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E0B" w:rsidRDefault="00977E0B">
      <w:bookmarkStart w:id="0" w:name="_GoBack"/>
      <w:bookmarkEnd w:id="0"/>
      <w:r>
        <w:rPr>
          <w:noProof/>
        </w:rPr>
        <w:drawing>
          <wp:inline distT="0" distB="0" distL="0" distR="0" wp14:anchorId="7082F91C" wp14:editId="6B9BAC2B">
            <wp:extent cx="5760720" cy="112522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Wiedza_Edukacja_Rozwoj_rgb-1 (1).jpg"/>
                    <pic:cNvPicPr/>
                  </pic:nvPicPr>
                  <pic:blipFill>
                    <a:blip r:embed="rId12">
                      <a:extLst>
                        <a:ext uri="{28A0092B-C50C-407E-A947-70E740481C1C}">
                          <a14:useLocalDpi xmlns:a14="http://schemas.microsoft.com/office/drawing/2010/main" val="0"/>
                        </a:ext>
                      </a:extLst>
                    </a:blip>
                    <a:stretch>
                      <a:fillRect/>
                    </a:stretch>
                  </pic:blipFill>
                  <pic:spPr>
                    <a:xfrm>
                      <a:off x="0" y="0"/>
                      <a:ext cx="5760720" cy="1125220"/>
                    </a:xfrm>
                    <a:prstGeom prst="rect">
                      <a:avLst/>
                    </a:prstGeom>
                  </pic:spPr>
                </pic:pic>
              </a:graphicData>
            </a:graphic>
          </wp:inline>
        </w:drawing>
      </w:r>
    </w:p>
    <w:p w:rsidR="00977E0B" w:rsidRDefault="00977E0B"/>
    <w:p w:rsidR="00977E0B" w:rsidRDefault="00977E0B" w:rsidP="00977E0B"/>
    <w:p w:rsidR="00977E0B" w:rsidRPr="00916EE7" w:rsidRDefault="00977E0B" w:rsidP="00977E0B">
      <w:pPr>
        <w:jc w:val="center"/>
        <w:rPr>
          <w:sz w:val="32"/>
          <w:szCs w:val="32"/>
        </w:rPr>
      </w:pPr>
    </w:p>
    <w:p w:rsidR="00977E0B" w:rsidRPr="00977E0B" w:rsidRDefault="00977E0B" w:rsidP="00977E0B">
      <w:pPr>
        <w:autoSpaceDE w:val="0"/>
        <w:autoSpaceDN w:val="0"/>
        <w:adjustRightInd w:val="0"/>
        <w:ind w:left="709" w:hanging="709"/>
        <w:jc w:val="center"/>
        <w:rPr>
          <w:rFonts w:ascii="Calibri" w:hAnsi="Calibri" w:cs="Arial"/>
          <w:b/>
          <w:bCs/>
          <w:sz w:val="24"/>
          <w:szCs w:val="24"/>
        </w:rPr>
      </w:pPr>
      <w:r w:rsidRPr="00977E0B">
        <w:rPr>
          <w:rFonts w:ascii="Calibri" w:hAnsi="Calibri" w:cs="Arial"/>
          <w:b/>
          <w:bCs/>
          <w:sz w:val="24"/>
          <w:szCs w:val="24"/>
        </w:rPr>
        <w:t>Projekt „Skrzydła dla innowacji przyszłością dojrzałej edukacji”</w:t>
      </w:r>
    </w:p>
    <w:p w:rsidR="00977E0B" w:rsidRPr="00977E0B" w:rsidRDefault="00977E0B" w:rsidP="00977E0B">
      <w:pPr>
        <w:autoSpaceDE w:val="0"/>
        <w:autoSpaceDN w:val="0"/>
        <w:adjustRightInd w:val="0"/>
        <w:ind w:left="709" w:hanging="709"/>
        <w:jc w:val="center"/>
        <w:rPr>
          <w:rFonts w:ascii="Calibri" w:hAnsi="Calibri" w:cs="Arial"/>
          <w:b/>
          <w:bCs/>
          <w:sz w:val="24"/>
          <w:szCs w:val="24"/>
        </w:rPr>
      </w:pPr>
      <w:r w:rsidRPr="00977E0B">
        <w:rPr>
          <w:rFonts w:ascii="Calibri" w:hAnsi="Calibri" w:cs="Arial"/>
          <w:b/>
          <w:bCs/>
          <w:sz w:val="24"/>
          <w:szCs w:val="24"/>
        </w:rPr>
        <w:t>[numer projektu: WND-POWR.04.01.00-00-I030/1]</w:t>
      </w:r>
    </w:p>
    <w:p w:rsidR="00977E0B" w:rsidRPr="00977E0B" w:rsidRDefault="00977E0B" w:rsidP="00977E0B">
      <w:pPr>
        <w:autoSpaceDE w:val="0"/>
        <w:autoSpaceDN w:val="0"/>
        <w:adjustRightInd w:val="0"/>
        <w:ind w:left="709" w:hanging="709"/>
        <w:jc w:val="center"/>
        <w:rPr>
          <w:rFonts w:ascii="Calibri" w:hAnsi="Calibri" w:cs="Arial"/>
          <w:b/>
          <w:bCs/>
          <w:sz w:val="24"/>
          <w:szCs w:val="24"/>
        </w:rPr>
      </w:pPr>
      <w:r w:rsidRPr="00977E0B">
        <w:rPr>
          <w:rFonts w:ascii="Calibri" w:hAnsi="Calibri" w:cs="Arial"/>
          <w:b/>
          <w:bCs/>
          <w:sz w:val="24"/>
          <w:szCs w:val="24"/>
        </w:rPr>
        <w:t>realizowanego w ramach</w:t>
      </w:r>
    </w:p>
    <w:p w:rsidR="00977E0B" w:rsidRPr="00977E0B" w:rsidRDefault="00977E0B" w:rsidP="00977E0B">
      <w:pPr>
        <w:autoSpaceDE w:val="0"/>
        <w:autoSpaceDN w:val="0"/>
        <w:adjustRightInd w:val="0"/>
        <w:ind w:left="709" w:hanging="709"/>
        <w:jc w:val="center"/>
        <w:rPr>
          <w:rFonts w:ascii="Calibri" w:hAnsi="Calibri" w:cs="Arial"/>
          <w:b/>
          <w:bCs/>
          <w:sz w:val="24"/>
          <w:szCs w:val="24"/>
        </w:rPr>
      </w:pPr>
      <w:r w:rsidRPr="00977E0B">
        <w:rPr>
          <w:rFonts w:ascii="Calibri" w:hAnsi="Calibri" w:cs="Arial"/>
          <w:b/>
          <w:bCs/>
          <w:sz w:val="24"/>
          <w:szCs w:val="24"/>
        </w:rPr>
        <w:t>Programu Operacyjnego Wiedza, Edukacja Rozwój</w:t>
      </w:r>
    </w:p>
    <w:p w:rsidR="00977E0B" w:rsidRPr="00977E0B" w:rsidRDefault="00977E0B" w:rsidP="00977E0B">
      <w:pPr>
        <w:autoSpaceDE w:val="0"/>
        <w:autoSpaceDN w:val="0"/>
        <w:adjustRightInd w:val="0"/>
        <w:ind w:left="709" w:hanging="709"/>
        <w:jc w:val="center"/>
        <w:rPr>
          <w:rFonts w:ascii="Calibri" w:hAnsi="Calibri"/>
          <w:b/>
          <w:sz w:val="24"/>
          <w:szCs w:val="24"/>
        </w:rPr>
      </w:pPr>
      <w:r w:rsidRPr="00977E0B">
        <w:rPr>
          <w:rFonts w:ascii="Calibri" w:hAnsi="Calibri" w:cs="Arial"/>
          <w:b/>
          <w:bCs/>
          <w:sz w:val="24"/>
          <w:szCs w:val="24"/>
        </w:rPr>
        <w:t>Oś Priorytetowa IV  Innowacje społeczne i współpraca ponadnarodowa</w:t>
      </w:r>
    </w:p>
    <w:p w:rsidR="00977E0B" w:rsidRPr="00977E0B" w:rsidRDefault="00977E0B" w:rsidP="00977E0B">
      <w:pPr>
        <w:jc w:val="center"/>
        <w:rPr>
          <w:rFonts w:ascii="Calibri" w:hAnsi="Calibri"/>
        </w:rPr>
      </w:pPr>
    </w:p>
    <w:p w:rsidR="00977E0B" w:rsidRPr="00977E0B" w:rsidRDefault="00977E0B" w:rsidP="00977E0B">
      <w:pPr>
        <w:jc w:val="center"/>
        <w:rPr>
          <w:rFonts w:ascii="Calibri" w:hAnsi="Calibri"/>
        </w:rPr>
      </w:pPr>
    </w:p>
    <w:p w:rsidR="00977E0B" w:rsidRPr="00977E0B" w:rsidRDefault="00977E0B" w:rsidP="00977E0B">
      <w:pPr>
        <w:jc w:val="center"/>
        <w:rPr>
          <w:rFonts w:ascii="Calibri" w:hAnsi="Calibri"/>
          <w:sz w:val="32"/>
          <w:szCs w:val="32"/>
        </w:rPr>
      </w:pPr>
      <w:r w:rsidRPr="00977E0B">
        <w:rPr>
          <w:rFonts w:ascii="Calibri" w:hAnsi="Calibri"/>
          <w:sz w:val="32"/>
          <w:szCs w:val="32"/>
        </w:rPr>
        <w:t>Tytuł innowacji: „CODERSTRUST POLSKA - MODELOWE ROZWIĄZANIE PROBLEMÓW OSÓB Z NIEPEŁNOSPRAWNOŚCIAMI Z NAUKĄ I PRACĄ”</w:t>
      </w:r>
    </w:p>
    <w:p w:rsidR="00977E0B" w:rsidRPr="00977E0B" w:rsidRDefault="00977E0B" w:rsidP="00977E0B">
      <w:pPr>
        <w:rPr>
          <w:rFonts w:ascii="Calibri" w:hAnsi="Calibri"/>
        </w:rPr>
      </w:pPr>
    </w:p>
    <w:p w:rsidR="00977E0B" w:rsidRPr="00977E0B" w:rsidRDefault="00977E0B" w:rsidP="00977E0B">
      <w:pPr>
        <w:rPr>
          <w:rFonts w:ascii="Calibri" w:hAnsi="Calibri"/>
        </w:rPr>
      </w:pPr>
    </w:p>
    <w:p w:rsidR="00977E0B" w:rsidRPr="00977E0B" w:rsidRDefault="00977E0B" w:rsidP="00977E0B">
      <w:pPr>
        <w:rPr>
          <w:rFonts w:ascii="Calibri" w:hAnsi="Calibri"/>
          <w:b/>
          <w:sz w:val="36"/>
          <w:szCs w:val="36"/>
        </w:rPr>
      </w:pPr>
      <w:r w:rsidRPr="00977E0B">
        <w:rPr>
          <w:rFonts w:ascii="Calibri" w:hAnsi="Calibri"/>
          <w:sz w:val="36"/>
          <w:szCs w:val="36"/>
        </w:rPr>
        <w:t xml:space="preserve">Zadanie 4: </w:t>
      </w:r>
      <w:r w:rsidRPr="00977E0B">
        <w:rPr>
          <w:rFonts w:ascii="Calibri" w:eastAsia="Times New Roman" w:hAnsi="Calibri" w:cs="Calibri"/>
          <w:sz w:val="36"/>
          <w:szCs w:val="36"/>
        </w:rPr>
        <w:t>Opracowanie skryptu metodyki pracy z osobami niepełnosprawnymi</w:t>
      </w:r>
    </w:p>
    <w:p w:rsidR="00977E0B" w:rsidRPr="00977E0B" w:rsidRDefault="00977E0B" w:rsidP="00977E0B">
      <w:pPr>
        <w:rPr>
          <w:rFonts w:ascii="Calibri" w:hAnsi="Calibri"/>
        </w:rPr>
      </w:pPr>
    </w:p>
    <w:p w:rsidR="00977E0B" w:rsidRPr="00977E0B" w:rsidRDefault="00977E0B" w:rsidP="00977E0B">
      <w:pPr>
        <w:jc w:val="right"/>
        <w:rPr>
          <w:rFonts w:ascii="Calibri" w:hAnsi="Calibri"/>
        </w:rPr>
      </w:pPr>
      <w:r w:rsidRPr="00977E0B">
        <w:rPr>
          <w:rFonts w:ascii="Calibri" w:hAnsi="Calibri"/>
        </w:rPr>
        <w:t>CodersTrust Polska Sp. z o.o.</w:t>
      </w:r>
    </w:p>
    <w:p w:rsidR="00977E0B" w:rsidRPr="00977E0B" w:rsidRDefault="00977E0B" w:rsidP="00977E0B">
      <w:pPr>
        <w:jc w:val="right"/>
        <w:rPr>
          <w:rFonts w:ascii="Calibri" w:hAnsi="Calibri"/>
          <w:lang w:val="en-US"/>
        </w:rPr>
      </w:pPr>
      <w:r w:rsidRPr="00977E0B">
        <w:rPr>
          <w:rFonts w:ascii="Calibri" w:hAnsi="Calibri"/>
          <w:lang w:val="en-US"/>
        </w:rPr>
        <w:t>www.coderstrust.pl</w:t>
      </w:r>
    </w:p>
    <w:p w:rsidR="00977E0B" w:rsidRPr="00977E0B" w:rsidRDefault="00977E0B" w:rsidP="00977E0B">
      <w:pPr>
        <w:jc w:val="right"/>
        <w:rPr>
          <w:rFonts w:ascii="Calibri" w:hAnsi="Calibri"/>
          <w:lang w:val="en-US"/>
        </w:rPr>
      </w:pPr>
      <w:r w:rsidRPr="00977E0B">
        <w:rPr>
          <w:rFonts w:ascii="Calibri" w:hAnsi="Calibri"/>
          <w:lang w:val="en-US"/>
        </w:rPr>
        <w:t>Styczeń 2018 r.</w:t>
      </w:r>
    </w:p>
    <w:p w:rsidR="00977E0B" w:rsidRPr="00E26AB7" w:rsidRDefault="00977E0B" w:rsidP="00977E0B">
      <w:pPr>
        <w:jc w:val="right"/>
        <w:rPr>
          <w:lang w:val="en-US"/>
        </w:rPr>
      </w:pPr>
    </w:p>
    <w:p w:rsidR="00977E0B" w:rsidRPr="00977E0B" w:rsidRDefault="00977E0B">
      <w:pPr>
        <w:rPr>
          <w:lang w:val="en-US"/>
        </w:rPr>
      </w:pPr>
    </w:p>
    <w:p w:rsidR="00977E0B" w:rsidRPr="009379BB" w:rsidRDefault="00FB5577">
      <w:pPr>
        <w:rPr>
          <w:sz w:val="48"/>
          <w:szCs w:val="48"/>
        </w:rPr>
      </w:pPr>
      <w:r w:rsidRPr="00FB5577">
        <w:rPr>
          <w:rFonts w:asciiTheme="majorHAnsi" w:eastAsiaTheme="majorEastAsia" w:hAnsiTheme="majorHAnsi" w:cstheme="majorBidi"/>
          <w:color w:val="53548A" w:themeColor="accent1"/>
          <w:sz w:val="48"/>
          <w:szCs w:val="48"/>
        </w:rPr>
        <w:t>O autorce</w:t>
      </w:r>
    </w:p>
    <w:p w:rsidR="00977E0B" w:rsidRPr="009379BB" w:rsidRDefault="00977E0B"/>
    <w:p w:rsidR="00FB5577" w:rsidRPr="009379BB" w:rsidRDefault="00FB5577" w:rsidP="00FB5577">
      <w:pPr>
        <w:spacing w:line="360" w:lineRule="auto"/>
        <w:jc w:val="both"/>
        <w:rPr>
          <w:rFonts w:asciiTheme="majorHAnsi" w:hAnsiTheme="majorHAnsi"/>
          <w:sz w:val="24"/>
          <w:szCs w:val="24"/>
        </w:rPr>
      </w:pPr>
    </w:p>
    <w:p w:rsidR="00FB5577" w:rsidRPr="009379BB" w:rsidRDefault="00FB5577" w:rsidP="00FB5577">
      <w:pPr>
        <w:spacing w:line="360" w:lineRule="auto"/>
        <w:jc w:val="both"/>
        <w:rPr>
          <w:rFonts w:asciiTheme="majorHAnsi" w:hAnsiTheme="majorHAnsi"/>
          <w:sz w:val="24"/>
          <w:szCs w:val="24"/>
        </w:rPr>
      </w:pPr>
    </w:p>
    <w:p w:rsidR="00FB5577" w:rsidRPr="009379BB" w:rsidRDefault="00FB5577" w:rsidP="00FB5577">
      <w:pPr>
        <w:spacing w:line="360" w:lineRule="auto"/>
        <w:jc w:val="both"/>
        <w:rPr>
          <w:rFonts w:asciiTheme="majorHAnsi" w:hAnsiTheme="majorHAnsi"/>
          <w:sz w:val="24"/>
          <w:szCs w:val="24"/>
        </w:rPr>
      </w:pPr>
    </w:p>
    <w:p w:rsidR="00FB5577" w:rsidRPr="009379BB" w:rsidRDefault="00FB5577" w:rsidP="00FB5577">
      <w:pPr>
        <w:spacing w:line="360" w:lineRule="auto"/>
        <w:jc w:val="both"/>
        <w:rPr>
          <w:rFonts w:asciiTheme="majorHAnsi" w:hAnsiTheme="majorHAnsi"/>
          <w:sz w:val="24"/>
          <w:szCs w:val="24"/>
        </w:rPr>
      </w:pPr>
    </w:p>
    <w:p w:rsidR="00FB5577" w:rsidRPr="009379BB" w:rsidRDefault="00FB5577" w:rsidP="00FB5577">
      <w:pPr>
        <w:spacing w:line="360" w:lineRule="auto"/>
        <w:jc w:val="both"/>
        <w:rPr>
          <w:rFonts w:asciiTheme="majorHAnsi" w:hAnsiTheme="majorHAnsi"/>
          <w:sz w:val="24"/>
          <w:szCs w:val="24"/>
        </w:rPr>
      </w:pPr>
    </w:p>
    <w:p w:rsidR="00FB5577" w:rsidRPr="009379BB" w:rsidRDefault="00FB5577" w:rsidP="00FB5577">
      <w:pPr>
        <w:spacing w:line="360" w:lineRule="auto"/>
        <w:jc w:val="both"/>
        <w:rPr>
          <w:rFonts w:asciiTheme="majorHAnsi" w:hAnsiTheme="majorHAnsi"/>
          <w:sz w:val="24"/>
          <w:szCs w:val="24"/>
        </w:rPr>
      </w:pPr>
    </w:p>
    <w:p w:rsidR="00FB5577" w:rsidRPr="009379BB" w:rsidRDefault="00FB5577" w:rsidP="00FB5577">
      <w:pPr>
        <w:spacing w:line="360" w:lineRule="auto"/>
        <w:jc w:val="both"/>
        <w:rPr>
          <w:rFonts w:asciiTheme="majorHAnsi" w:hAnsiTheme="majorHAnsi"/>
          <w:sz w:val="24"/>
          <w:szCs w:val="24"/>
        </w:rPr>
      </w:pPr>
    </w:p>
    <w:p w:rsidR="00FB5577" w:rsidRPr="009379BB" w:rsidRDefault="00FB5577" w:rsidP="00FB5577">
      <w:pPr>
        <w:spacing w:line="360" w:lineRule="auto"/>
        <w:jc w:val="both"/>
        <w:rPr>
          <w:rFonts w:asciiTheme="majorHAnsi" w:hAnsiTheme="majorHAnsi"/>
          <w:sz w:val="24"/>
          <w:szCs w:val="24"/>
        </w:rPr>
      </w:pPr>
    </w:p>
    <w:p w:rsidR="00FB5577" w:rsidRDefault="00FB5577" w:rsidP="00FB5577">
      <w:pPr>
        <w:spacing w:line="360" w:lineRule="auto"/>
        <w:jc w:val="both"/>
        <w:rPr>
          <w:rFonts w:asciiTheme="majorHAnsi" w:hAnsiTheme="majorHAnsi"/>
          <w:sz w:val="24"/>
          <w:szCs w:val="24"/>
        </w:rPr>
      </w:pPr>
    </w:p>
    <w:p w:rsidR="00A17677" w:rsidRDefault="00A17677" w:rsidP="00FB5577">
      <w:pPr>
        <w:spacing w:line="360" w:lineRule="auto"/>
        <w:jc w:val="both"/>
        <w:rPr>
          <w:rFonts w:asciiTheme="majorHAnsi" w:hAnsiTheme="majorHAnsi"/>
          <w:sz w:val="24"/>
          <w:szCs w:val="24"/>
        </w:rPr>
      </w:pPr>
    </w:p>
    <w:p w:rsidR="00A17677" w:rsidRPr="009379BB" w:rsidRDefault="00A17677" w:rsidP="00FB5577">
      <w:pPr>
        <w:spacing w:line="360" w:lineRule="auto"/>
        <w:jc w:val="both"/>
        <w:rPr>
          <w:rFonts w:asciiTheme="majorHAnsi" w:hAnsiTheme="majorHAnsi"/>
          <w:sz w:val="24"/>
          <w:szCs w:val="24"/>
        </w:rPr>
      </w:pPr>
    </w:p>
    <w:p w:rsidR="00FB5577" w:rsidRPr="009379BB" w:rsidRDefault="00FB5577" w:rsidP="00FB5577">
      <w:pPr>
        <w:spacing w:line="360" w:lineRule="auto"/>
        <w:jc w:val="both"/>
        <w:rPr>
          <w:rFonts w:asciiTheme="majorHAnsi" w:hAnsiTheme="majorHAnsi"/>
          <w:sz w:val="24"/>
          <w:szCs w:val="24"/>
        </w:rPr>
      </w:pPr>
    </w:p>
    <w:p w:rsidR="00FB5577" w:rsidRDefault="00FB5577" w:rsidP="00FB5577">
      <w:pPr>
        <w:spacing w:line="360" w:lineRule="auto"/>
        <w:jc w:val="both"/>
        <w:rPr>
          <w:rFonts w:asciiTheme="majorHAnsi" w:hAnsiTheme="majorHAnsi"/>
          <w:sz w:val="24"/>
          <w:szCs w:val="24"/>
        </w:rPr>
      </w:pPr>
      <w:r>
        <w:rPr>
          <w:rFonts w:asciiTheme="majorHAnsi" w:hAnsiTheme="majorHAnsi"/>
          <w:sz w:val="24"/>
          <w:szCs w:val="24"/>
        </w:rPr>
        <w:t xml:space="preserve">Karolina Rybińska – psycholog oraz trener pracy, specjalista ds. informacji i  aktywizacji zawodowej dla osób z  niepełnosprawnością.  Absolwentka Szkoły Wyższej Psychologii Społecznej w Warszawie na kierunku psychologii klinicznej z  ukończonym podyplomowym Studium Pedagogicznym. Od kilku </w:t>
      </w:r>
      <w:r w:rsidR="00775590">
        <w:rPr>
          <w:rFonts w:asciiTheme="majorHAnsi" w:hAnsiTheme="majorHAnsi"/>
          <w:sz w:val="24"/>
          <w:szCs w:val="24"/>
        </w:rPr>
        <w:t>lat</w:t>
      </w:r>
      <w:r w:rsidR="004C5DA8">
        <w:rPr>
          <w:rFonts w:asciiTheme="majorHAnsi" w:hAnsiTheme="majorHAnsi"/>
          <w:sz w:val="24"/>
          <w:szCs w:val="24"/>
        </w:rPr>
        <w:t xml:space="preserve"> aktywnie</w:t>
      </w:r>
      <w:r w:rsidR="00775590">
        <w:rPr>
          <w:rFonts w:asciiTheme="majorHAnsi" w:hAnsiTheme="majorHAnsi"/>
          <w:sz w:val="24"/>
          <w:szCs w:val="24"/>
        </w:rPr>
        <w:t xml:space="preserve"> związana ze środowiskiem organizacji pozarządowych</w:t>
      </w:r>
      <w:r w:rsidR="004C5DA8">
        <w:rPr>
          <w:rFonts w:asciiTheme="majorHAnsi" w:hAnsiTheme="majorHAnsi"/>
          <w:sz w:val="24"/>
          <w:szCs w:val="24"/>
        </w:rPr>
        <w:t>,</w:t>
      </w:r>
      <w:r>
        <w:rPr>
          <w:rFonts w:asciiTheme="majorHAnsi" w:hAnsiTheme="majorHAnsi"/>
          <w:sz w:val="24"/>
          <w:szCs w:val="24"/>
        </w:rPr>
        <w:t>  zaangażowana w  realizację działań  na rzecz osób z  niepełnosprawnością w  zakresie edukacji, zatrudniania oraz szerzenia idei integracji społecznej i zawodowej</w:t>
      </w:r>
      <w:r w:rsidR="00BA32EF">
        <w:rPr>
          <w:rFonts w:asciiTheme="majorHAnsi" w:hAnsiTheme="majorHAnsi"/>
          <w:sz w:val="24"/>
          <w:szCs w:val="24"/>
        </w:rPr>
        <w:t>.</w:t>
      </w:r>
      <w:r>
        <w:rPr>
          <w:rFonts w:asciiTheme="majorHAnsi" w:hAnsiTheme="majorHAnsi"/>
          <w:sz w:val="24"/>
          <w:szCs w:val="24"/>
        </w:rPr>
        <w:t xml:space="preserve"> </w:t>
      </w:r>
    </w:p>
    <w:p w:rsidR="00977E0B" w:rsidRPr="00FB5577" w:rsidRDefault="00977E0B"/>
    <w:p w:rsidR="00977E0B" w:rsidRPr="00FB5577" w:rsidRDefault="00977E0B"/>
    <w:p w:rsidR="00977E0B" w:rsidRPr="00FB5577" w:rsidRDefault="00977E0B"/>
    <w:p w:rsidR="00977E0B" w:rsidRPr="00FB5577" w:rsidRDefault="00977E0B"/>
    <w:p w:rsidR="00977E0B" w:rsidRPr="00FB5577" w:rsidRDefault="00977E0B"/>
    <w:p w:rsidR="00977E0B" w:rsidRPr="00FB5577" w:rsidRDefault="00977E0B"/>
    <w:p w:rsidR="00977E0B" w:rsidRPr="00FB5577" w:rsidRDefault="00977E0B"/>
    <w:p w:rsidR="00977E0B" w:rsidRPr="00FB5577" w:rsidRDefault="00977E0B"/>
    <w:p w:rsidR="00977E0B" w:rsidRPr="00FB5577" w:rsidRDefault="00977E0B"/>
    <w:p w:rsidR="00977E0B" w:rsidRPr="00FB5577" w:rsidRDefault="00977E0B"/>
    <w:p w:rsidR="00977E0B" w:rsidRPr="00FB5577" w:rsidRDefault="00977E0B"/>
    <w:p w:rsidR="00977E0B" w:rsidRPr="00FB5577" w:rsidRDefault="00977E0B"/>
    <w:p w:rsidR="00977E0B" w:rsidRPr="00FB5577" w:rsidRDefault="00977E0B"/>
    <w:p w:rsidR="00977E0B" w:rsidRPr="00FB5577" w:rsidRDefault="00977E0B"/>
    <w:p w:rsidR="00977E0B" w:rsidRPr="00FB5577" w:rsidRDefault="00977E0B"/>
    <w:p w:rsidR="00977E0B" w:rsidRPr="00FB5577" w:rsidRDefault="00977E0B"/>
    <w:p w:rsidR="00977E0B" w:rsidRPr="00FB5577" w:rsidRDefault="00977E0B"/>
    <w:sdt>
      <w:sdtPr>
        <w:rPr>
          <w:rFonts w:asciiTheme="majorHAnsi" w:eastAsiaTheme="majorEastAsia" w:hAnsiTheme="majorHAnsi" w:cstheme="majorBidi"/>
          <w:color w:val="3E3E67" w:themeColor="accent1" w:themeShade="BF"/>
          <w:sz w:val="56"/>
          <w:szCs w:val="56"/>
        </w:rPr>
        <w:id w:val="1833336649"/>
        <w:docPartObj>
          <w:docPartGallery w:val="Cover Pages"/>
          <w:docPartUnique/>
        </w:docPartObj>
      </w:sdtPr>
      <w:sdtEndPr>
        <w:rPr>
          <w:szCs w:val="20"/>
        </w:rPr>
      </w:sdtEndPr>
      <w:sdtContent>
        <w:tbl>
          <w:tblPr>
            <w:tblpPr w:leftFromText="187" w:rightFromText="187" w:tblpYSpec="bottom"/>
            <w:tblOverlap w:val="never"/>
            <w:tblW w:w="5000" w:type="pct"/>
            <w:tblCellMar>
              <w:top w:w="115" w:type="dxa"/>
              <w:left w:w="115" w:type="dxa"/>
              <w:bottom w:w="72" w:type="dxa"/>
              <w:right w:w="115" w:type="dxa"/>
            </w:tblCellMar>
            <w:tblLook w:val="04A0" w:firstRow="1" w:lastRow="0" w:firstColumn="1" w:lastColumn="0" w:noHBand="0" w:noVBand="1"/>
          </w:tblPr>
          <w:tblGrid>
            <w:gridCol w:w="1088"/>
            <w:gridCol w:w="2846"/>
            <w:gridCol w:w="1634"/>
            <w:gridCol w:w="1176"/>
            <w:gridCol w:w="2846"/>
          </w:tblGrid>
          <w:tr w:rsidR="00EC18F2" w:rsidTr="00EC18F2">
            <w:trPr>
              <w:gridAfter w:val="1"/>
              <w:wAfter w:w="2846" w:type="dxa"/>
            </w:trPr>
            <w:tc>
              <w:tcPr>
                <w:tcW w:w="1088" w:type="dxa"/>
                <w:vAlign w:val="center"/>
              </w:tcPr>
              <w:p w:rsidR="00EC18F2" w:rsidRDefault="00EC18F2">
                <w:pPr>
                  <w:pStyle w:val="Bezodstpw"/>
                </w:pPr>
              </w:p>
            </w:tc>
            <w:tc>
              <w:tcPr>
                <w:tcW w:w="5656" w:type="dxa"/>
                <w:gridSpan w:val="3"/>
                <w:vAlign w:val="center"/>
              </w:tcPr>
              <w:p w:rsidR="00EC18F2" w:rsidRDefault="00EC18F2">
                <w:pPr>
                  <w:pStyle w:val="Bezodstpw"/>
                </w:pPr>
              </w:p>
            </w:tc>
          </w:tr>
          <w:tr w:rsidR="008E60E8" w:rsidTr="00EC18F2">
            <w:tc>
              <w:tcPr>
                <w:tcW w:w="3934" w:type="dxa"/>
                <w:gridSpan w:val="2"/>
                <w:vAlign w:val="center"/>
              </w:tcPr>
              <w:tbl>
                <w:tblPr>
                  <w:tblW w:w="5000" w:type="pct"/>
                  <w:tblCellMar>
                    <w:left w:w="0" w:type="dxa"/>
                    <w:right w:w="0" w:type="dxa"/>
                  </w:tblCellMar>
                  <w:tblLook w:val="04A0" w:firstRow="1" w:lastRow="0" w:firstColumn="1" w:lastColumn="0" w:noHBand="0" w:noVBand="1"/>
                </w:tblPr>
                <w:tblGrid>
                  <w:gridCol w:w="979"/>
                  <w:gridCol w:w="2725"/>
                </w:tblGrid>
                <w:tr w:rsidR="008E60E8">
                  <w:trPr>
                    <w:trHeight w:hRule="exact" w:val="86"/>
                  </w:trPr>
                  <w:tc>
                    <w:tcPr>
                      <w:tcW w:w="990" w:type="dxa"/>
                    </w:tcPr>
                    <w:p w:rsidR="008E60E8" w:rsidRDefault="008E60E8">
                      <w:pPr>
                        <w:pStyle w:val="Bezodstpw"/>
                        <w:framePr w:hSpace="187" w:wrap="around" w:hAnchor="text" w:yAlign="bottom"/>
                        <w:suppressOverlap/>
                      </w:pPr>
                    </w:p>
                  </w:tc>
                  <w:tc>
                    <w:tcPr>
                      <w:tcW w:w="2754" w:type="dxa"/>
                      <w:tcBorders>
                        <w:top w:val="single" w:sz="6" w:space="0" w:color="438086" w:themeColor="accent2"/>
                        <w:bottom w:val="single" w:sz="24" w:space="0" w:color="438086" w:themeColor="accent2"/>
                      </w:tcBorders>
                    </w:tcPr>
                    <w:p w:rsidR="008E60E8" w:rsidRDefault="008E60E8">
                      <w:pPr>
                        <w:pStyle w:val="Bezodstpw"/>
                        <w:framePr w:hSpace="187" w:wrap="around" w:hAnchor="text" w:yAlign="bottom"/>
                        <w:suppressOverlap/>
                      </w:pPr>
                    </w:p>
                  </w:tc>
                </w:tr>
                <w:tr w:rsidR="008E60E8">
                  <w:trPr>
                    <w:trHeight w:hRule="exact" w:val="86"/>
                  </w:trPr>
                  <w:tc>
                    <w:tcPr>
                      <w:tcW w:w="990" w:type="dxa"/>
                      <w:tcBorders>
                        <w:bottom w:val="single" w:sz="2" w:space="0" w:color="438086" w:themeColor="accent2"/>
                      </w:tcBorders>
                    </w:tcPr>
                    <w:p w:rsidR="008E60E8" w:rsidRDefault="008E60E8">
                      <w:pPr>
                        <w:pStyle w:val="Bezodstpw"/>
                        <w:framePr w:hSpace="187" w:wrap="around" w:hAnchor="text" w:yAlign="bottom"/>
                        <w:suppressOverlap/>
                      </w:pPr>
                    </w:p>
                  </w:tc>
                  <w:tc>
                    <w:tcPr>
                      <w:tcW w:w="2754" w:type="dxa"/>
                      <w:tcBorders>
                        <w:top w:val="single" w:sz="24" w:space="0" w:color="438086" w:themeColor="accent2"/>
                        <w:bottom w:val="single" w:sz="2" w:space="0" w:color="438086" w:themeColor="accent2"/>
                      </w:tcBorders>
                    </w:tcPr>
                    <w:p w:rsidR="008E60E8" w:rsidRDefault="008E60E8">
                      <w:pPr>
                        <w:pStyle w:val="Bezodstpw"/>
                        <w:framePr w:hSpace="187" w:wrap="around" w:hAnchor="text" w:yAlign="bottom"/>
                        <w:suppressOverlap/>
                      </w:pPr>
                    </w:p>
                  </w:tc>
                </w:tr>
                <w:tr w:rsidR="008E60E8">
                  <w:trPr>
                    <w:trHeight w:hRule="exact" w:val="115"/>
                  </w:trPr>
                  <w:tc>
                    <w:tcPr>
                      <w:tcW w:w="990" w:type="dxa"/>
                      <w:tcBorders>
                        <w:top w:val="single" w:sz="2" w:space="0" w:color="438086" w:themeColor="accent2"/>
                        <w:bottom w:val="single" w:sz="8" w:space="0" w:color="438086" w:themeColor="accent2"/>
                      </w:tcBorders>
                    </w:tcPr>
                    <w:p w:rsidR="008E60E8" w:rsidRDefault="008E60E8">
                      <w:pPr>
                        <w:pStyle w:val="Bezodstpw"/>
                        <w:framePr w:hSpace="187" w:wrap="around" w:hAnchor="text" w:yAlign="bottom"/>
                        <w:suppressOverlap/>
                      </w:pPr>
                    </w:p>
                  </w:tc>
                  <w:tc>
                    <w:tcPr>
                      <w:tcW w:w="2754" w:type="dxa"/>
                      <w:tcBorders>
                        <w:top w:val="single" w:sz="2" w:space="0" w:color="438086" w:themeColor="accent2"/>
                        <w:bottom w:val="single" w:sz="8" w:space="0" w:color="438086" w:themeColor="accent2"/>
                      </w:tcBorders>
                    </w:tcPr>
                    <w:p w:rsidR="008E60E8" w:rsidRDefault="008E60E8">
                      <w:pPr>
                        <w:pStyle w:val="Bezodstpw"/>
                        <w:framePr w:hSpace="187" w:wrap="around" w:hAnchor="text" w:yAlign="bottom"/>
                        <w:suppressOverlap/>
                      </w:pPr>
                    </w:p>
                  </w:tc>
                </w:tr>
                <w:tr w:rsidR="008E60E8">
                  <w:trPr>
                    <w:trHeight w:hRule="exact" w:val="58"/>
                  </w:trPr>
                  <w:tc>
                    <w:tcPr>
                      <w:tcW w:w="990" w:type="dxa"/>
                      <w:tcBorders>
                        <w:top w:val="single" w:sz="8" w:space="0" w:color="438086" w:themeColor="accent2"/>
                      </w:tcBorders>
                    </w:tcPr>
                    <w:p w:rsidR="008E60E8" w:rsidRDefault="008E60E8">
                      <w:pPr>
                        <w:pStyle w:val="Bezodstpw"/>
                        <w:framePr w:hSpace="187" w:wrap="around" w:hAnchor="text" w:yAlign="bottom"/>
                        <w:suppressOverlap/>
                      </w:pPr>
                    </w:p>
                  </w:tc>
                  <w:tc>
                    <w:tcPr>
                      <w:tcW w:w="2754" w:type="dxa"/>
                      <w:tcBorders>
                        <w:top w:val="single" w:sz="8" w:space="0" w:color="438086" w:themeColor="accent2"/>
                        <w:bottom w:val="single" w:sz="12" w:space="0" w:color="438086" w:themeColor="accent2"/>
                      </w:tcBorders>
                    </w:tcPr>
                    <w:p w:rsidR="008E60E8" w:rsidRDefault="008E60E8">
                      <w:pPr>
                        <w:pStyle w:val="Bezodstpw"/>
                        <w:framePr w:hSpace="187" w:wrap="around" w:hAnchor="text" w:yAlign="bottom"/>
                        <w:suppressOverlap/>
                      </w:pPr>
                    </w:p>
                  </w:tc>
                </w:tr>
              </w:tbl>
              <w:p w:rsidR="008E60E8" w:rsidRDefault="008E60E8">
                <w:pPr>
                  <w:pStyle w:val="Bezodstpw"/>
                </w:pPr>
              </w:p>
            </w:tc>
            <w:tc>
              <w:tcPr>
                <w:tcW w:w="5656" w:type="dxa"/>
                <w:gridSpan w:val="3"/>
                <w:vAlign w:val="center"/>
              </w:tcPr>
              <w:p w:rsidR="008E60E8" w:rsidRDefault="008E60E8">
                <w:pPr>
                  <w:pStyle w:val="Bezodstpw"/>
                </w:pPr>
              </w:p>
            </w:tc>
          </w:tr>
          <w:tr w:rsidR="008E60E8" w:rsidTr="00EC18F2">
            <w:trPr>
              <w:trHeight w:val="1800"/>
            </w:trPr>
            <w:tc>
              <w:tcPr>
                <w:tcW w:w="9590" w:type="dxa"/>
                <w:gridSpan w:val="5"/>
                <w:tcMar>
                  <w:top w:w="115" w:type="dxa"/>
                  <w:left w:w="115" w:type="dxa"/>
                  <w:bottom w:w="72" w:type="dxa"/>
                  <w:right w:w="115" w:type="dxa"/>
                </w:tcMar>
                <w:vAlign w:val="center"/>
              </w:tcPr>
              <w:p w:rsidR="008E60E8" w:rsidRDefault="002073E2">
                <w:pPr>
                  <w:pStyle w:val="Bezodstpw"/>
                  <w:rPr>
                    <w:rFonts w:asciiTheme="majorHAnsi" w:eastAsiaTheme="majorEastAsia" w:hAnsiTheme="majorHAnsi" w:cstheme="majorBidi"/>
                    <w:color w:val="53548A" w:themeColor="accent1"/>
                    <w:sz w:val="72"/>
                    <w:szCs w:val="72"/>
                  </w:rPr>
                </w:pPr>
                <w:sdt>
                  <w:sdtPr>
                    <w:rPr>
                      <w:rFonts w:asciiTheme="majorHAnsi" w:eastAsiaTheme="majorEastAsia" w:hAnsiTheme="majorHAnsi" w:cstheme="majorBidi"/>
                      <w:color w:val="53548A" w:themeColor="accent1"/>
                      <w:sz w:val="72"/>
                      <w:szCs w:val="72"/>
                    </w:rPr>
                    <w:alias w:val="Tytuł"/>
                    <w:id w:val="220683848"/>
                    <w:dataBinding w:prefixMappings="xmlns:ns0='http://schemas.openxmlformats.org/package/2006/metadata/core-properties' xmlns:ns1='http://purl.org/dc/elements/1.1/'" w:xpath="/ns0:coreProperties[1]/ns1:title[1]" w:storeItemID="{6C3C8BC8-F283-45AE-878A-BAB7291924A1}"/>
                    <w:text/>
                  </w:sdtPr>
                  <w:sdtEndPr/>
                  <w:sdtContent>
                    <w:r w:rsidR="007E1480">
                      <w:rPr>
                        <w:rFonts w:asciiTheme="majorHAnsi" w:eastAsiaTheme="majorEastAsia" w:hAnsiTheme="majorHAnsi" w:cstheme="majorBidi"/>
                        <w:color w:val="53548A" w:themeColor="accent1"/>
                        <w:sz w:val="72"/>
                        <w:szCs w:val="72"/>
                      </w:rPr>
                      <w:t>Skrypt metodyczny do pracy z osobami z niepełnosprawnością</w:t>
                    </w:r>
                  </w:sdtContent>
                </w:sdt>
              </w:p>
              <w:p w:rsidR="008E60E8" w:rsidRDefault="002073E2" w:rsidP="006B0017">
                <w:pPr>
                  <w:pStyle w:val="Bezodstpw"/>
                </w:pPr>
                <w:sdt>
                  <w:sdtPr>
                    <w:rPr>
                      <w:i/>
                      <w:iCs/>
                      <w:color w:val="424456" w:themeColor="text2"/>
                      <w:sz w:val="28"/>
                      <w:szCs w:val="28"/>
                    </w:rPr>
                    <w:alias w:val="Podtytuł"/>
                    <w:id w:val="220683832"/>
                    <w:dataBinding w:prefixMappings="xmlns:ns0='http://schemas.openxmlformats.org/package/2006/metadata/core-properties' xmlns:ns1='http://purl.org/dc/elements/1.1/'" w:xpath="/ns0:coreProperties[1]/ns1:subject[1]" w:storeItemID="{6C3C8BC8-F283-45AE-878A-BAB7291924A1}"/>
                    <w:text/>
                  </w:sdtPr>
                  <w:sdtEndPr/>
                  <w:sdtContent>
                    <w:r w:rsidR="006B0017">
                      <w:rPr>
                        <w:i/>
                        <w:iCs/>
                        <w:color w:val="424456" w:themeColor="text2"/>
                        <w:sz w:val="28"/>
                        <w:szCs w:val="28"/>
                      </w:rPr>
                      <w:t>P</w:t>
                    </w:r>
                    <w:r w:rsidR="00296B5F">
                      <w:rPr>
                        <w:i/>
                        <w:iCs/>
                        <w:color w:val="424456" w:themeColor="text2"/>
                        <w:sz w:val="28"/>
                        <w:szCs w:val="28"/>
                      </w:rPr>
                      <w:t>odręcznik</w:t>
                    </w:r>
                    <w:r w:rsidR="006B0017">
                      <w:rPr>
                        <w:i/>
                        <w:iCs/>
                        <w:color w:val="424456" w:themeColor="text2"/>
                        <w:sz w:val="28"/>
                        <w:szCs w:val="28"/>
                      </w:rPr>
                      <w:t xml:space="preserve"> dla trenerów</w:t>
                    </w:r>
                    <w:r w:rsidR="00DA7434">
                      <w:rPr>
                        <w:i/>
                        <w:iCs/>
                        <w:color w:val="424456" w:themeColor="text2"/>
                        <w:sz w:val="28"/>
                        <w:szCs w:val="28"/>
                      </w:rPr>
                      <w:t xml:space="preserve"> nauczania zdalnego</w:t>
                    </w:r>
                  </w:sdtContent>
                </w:sdt>
              </w:p>
            </w:tc>
          </w:tr>
          <w:tr w:rsidR="008E60E8" w:rsidTr="00EC18F2">
            <w:tc>
              <w:tcPr>
                <w:tcW w:w="1088" w:type="dxa"/>
                <w:vAlign w:val="center"/>
              </w:tcPr>
              <w:p w:rsidR="008E60E8" w:rsidRDefault="008E60E8">
                <w:pPr>
                  <w:pStyle w:val="Bezodstpw"/>
                </w:pPr>
              </w:p>
            </w:tc>
            <w:tc>
              <w:tcPr>
                <w:tcW w:w="4480" w:type="dxa"/>
                <w:gridSpan w:val="2"/>
                <w:vAlign w:val="center"/>
              </w:tcPr>
              <w:p w:rsidR="008E60E8" w:rsidRDefault="008E60E8">
                <w:pPr>
                  <w:pStyle w:val="Bezodstpw"/>
                </w:pPr>
              </w:p>
            </w:tc>
            <w:tc>
              <w:tcPr>
                <w:tcW w:w="4022" w:type="dxa"/>
                <w:gridSpan w:val="2"/>
                <w:vAlign w:val="center"/>
              </w:tcPr>
              <w:tbl>
                <w:tblPr>
                  <w:tblW w:w="5000" w:type="pct"/>
                  <w:tblLook w:val="04A0" w:firstRow="1" w:lastRow="0" w:firstColumn="1" w:lastColumn="0" w:noHBand="0" w:noVBand="1"/>
                </w:tblPr>
                <w:tblGrid>
                  <w:gridCol w:w="1087"/>
                  <w:gridCol w:w="714"/>
                  <w:gridCol w:w="1991"/>
                </w:tblGrid>
                <w:tr w:rsidR="008E60E8">
                  <w:trPr>
                    <w:trHeight w:hRule="exact" w:val="72"/>
                  </w:trPr>
                  <w:tc>
                    <w:tcPr>
                      <w:tcW w:w="1098" w:type="dxa"/>
                      <w:tcBorders>
                        <w:top w:val="single" w:sz="24" w:space="0" w:color="438086" w:themeColor="accent2"/>
                      </w:tcBorders>
                    </w:tcPr>
                    <w:p w:rsidR="008E60E8" w:rsidRDefault="008E60E8" w:rsidP="00601308">
                      <w:pPr>
                        <w:pStyle w:val="Bezodstpw"/>
                        <w:framePr w:hSpace="187" w:wrap="around" w:hAnchor="text" w:yAlign="bottom"/>
                        <w:suppressOverlap/>
                        <w:rPr>
                          <w:sz w:val="12"/>
                        </w:rPr>
                      </w:pPr>
                    </w:p>
                  </w:tc>
                  <w:tc>
                    <w:tcPr>
                      <w:tcW w:w="720" w:type="dxa"/>
                      <w:tcBorders>
                        <w:top w:val="single" w:sz="24" w:space="0" w:color="438086" w:themeColor="accent2"/>
                        <w:bottom w:val="single" w:sz="6" w:space="0" w:color="438086" w:themeColor="accent2"/>
                      </w:tcBorders>
                    </w:tcPr>
                    <w:p w:rsidR="008E60E8" w:rsidRDefault="008E60E8" w:rsidP="00601308">
                      <w:pPr>
                        <w:pStyle w:val="Bezodstpw"/>
                        <w:framePr w:hSpace="187" w:wrap="around" w:hAnchor="text" w:yAlign="bottom"/>
                        <w:suppressOverlap/>
                        <w:rPr>
                          <w:sz w:val="12"/>
                        </w:rPr>
                      </w:pPr>
                    </w:p>
                  </w:tc>
                  <w:tc>
                    <w:tcPr>
                      <w:tcW w:w="2012" w:type="dxa"/>
                      <w:tcBorders>
                        <w:top w:val="single" w:sz="24" w:space="0" w:color="438086" w:themeColor="accent2"/>
                        <w:bottom w:val="single" w:sz="6" w:space="0" w:color="438086" w:themeColor="accent2"/>
                      </w:tcBorders>
                    </w:tcPr>
                    <w:p w:rsidR="008E60E8" w:rsidRDefault="008E60E8" w:rsidP="00601308">
                      <w:pPr>
                        <w:pStyle w:val="Bezodstpw"/>
                        <w:framePr w:hSpace="187" w:wrap="around" w:hAnchor="text" w:yAlign="bottom"/>
                        <w:suppressOverlap/>
                        <w:rPr>
                          <w:sz w:val="12"/>
                        </w:rPr>
                      </w:pPr>
                    </w:p>
                  </w:tc>
                </w:tr>
                <w:tr w:rsidR="008E60E8">
                  <w:trPr>
                    <w:trHeight w:hRule="exact" w:val="86"/>
                  </w:trPr>
                  <w:tc>
                    <w:tcPr>
                      <w:tcW w:w="1098" w:type="dxa"/>
                    </w:tcPr>
                    <w:p w:rsidR="008E60E8" w:rsidRDefault="008E60E8" w:rsidP="00601308">
                      <w:pPr>
                        <w:pStyle w:val="Bezodstpw"/>
                        <w:framePr w:hSpace="187" w:wrap="around" w:hAnchor="text" w:yAlign="bottom"/>
                        <w:suppressOverlap/>
                        <w:rPr>
                          <w:sz w:val="12"/>
                        </w:rPr>
                      </w:pPr>
                    </w:p>
                  </w:tc>
                  <w:tc>
                    <w:tcPr>
                      <w:tcW w:w="720" w:type="dxa"/>
                      <w:tcBorders>
                        <w:top w:val="single" w:sz="6" w:space="0" w:color="438086" w:themeColor="accent2"/>
                        <w:bottom w:val="single" w:sz="24" w:space="0" w:color="438086" w:themeColor="accent2"/>
                      </w:tcBorders>
                    </w:tcPr>
                    <w:p w:rsidR="008E60E8" w:rsidRDefault="008E60E8" w:rsidP="00601308">
                      <w:pPr>
                        <w:pStyle w:val="Bezodstpw"/>
                        <w:framePr w:hSpace="187" w:wrap="around" w:hAnchor="text" w:yAlign="bottom"/>
                        <w:suppressOverlap/>
                        <w:rPr>
                          <w:sz w:val="12"/>
                        </w:rPr>
                      </w:pPr>
                    </w:p>
                  </w:tc>
                  <w:tc>
                    <w:tcPr>
                      <w:tcW w:w="2012" w:type="dxa"/>
                      <w:tcBorders>
                        <w:top w:val="single" w:sz="6" w:space="0" w:color="438086" w:themeColor="accent2"/>
                        <w:bottom w:val="single" w:sz="24" w:space="0" w:color="438086" w:themeColor="accent2"/>
                      </w:tcBorders>
                    </w:tcPr>
                    <w:p w:rsidR="008E60E8" w:rsidRDefault="008E60E8" w:rsidP="00601308">
                      <w:pPr>
                        <w:pStyle w:val="Bezodstpw"/>
                        <w:framePr w:hSpace="187" w:wrap="around" w:hAnchor="text" w:yAlign="bottom"/>
                        <w:suppressOverlap/>
                        <w:rPr>
                          <w:sz w:val="12"/>
                        </w:rPr>
                      </w:pPr>
                    </w:p>
                  </w:tc>
                </w:tr>
                <w:tr w:rsidR="008E60E8">
                  <w:trPr>
                    <w:trHeight w:hRule="exact" w:val="101"/>
                  </w:trPr>
                  <w:tc>
                    <w:tcPr>
                      <w:tcW w:w="1098" w:type="dxa"/>
                      <w:tcBorders>
                        <w:bottom w:val="single" w:sz="2" w:space="0" w:color="438086" w:themeColor="accent2"/>
                      </w:tcBorders>
                    </w:tcPr>
                    <w:p w:rsidR="008E60E8" w:rsidRDefault="008E60E8" w:rsidP="00601308">
                      <w:pPr>
                        <w:pStyle w:val="Bezodstpw"/>
                        <w:framePr w:hSpace="187" w:wrap="around" w:hAnchor="text" w:yAlign="bottom"/>
                        <w:suppressOverlap/>
                        <w:rPr>
                          <w:sz w:val="12"/>
                        </w:rPr>
                      </w:pPr>
                    </w:p>
                  </w:tc>
                  <w:tc>
                    <w:tcPr>
                      <w:tcW w:w="720" w:type="dxa"/>
                      <w:tcBorders>
                        <w:top w:val="single" w:sz="24" w:space="0" w:color="438086" w:themeColor="accent2"/>
                        <w:bottom w:val="single" w:sz="2" w:space="0" w:color="438086" w:themeColor="accent2"/>
                      </w:tcBorders>
                    </w:tcPr>
                    <w:p w:rsidR="008E60E8" w:rsidRDefault="008E60E8" w:rsidP="00601308">
                      <w:pPr>
                        <w:pStyle w:val="Bezodstpw"/>
                        <w:framePr w:hSpace="187" w:wrap="around" w:hAnchor="text" w:yAlign="bottom"/>
                        <w:suppressOverlap/>
                        <w:rPr>
                          <w:sz w:val="12"/>
                        </w:rPr>
                      </w:pPr>
                    </w:p>
                  </w:tc>
                  <w:tc>
                    <w:tcPr>
                      <w:tcW w:w="2012" w:type="dxa"/>
                      <w:tcBorders>
                        <w:top w:val="single" w:sz="24" w:space="0" w:color="438086" w:themeColor="accent2"/>
                        <w:bottom w:val="single" w:sz="2" w:space="0" w:color="438086" w:themeColor="accent2"/>
                      </w:tcBorders>
                    </w:tcPr>
                    <w:p w:rsidR="008E60E8" w:rsidRDefault="008E60E8" w:rsidP="00601308">
                      <w:pPr>
                        <w:pStyle w:val="Bezodstpw"/>
                        <w:framePr w:hSpace="187" w:wrap="around" w:hAnchor="text" w:yAlign="bottom"/>
                        <w:suppressOverlap/>
                        <w:rPr>
                          <w:sz w:val="12"/>
                        </w:rPr>
                      </w:pPr>
                    </w:p>
                  </w:tc>
                </w:tr>
                <w:tr w:rsidR="008E60E8">
                  <w:trPr>
                    <w:trHeight w:hRule="exact" w:val="43"/>
                  </w:trPr>
                  <w:tc>
                    <w:tcPr>
                      <w:tcW w:w="1098" w:type="dxa"/>
                      <w:tcBorders>
                        <w:top w:val="single" w:sz="2" w:space="0" w:color="438086" w:themeColor="accent2"/>
                        <w:bottom w:val="single" w:sz="24" w:space="0" w:color="438086" w:themeColor="accent2"/>
                      </w:tcBorders>
                    </w:tcPr>
                    <w:p w:rsidR="008E60E8" w:rsidRDefault="008E60E8" w:rsidP="00601308">
                      <w:pPr>
                        <w:pStyle w:val="Bezodstpw"/>
                        <w:framePr w:hSpace="187" w:wrap="around" w:hAnchor="text" w:yAlign="bottom"/>
                        <w:suppressOverlap/>
                        <w:rPr>
                          <w:sz w:val="12"/>
                        </w:rPr>
                      </w:pPr>
                    </w:p>
                  </w:tc>
                  <w:tc>
                    <w:tcPr>
                      <w:tcW w:w="720" w:type="dxa"/>
                      <w:tcBorders>
                        <w:top w:val="single" w:sz="2" w:space="0" w:color="438086" w:themeColor="accent2"/>
                        <w:bottom w:val="single" w:sz="24" w:space="0" w:color="438086" w:themeColor="accent2"/>
                      </w:tcBorders>
                    </w:tcPr>
                    <w:p w:rsidR="008E60E8" w:rsidRDefault="008E60E8" w:rsidP="00601308">
                      <w:pPr>
                        <w:pStyle w:val="Bezodstpw"/>
                        <w:framePr w:hSpace="187" w:wrap="around" w:hAnchor="text" w:yAlign="bottom"/>
                        <w:suppressOverlap/>
                        <w:rPr>
                          <w:sz w:val="12"/>
                        </w:rPr>
                      </w:pPr>
                    </w:p>
                  </w:tc>
                  <w:tc>
                    <w:tcPr>
                      <w:tcW w:w="2012" w:type="dxa"/>
                      <w:tcBorders>
                        <w:top w:val="single" w:sz="2" w:space="0" w:color="438086" w:themeColor="accent2"/>
                      </w:tcBorders>
                    </w:tcPr>
                    <w:p w:rsidR="008E60E8" w:rsidRDefault="008E60E8" w:rsidP="00601308">
                      <w:pPr>
                        <w:pStyle w:val="Bezodstpw"/>
                        <w:framePr w:hSpace="187" w:wrap="around" w:hAnchor="text" w:yAlign="bottom"/>
                        <w:suppressOverlap/>
                        <w:rPr>
                          <w:sz w:val="12"/>
                        </w:rPr>
                      </w:pPr>
                    </w:p>
                  </w:tc>
                </w:tr>
                <w:tr w:rsidR="008E60E8">
                  <w:trPr>
                    <w:trHeight w:hRule="exact" w:val="86"/>
                  </w:trPr>
                  <w:tc>
                    <w:tcPr>
                      <w:tcW w:w="1098" w:type="dxa"/>
                      <w:tcBorders>
                        <w:top w:val="single" w:sz="24" w:space="0" w:color="438086" w:themeColor="accent2"/>
                        <w:bottom w:val="single" w:sz="8" w:space="0" w:color="438086" w:themeColor="accent2"/>
                      </w:tcBorders>
                    </w:tcPr>
                    <w:p w:rsidR="008E60E8" w:rsidRDefault="008E60E8" w:rsidP="00601308">
                      <w:pPr>
                        <w:pStyle w:val="Bezodstpw"/>
                        <w:framePr w:hSpace="187" w:wrap="around" w:hAnchor="text" w:yAlign="bottom"/>
                        <w:suppressOverlap/>
                        <w:rPr>
                          <w:sz w:val="12"/>
                        </w:rPr>
                      </w:pPr>
                    </w:p>
                  </w:tc>
                  <w:tc>
                    <w:tcPr>
                      <w:tcW w:w="720" w:type="dxa"/>
                      <w:tcBorders>
                        <w:top w:val="single" w:sz="24" w:space="0" w:color="438086" w:themeColor="accent2"/>
                        <w:bottom w:val="single" w:sz="8" w:space="0" w:color="438086" w:themeColor="accent2"/>
                      </w:tcBorders>
                    </w:tcPr>
                    <w:p w:rsidR="008E60E8" w:rsidRDefault="008E60E8" w:rsidP="00601308">
                      <w:pPr>
                        <w:pStyle w:val="Bezodstpw"/>
                        <w:framePr w:hSpace="187" w:wrap="around" w:hAnchor="text" w:yAlign="bottom"/>
                        <w:suppressOverlap/>
                        <w:rPr>
                          <w:sz w:val="12"/>
                        </w:rPr>
                      </w:pPr>
                    </w:p>
                  </w:tc>
                  <w:tc>
                    <w:tcPr>
                      <w:tcW w:w="2012" w:type="dxa"/>
                      <w:tcBorders>
                        <w:bottom w:val="single" w:sz="8" w:space="0" w:color="438086" w:themeColor="accent2"/>
                      </w:tcBorders>
                    </w:tcPr>
                    <w:p w:rsidR="008E60E8" w:rsidRDefault="008E60E8" w:rsidP="00601308">
                      <w:pPr>
                        <w:pStyle w:val="Bezodstpw"/>
                        <w:framePr w:hSpace="187" w:wrap="around" w:hAnchor="text" w:yAlign="bottom"/>
                        <w:suppressOverlap/>
                        <w:rPr>
                          <w:sz w:val="12"/>
                        </w:rPr>
                      </w:pPr>
                    </w:p>
                  </w:tc>
                </w:tr>
                <w:tr w:rsidR="008E60E8">
                  <w:trPr>
                    <w:trHeight w:hRule="exact" w:val="58"/>
                  </w:trPr>
                  <w:tc>
                    <w:tcPr>
                      <w:tcW w:w="1098" w:type="dxa"/>
                      <w:tcBorders>
                        <w:top w:val="single" w:sz="8" w:space="0" w:color="438086" w:themeColor="accent2"/>
                      </w:tcBorders>
                    </w:tcPr>
                    <w:p w:rsidR="008E60E8" w:rsidRDefault="008E60E8" w:rsidP="00601308">
                      <w:pPr>
                        <w:pStyle w:val="Bezodstpw"/>
                        <w:framePr w:hSpace="187" w:wrap="around" w:hAnchor="text" w:yAlign="bottom"/>
                        <w:suppressOverlap/>
                        <w:rPr>
                          <w:sz w:val="12"/>
                        </w:rPr>
                      </w:pPr>
                    </w:p>
                  </w:tc>
                  <w:tc>
                    <w:tcPr>
                      <w:tcW w:w="720" w:type="dxa"/>
                      <w:tcBorders>
                        <w:top w:val="single" w:sz="8" w:space="0" w:color="438086" w:themeColor="accent2"/>
                        <w:bottom w:val="single" w:sz="12" w:space="0" w:color="438086" w:themeColor="accent2"/>
                      </w:tcBorders>
                    </w:tcPr>
                    <w:p w:rsidR="008E60E8" w:rsidRDefault="008E60E8" w:rsidP="00601308">
                      <w:pPr>
                        <w:pStyle w:val="Bezodstpw"/>
                        <w:framePr w:hSpace="187" w:wrap="around" w:hAnchor="text" w:yAlign="bottom"/>
                        <w:suppressOverlap/>
                        <w:rPr>
                          <w:sz w:val="12"/>
                        </w:rPr>
                      </w:pPr>
                    </w:p>
                  </w:tc>
                  <w:tc>
                    <w:tcPr>
                      <w:tcW w:w="2012" w:type="dxa"/>
                      <w:tcBorders>
                        <w:top w:val="single" w:sz="8" w:space="0" w:color="438086" w:themeColor="accent2"/>
                        <w:bottom w:val="single" w:sz="12" w:space="0" w:color="438086" w:themeColor="accent2"/>
                      </w:tcBorders>
                    </w:tcPr>
                    <w:p w:rsidR="008E60E8" w:rsidRDefault="008E60E8" w:rsidP="00601308">
                      <w:pPr>
                        <w:pStyle w:val="Bezodstpw"/>
                        <w:framePr w:hSpace="187" w:wrap="around" w:hAnchor="text" w:yAlign="bottom"/>
                        <w:suppressOverlap/>
                        <w:rPr>
                          <w:sz w:val="12"/>
                        </w:rPr>
                      </w:pPr>
                    </w:p>
                  </w:tc>
                </w:tr>
              </w:tbl>
              <w:p w:rsidR="008E60E8" w:rsidRDefault="008E60E8">
                <w:pPr>
                  <w:pStyle w:val="Bezodstpw"/>
                </w:pPr>
              </w:p>
            </w:tc>
          </w:tr>
          <w:tr w:rsidR="008E60E8" w:rsidTr="00EC18F2">
            <w:tc>
              <w:tcPr>
                <w:tcW w:w="1088" w:type="dxa"/>
                <w:vAlign w:val="center"/>
              </w:tcPr>
              <w:p w:rsidR="008E60E8" w:rsidRDefault="008E60E8">
                <w:pPr>
                  <w:pStyle w:val="Bezodstpw"/>
                </w:pPr>
              </w:p>
            </w:tc>
            <w:tc>
              <w:tcPr>
                <w:tcW w:w="4480" w:type="dxa"/>
                <w:gridSpan w:val="2"/>
                <w:vAlign w:val="center"/>
              </w:tcPr>
              <w:p w:rsidR="008E60E8" w:rsidRDefault="008E60E8">
                <w:pPr>
                  <w:pStyle w:val="Bezodstpw"/>
                </w:pPr>
              </w:p>
            </w:tc>
            <w:tc>
              <w:tcPr>
                <w:tcW w:w="4022" w:type="dxa"/>
                <w:gridSpan w:val="2"/>
                <w:vAlign w:val="center"/>
              </w:tcPr>
              <w:p w:rsidR="008E60E8" w:rsidRDefault="002073E2">
                <w:pPr>
                  <w:pStyle w:val="Bezodstpw"/>
                </w:pPr>
                <w:sdt>
                  <w:sdtPr>
                    <w:rPr>
                      <w:color w:val="424456" w:themeColor="text2"/>
                      <w:szCs w:val="22"/>
                    </w:rPr>
                    <w:alias w:val="Autor"/>
                    <w:id w:val="81130488"/>
                    <w:dataBinding w:prefixMappings="xmlns:ns0='http://schemas.openxmlformats.org/package/2006/metadata/core-properties' xmlns:ns1='http://purl.org/dc/elements/1.1/'" w:xpath="/ns0:coreProperties[1]/ns1:creator[1]" w:storeItemID="{6C3C8BC8-F283-45AE-878A-BAB7291924A1}"/>
                    <w:text/>
                  </w:sdtPr>
                  <w:sdtEndPr/>
                  <w:sdtContent>
                    <w:r w:rsidR="00EC18F2">
                      <w:rPr>
                        <w:color w:val="424456" w:themeColor="text2"/>
                        <w:szCs w:val="22"/>
                      </w:rPr>
                      <w:t>Warszawa 2017</w:t>
                    </w:r>
                  </w:sdtContent>
                </w:sdt>
              </w:p>
            </w:tc>
          </w:tr>
        </w:tbl>
        <w:p w:rsidR="008E60E8" w:rsidRDefault="002073E2">
          <w:pPr>
            <w:pStyle w:val="Tytu"/>
            <w:rPr>
              <w:rFonts w:eastAsiaTheme="majorEastAsia" w:cstheme="majorBidi"/>
              <w:szCs w:val="20"/>
            </w:rPr>
          </w:pPr>
        </w:p>
      </w:sdtContent>
    </w:sdt>
    <w:sdt>
      <w:sdtPr>
        <w:id w:val="223570831"/>
        <w:dataBinding w:prefixMappings="xmlns:ns0='http://purl.org/dc/elements/1.1/' xmlns:ns1='http://schemas.openxmlformats.org/package/2006/metadata/core-properties' " w:xpath="/ns1:coreProperties[1]/ns0:title[1]" w:storeItemID="{6C3C8BC8-F283-45AE-878A-BAB7291924A1}"/>
        <w:text/>
      </w:sdtPr>
      <w:sdtEndPr/>
      <w:sdtContent>
        <w:p w:rsidR="008E60E8" w:rsidRDefault="007E1480">
          <w:pPr>
            <w:pStyle w:val="Tytu"/>
            <w:rPr>
              <w:rFonts w:asciiTheme="minorHAnsi" w:eastAsiaTheme="minorEastAsia" w:hAnsiTheme="minorHAnsi" w:cstheme="minorBidi"/>
              <w:color w:val="000000"/>
              <w:sz w:val="20"/>
              <w:szCs w:val="20"/>
              <w14:textFill>
                <w14:solidFill>
                  <w14:srgbClr w14:val="000000">
                    <w14:lumMod w14:val="75000"/>
                  </w14:srgbClr>
                </w14:solidFill>
              </w14:textFill>
            </w:rPr>
          </w:pPr>
          <w:r>
            <w:t>Skrypt metodyczny do pracy z osobami z niepełnosprawnością</w:t>
          </w:r>
        </w:p>
      </w:sdtContent>
    </w:sdt>
    <w:p w:rsidR="006B0017" w:rsidRPr="001600C5" w:rsidRDefault="002073E2" w:rsidP="001600C5">
      <w:pPr>
        <w:pStyle w:val="Podtytu"/>
        <w:rPr>
          <w:color w:val="53548A" w:themeColor="accent1"/>
        </w:rPr>
      </w:pPr>
      <w:sdt>
        <w:sdtPr>
          <w:rPr>
            <w:color w:val="53548A" w:themeColor="accent1"/>
          </w:rPr>
          <w:id w:val="223570817"/>
          <w:dataBinding w:prefixMappings="xmlns:ns0='http://purl.org/dc/elements/1.1/' xmlns:ns1='http://schemas.openxmlformats.org/package/2006/metadata/core-properties' " w:xpath="/ns1:coreProperties[1]/ns0:subject[1]" w:storeItemID="{6C3C8BC8-F283-45AE-878A-BAB7291924A1}"/>
          <w:text/>
        </w:sdtPr>
        <w:sdtEndPr/>
        <w:sdtContent>
          <w:r w:rsidR="00DA7434">
            <w:rPr>
              <w:color w:val="53548A" w:themeColor="accent1"/>
            </w:rPr>
            <w:t>Podręcznik dla trenerów nauczania zdalnego</w:t>
          </w:r>
        </w:sdtContent>
      </w:sdt>
    </w:p>
    <w:p w:rsidR="00460F8B" w:rsidRDefault="00460F8B" w:rsidP="00314DD6">
      <w:pPr>
        <w:pStyle w:val="Podtytu"/>
        <w:spacing w:line="360" w:lineRule="auto"/>
        <w:jc w:val="center"/>
        <w:rPr>
          <w:rFonts w:asciiTheme="majorHAnsi" w:hAnsiTheme="majorHAnsi"/>
          <w:b/>
          <w:color w:val="53548A" w:themeColor="accent1"/>
          <w:sz w:val="20"/>
          <w:szCs w:val="20"/>
        </w:rPr>
      </w:pPr>
    </w:p>
    <w:p w:rsidR="00460F8B" w:rsidRPr="00314DD6" w:rsidRDefault="00460F8B" w:rsidP="00314DD6">
      <w:pPr>
        <w:pStyle w:val="Podtytu"/>
        <w:spacing w:line="360" w:lineRule="auto"/>
        <w:jc w:val="center"/>
        <w:rPr>
          <w:rFonts w:asciiTheme="majorHAnsi" w:hAnsiTheme="majorHAnsi"/>
          <w:b/>
          <w:color w:val="53548A" w:themeColor="accent1"/>
          <w:sz w:val="20"/>
          <w:szCs w:val="20"/>
        </w:rPr>
      </w:pPr>
    </w:p>
    <w:sdt>
      <w:sdtPr>
        <w:rPr>
          <w:rFonts w:asciiTheme="minorHAnsi" w:eastAsiaTheme="minorHAnsi" w:hAnsiTheme="minorHAnsi" w:cstheme="minorHAnsi"/>
          <w:b w:val="0"/>
          <w:bCs w:val="0"/>
          <w:color w:val="auto"/>
          <w:sz w:val="20"/>
          <w:szCs w:val="20"/>
        </w:rPr>
        <w:id w:val="-1595463139"/>
        <w:docPartObj>
          <w:docPartGallery w:val="Table of Contents"/>
          <w:docPartUnique/>
        </w:docPartObj>
      </w:sdtPr>
      <w:sdtEndPr/>
      <w:sdtContent>
        <w:p w:rsidR="00CA1A95" w:rsidRPr="00CA1A95" w:rsidRDefault="00464894" w:rsidP="00CA1A95">
          <w:pPr>
            <w:pStyle w:val="Nagwekspisutreci"/>
          </w:pPr>
          <w:r w:rsidRPr="00CA1A95">
            <w:t>Spis treści</w:t>
          </w:r>
        </w:p>
        <w:p w:rsidR="00464894" w:rsidRPr="00CA1A95" w:rsidRDefault="00464894" w:rsidP="00E85A86">
          <w:pPr>
            <w:pStyle w:val="Spistreci1"/>
            <w:rPr>
              <w:sz w:val="28"/>
              <w:szCs w:val="28"/>
            </w:rPr>
          </w:pPr>
          <w:r w:rsidRPr="00CA1A95">
            <w:rPr>
              <w:sz w:val="28"/>
              <w:szCs w:val="28"/>
            </w:rPr>
            <w:fldChar w:fldCharType="begin"/>
          </w:r>
          <w:r w:rsidRPr="00CA1A95">
            <w:rPr>
              <w:sz w:val="28"/>
              <w:szCs w:val="28"/>
            </w:rPr>
            <w:instrText xml:space="preserve"> TOC \o "1-3" \h \z \u </w:instrText>
          </w:r>
          <w:r w:rsidRPr="00CA1A95">
            <w:rPr>
              <w:sz w:val="28"/>
              <w:szCs w:val="28"/>
            </w:rPr>
            <w:fldChar w:fldCharType="separate"/>
          </w:r>
          <w:hyperlink w:anchor="_Toc500617952" w:history="1">
            <w:r w:rsidRPr="00CA1A95">
              <w:rPr>
                <w:rStyle w:val="Hipercze"/>
                <w:sz w:val="28"/>
                <w:szCs w:val="28"/>
              </w:rPr>
              <w:t>Słowo wstępne.</w:t>
            </w:r>
            <w:r w:rsidRPr="00CA1A95">
              <w:rPr>
                <w:webHidden/>
                <w:sz w:val="28"/>
                <w:szCs w:val="28"/>
              </w:rPr>
              <w:tab/>
            </w:r>
            <w:r w:rsidRPr="00CA1A95">
              <w:rPr>
                <w:webHidden/>
                <w:sz w:val="28"/>
                <w:szCs w:val="28"/>
              </w:rPr>
              <w:fldChar w:fldCharType="begin"/>
            </w:r>
            <w:r w:rsidRPr="00CA1A95">
              <w:rPr>
                <w:webHidden/>
                <w:sz w:val="28"/>
                <w:szCs w:val="28"/>
              </w:rPr>
              <w:instrText xml:space="preserve"> PAGEREF _Toc500617952 \h </w:instrText>
            </w:r>
            <w:r w:rsidRPr="00CA1A95">
              <w:rPr>
                <w:webHidden/>
                <w:sz w:val="28"/>
                <w:szCs w:val="28"/>
              </w:rPr>
            </w:r>
            <w:r w:rsidRPr="00CA1A95">
              <w:rPr>
                <w:webHidden/>
                <w:sz w:val="28"/>
                <w:szCs w:val="28"/>
              </w:rPr>
              <w:fldChar w:fldCharType="separate"/>
            </w:r>
            <w:r w:rsidR="00DB408F">
              <w:rPr>
                <w:webHidden/>
                <w:sz w:val="28"/>
                <w:szCs w:val="28"/>
              </w:rPr>
              <w:t>6</w:t>
            </w:r>
            <w:r w:rsidRPr="00CA1A95">
              <w:rPr>
                <w:webHidden/>
                <w:sz w:val="28"/>
                <w:szCs w:val="28"/>
              </w:rPr>
              <w:fldChar w:fldCharType="end"/>
            </w:r>
          </w:hyperlink>
        </w:p>
        <w:p w:rsidR="00464894" w:rsidRPr="00CA1A95" w:rsidRDefault="002073E2" w:rsidP="00E85A86">
          <w:pPr>
            <w:pStyle w:val="Spistreci1"/>
            <w:rPr>
              <w:sz w:val="28"/>
              <w:szCs w:val="28"/>
            </w:rPr>
          </w:pPr>
          <w:hyperlink w:anchor="_Toc500617953" w:history="1">
            <w:r w:rsidR="00464894" w:rsidRPr="009C46BD">
              <w:rPr>
                <w:rStyle w:val="Hipercze"/>
                <w:b/>
                <w:sz w:val="29"/>
                <w:szCs w:val="29"/>
              </w:rPr>
              <w:t>Rozdział 1.</w:t>
            </w:r>
            <w:r w:rsidR="00464894" w:rsidRPr="00CA1A95">
              <w:rPr>
                <w:rStyle w:val="Hipercze"/>
                <w:sz w:val="29"/>
                <w:szCs w:val="29"/>
              </w:rPr>
              <w:t xml:space="preserve"> Wprowadzenie do świata osób z niepełnosprawnością</w:t>
            </w:r>
            <w:r w:rsidR="00464894" w:rsidRPr="00CA1A95">
              <w:rPr>
                <w:webHidden/>
                <w:sz w:val="28"/>
                <w:szCs w:val="28"/>
              </w:rPr>
              <w:tab/>
            </w:r>
            <w:r w:rsidR="00464894" w:rsidRPr="00CA1A95">
              <w:rPr>
                <w:webHidden/>
                <w:sz w:val="28"/>
                <w:szCs w:val="28"/>
              </w:rPr>
              <w:fldChar w:fldCharType="begin"/>
            </w:r>
            <w:r w:rsidR="00464894" w:rsidRPr="00CA1A95">
              <w:rPr>
                <w:webHidden/>
                <w:sz w:val="28"/>
                <w:szCs w:val="28"/>
              </w:rPr>
              <w:instrText xml:space="preserve"> PAGEREF _Toc500617953 \h </w:instrText>
            </w:r>
            <w:r w:rsidR="00464894" w:rsidRPr="00CA1A95">
              <w:rPr>
                <w:webHidden/>
                <w:sz w:val="28"/>
                <w:szCs w:val="28"/>
              </w:rPr>
            </w:r>
            <w:r w:rsidR="00464894" w:rsidRPr="00CA1A95">
              <w:rPr>
                <w:webHidden/>
                <w:sz w:val="28"/>
                <w:szCs w:val="28"/>
              </w:rPr>
              <w:fldChar w:fldCharType="separate"/>
            </w:r>
            <w:r w:rsidR="00DB408F">
              <w:rPr>
                <w:webHidden/>
                <w:sz w:val="28"/>
                <w:szCs w:val="28"/>
              </w:rPr>
              <w:t>8</w:t>
            </w:r>
            <w:r w:rsidR="00464894" w:rsidRPr="00CA1A95">
              <w:rPr>
                <w:webHidden/>
                <w:sz w:val="28"/>
                <w:szCs w:val="28"/>
              </w:rPr>
              <w:fldChar w:fldCharType="end"/>
            </w:r>
          </w:hyperlink>
        </w:p>
        <w:p w:rsidR="00464894" w:rsidRPr="00CA1A95" w:rsidRDefault="002073E2" w:rsidP="00D44CB6">
          <w:pPr>
            <w:pStyle w:val="Spistreci3"/>
            <w:rPr>
              <w:rFonts w:eastAsiaTheme="minorEastAsia" w:cstheme="minorBidi"/>
              <w:sz w:val="28"/>
              <w:szCs w:val="28"/>
            </w:rPr>
          </w:pPr>
          <w:hyperlink w:anchor="_Toc500617954" w:history="1">
            <w:r w:rsidR="00CA1A95">
              <w:rPr>
                <w:rStyle w:val="Hipercze"/>
                <w:sz w:val="28"/>
                <w:szCs w:val="28"/>
              </w:rPr>
              <w:t>1.1</w:t>
            </w:r>
            <w:r w:rsidR="00464894" w:rsidRPr="00CA1A95">
              <w:rPr>
                <w:rFonts w:eastAsiaTheme="minorEastAsia" w:cstheme="minorBidi"/>
                <w:sz w:val="28"/>
                <w:szCs w:val="28"/>
              </w:rPr>
              <w:tab/>
            </w:r>
            <w:r w:rsidR="003A77FF">
              <w:rPr>
                <w:rFonts w:eastAsiaTheme="minorEastAsia" w:cstheme="minorBidi"/>
                <w:sz w:val="28"/>
                <w:szCs w:val="28"/>
              </w:rPr>
              <w:t xml:space="preserve"> </w:t>
            </w:r>
            <w:r w:rsidR="00464894" w:rsidRPr="00CA1A95">
              <w:rPr>
                <w:rFonts w:eastAsiaTheme="minorEastAsia" w:cstheme="minorBidi"/>
                <w:sz w:val="28"/>
                <w:szCs w:val="28"/>
              </w:rPr>
              <w:t>Rodzaje niepełnosprawności</w:t>
            </w:r>
            <w:r w:rsidR="00464894" w:rsidRPr="00CA1A95">
              <w:rPr>
                <w:webHidden/>
                <w:sz w:val="28"/>
                <w:szCs w:val="28"/>
              </w:rPr>
              <w:tab/>
            </w:r>
            <w:r w:rsidR="001600C5" w:rsidRPr="00CA1A95">
              <w:rPr>
                <w:webHidden/>
                <w:sz w:val="28"/>
                <w:szCs w:val="28"/>
              </w:rPr>
              <w:t>5</w:t>
            </w:r>
          </w:hyperlink>
        </w:p>
        <w:p w:rsidR="00464894" w:rsidRPr="00CA1A95" w:rsidRDefault="002073E2" w:rsidP="00D44CB6">
          <w:pPr>
            <w:pStyle w:val="Spistreci3"/>
            <w:rPr>
              <w:sz w:val="28"/>
              <w:szCs w:val="28"/>
            </w:rPr>
          </w:pPr>
          <w:hyperlink w:anchor="_Toc500617956" w:history="1">
            <w:r w:rsidR="00464894" w:rsidRPr="00CA1A95">
              <w:rPr>
                <w:rStyle w:val="Hipercze"/>
                <w:sz w:val="28"/>
                <w:szCs w:val="28"/>
              </w:rPr>
              <w:t>1.2</w:t>
            </w:r>
            <w:r w:rsidR="00464894" w:rsidRPr="00CA1A95">
              <w:rPr>
                <w:rFonts w:eastAsiaTheme="minorEastAsia" w:cstheme="minorBidi"/>
                <w:sz w:val="28"/>
                <w:szCs w:val="28"/>
              </w:rPr>
              <w:tab/>
            </w:r>
            <w:r w:rsidR="00464894" w:rsidRPr="00CA1A95">
              <w:rPr>
                <w:rStyle w:val="Hipercze"/>
                <w:sz w:val="28"/>
                <w:szCs w:val="28"/>
              </w:rPr>
              <w:t>Stopnie niepełnosprawności w kontekscie potrzeb i postrzegania społecz</w:t>
            </w:r>
            <w:r w:rsidR="00B706AC">
              <w:rPr>
                <w:rStyle w:val="Hipercze"/>
                <w:sz w:val="28"/>
                <w:szCs w:val="28"/>
              </w:rPr>
              <w:t xml:space="preserve"> </w:t>
            </w:r>
            <w:r w:rsidR="00464894" w:rsidRPr="00CA1A95">
              <w:rPr>
                <w:rStyle w:val="Hipercze"/>
                <w:sz w:val="28"/>
                <w:szCs w:val="28"/>
              </w:rPr>
              <w:t>nego</w:t>
            </w:r>
            <w:r w:rsidR="00464894" w:rsidRPr="00CA1A95">
              <w:rPr>
                <w:webHidden/>
                <w:sz w:val="28"/>
                <w:szCs w:val="28"/>
              </w:rPr>
              <w:tab/>
            </w:r>
            <w:r w:rsidR="005E7E42">
              <w:rPr>
                <w:webHidden/>
                <w:sz w:val="28"/>
                <w:szCs w:val="28"/>
              </w:rPr>
              <w:t>7</w:t>
            </w:r>
          </w:hyperlink>
        </w:p>
        <w:p w:rsidR="00464894" w:rsidRPr="00CA1A95" w:rsidRDefault="002073E2" w:rsidP="00D44CB6">
          <w:pPr>
            <w:pStyle w:val="Spistreci3"/>
            <w:rPr>
              <w:rStyle w:val="Hipercze"/>
              <w:sz w:val="28"/>
              <w:szCs w:val="28"/>
            </w:rPr>
          </w:pPr>
          <w:hyperlink w:anchor="_Toc500617958" w:history="1">
            <w:r w:rsidR="001600C5" w:rsidRPr="00CA1A95">
              <w:rPr>
                <w:rStyle w:val="Hipercze"/>
                <w:sz w:val="28"/>
                <w:szCs w:val="28"/>
              </w:rPr>
              <w:t>1</w:t>
            </w:r>
            <w:r w:rsidR="00464894" w:rsidRPr="00CA1A95">
              <w:rPr>
                <w:rStyle w:val="Hipercze"/>
                <w:sz w:val="28"/>
                <w:szCs w:val="28"/>
              </w:rPr>
              <w:t>.3</w:t>
            </w:r>
            <w:r w:rsidR="00464894" w:rsidRPr="00CA1A95">
              <w:rPr>
                <w:rFonts w:eastAsiaTheme="minorEastAsia" w:cstheme="minorBidi"/>
                <w:sz w:val="28"/>
                <w:szCs w:val="28"/>
              </w:rPr>
              <w:tab/>
            </w:r>
            <w:r w:rsidR="00CA1A95">
              <w:rPr>
                <w:rFonts w:eastAsiaTheme="minorEastAsia" w:cstheme="minorBidi"/>
                <w:sz w:val="28"/>
                <w:szCs w:val="28"/>
              </w:rPr>
              <w:t>Bariery utru</w:t>
            </w:r>
            <w:r w:rsidR="001600C5" w:rsidRPr="00CA1A95">
              <w:rPr>
                <w:rFonts w:eastAsiaTheme="minorEastAsia" w:cstheme="minorBidi"/>
                <w:sz w:val="28"/>
                <w:szCs w:val="28"/>
              </w:rPr>
              <w:t>d</w:t>
            </w:r>
            <w:r w:rsidR="00CA1A95">
              <w:rPr>
                <w:rFonts w:eastAsiaTheme="minorEastAsia" w:cstheme="minorBidi"/>
                <w:sz w:val="28"/>
                <w:szCs w:val="28"/>
              </w:rPr>
              <w:t xml:space="preserve">niające funkcjonowanie osobom z  </w:t>
            </w:r>
            <w:r w:rsidR="001600C5" w:rsidRPr="00CA1A95">
              <w:rPr>
                <w:rFonts w:eastAsiaTheme="minorEastAsia" w:cstheme="minorBidi"/>
                <w:sz w:val="28"/>
                <w:szCs w:val="28"/>
              </w:rPr>
              <w:t>niepełnosprawnością</w:t>
            </w:r>
            <w:r w:rsidR="00464894" w:rsidRPr="00CA1A95">
              <w:rPr>
                <w:rStyle w:val="Hipercze"/>
                <w:sz w:val="28"/>
                <w:szCs w:val="28"/>
              </w:rPr>
              <w:t>.</w:t>
            </w:r>
            <w:r w:rsidR="00464894" w:rsidRPr="00CA1A95">
              <w:rPr>
                <w:webHidden/>
                <w:sz w:val="28"/>
                <w:szCs w:val="28"/>
              </w:rPr>
              <w:tab/>
            </w:r>
            <w:r w:rsidR="00536804">
              <w:rPr>
                <w:webHidden/>
                <w:sz w:val="28"/>
                <w:szCs w:val="28"/>
              </w:rPr>
              <w:t>11</w:t>
            </w:r>
          </w:hyperlink>
        </w:p>
        <w:p w:rsidR="001600C5" w:rsidRPr="00CA1A95" w:rsidRDefault="002073E2" w:rsidP="00D44CB6">
          <w:pPr>
            <w:pStyle w:val="Spistreci3"/>
            <w:rPr>
              <w:sz w:val="28"/>
              <w:szCs w:val="28"/>
            </w:rPr>
          </w:pPr>
          <w:hyperlink w:anchor="_Toc500617958" w:history="1">
            <w:r w:rsidR="001600C5" w:rsidRPr="00CA1A95">
              <w:rPr>
                <w:rStyle w:val="Hipercze"/>
                <w:sz w:val="28"/>
                <w:szCs w:val="28"/>
              </w:rPr>
              <w:t>1.4</w:t>
            </w:r>
            <w:r w:rsidR="001600C5" w:rsidRPr="00CA1A95">
              <w:rPr>
                <w:sz w:val="28"/>
                <w:szCs w:val="28"/>
              </w:rPr>
              <w:tab/>
              <w:t>Specyfika wybranych grup niepełnosprawności. Przystosowanie stanowiska i</w:t>
            </w:r>
            <w:r w:rsidR="00CA1A95">
              <w:rPr>
                <w:sz w:val="28"/>
                <w:szCs w:val="28"/>
              </w:rPr>
              <w:t> </w:t>
            </w:r>
            <w:r w:rsidR="001600C5" w:rsidRPr="00CA1A95">
              <w:rPr>
                <w:sz w:val="28"/>
                <w:szCs w:val="28"/>
              </w:rPr>
              <w:t>miejsca pracy. Przegląd specyficznych potrzeb osób z</w:t>
            </w:r>
            <w:r w:rsidR="00CA1A95">
              <w:rPr>
                <w:sz w:val="28"/>
                <w:szCs w:val="28"/>
              </w:rPr>
              <w:t> </w:t>
            </w:r>
            <w:r w:rsidR="001600C5" w:rsidRPr="00CA1A95">
              <w:rPr>
                <w:sz w:val="28"/>
                <w:szCs w:val="28"/>
              </w:rPr>
              <w:t xml:space="preserve"> niepełnosprawnościami.</w:t>
            </w:r>
            <w:r w:rsidR="001600C5" w:rsidRPr="00CA1A95">
              <w:rPr>
                <w:webHidden/>
                <w:sz w:val="28"/>
                <w:szCs w:val="28"/>
              </w:rPr>
              <w:tab/>
            </w:r>
            <w:r w:rsidR="00536804">
              <w:rPr>
                <w:webHidden/>
                <w:sz w:val="28"/>
                <w:szCs w:val="28"/>
              </w:rPr>
              <w:t>13</w:t>
            </w:r>
          </w:hyperlink>
        </w:p>
        <w:p w:rsidR="001600C5" w:rsidRPr="00CA1A95" w:rsidRDefault="002073E2" w:rsidP="00CA1A95">
          <w:pPr>
            <w:pStyle w:val="Spistreci3"/>
            <w:ind w:left="1100"/>
            <w:rPr>
              <w:rStyle w:val="Hipercze"/>
              <w:sz w:val="28"/>
              <w:szCs w:val="28"/>
            </w:rPr>
          </w:pPr>
          <w:hyperlink w:anchor="_Toc500617958" w:history="1">
            <w:r w:rsidR="001600C5" w:rsidRPr="00CA1A95">
              <w:rPr>
                <w:rStyle w:val="Hipercze"/>
                <w:sz w:val="28"/>
                <w:szCs w:val="28"/>
              </w:rPr>
              <w:t>1.4.1</w:t>
            </w:r>
            <w:r w:rsidR="00E85A86" w:rsidRPr="00CA1A95">
              <w:rPr>
                <w:rFonts w:eastAsiaTheme="minorEastAsia" w:cstheme="minorBidi"/>
                <w:sz w:val="28"/>
                <w:szCs w:val="28"/>
              </w:rPr>
              <w:t xml:space="preserve"> </w:t>
            </w:r>
            <w:r w:rsidR="00F77AF2" w:rsidRPr="00CA1A95">
              <w:rPr>
                <w:rFonts w:eastAsiaTheme="minorEastAsia" w:cstheme="minorBidi"/>
                <w:sz w:val="28"/>
                <w:szCs w:val="28"/>
              </w:rPr>
              <w:t>Osoby z uszkodzeniem kończyn dolnych</w:t>
            </w:r>
            <w:r w:rsidR="001600C5" w:rsidRPr="00CA1A95">
              <w:rPr>
                <w:rFonts w:eastAsiaTheme="minorEastAsia" w:cstheme="minorBidi"/>
                <w:sz w:val="28"/>
                <w:szCs w:val="28"/>
              </w:rPr>
              <w:t>.</w:t>
            </w:r>
            <w:r w:rsidR="001600C5" w:rsidRPr="00CA1A95">
              <w:rPr>
                <w:webHidden/>
                <w:sz w:val="28"/>
                <w:szCs w:val="28"/>
              </w:rPr>
              <w:tab/>
            </w:r>
            <w:r w:rsidR="00536804">
              <w:rPr>
                <w:webHidden/>
                <w:sz w:val="28"/>
                <w:szCs w:val="28"/>
              </w:rPr>
              <w:t>13</w:t>
            </w:r>
          </w:hyperlink>
        </w:p>
        <w:p w:rsidR="00F77AF2" w:rsidRPr="00CA1A95" w:rsidRDefault="002073E2" w:rsidP="00CA1A95">
          <w:pPr>
            <w:pStyle w:val="Spistreci3"/>
            <w:ind w:left="1100"/>
            <w:rPr>
              <w:rStyle w:val="Hipercze"/>
              <w:sz w:val="28"/>
              <w:szCs w:val="28"/>
            </w:rPr>
          </w:pPr>
          <w:hyperlink w:anchor="_Toc500617958" w:history="1">
            <w:r w:rsidR="00F77AF2" w:rsidRPr="00CA1A95">
              <w:rPr>
                <w:rStyle w:val="Hipercze"/>
                <w:sz w:val="28"/>
                <w:szCs w:val="28"/>
              </w:rPr>
              <w:t>1.4.2</w:t>
            </w:r>
            <w:r w:rsidR="00E85A86" w:rsidRPr="00CA1A95">
              <w:rPr>
                <w:rFonts w:eastAsiaTheme="minorEastAsia" w:cstheme="minorBidi"/>
                <w:sz w:val="28"/>
                <w:szCs w:val="28"/>
              </w:rPr>
              <w:t xml:space="preserve"> </w:t>
            </w:r>
            <w:r w:rsidR="00F77AF2" w:rsidRPr="00CA1A95">
              <w:rPr>
                <w:rFonts w:eastAsiaTheme="minorEastAsia" w:cstheme="minorBidi"/>
                <w:sz w:val="28"/>
                <w:szCs w:val="28"/>
              </w:rPr>
              <w:t>Osoby z uszkodzeniem kończyn górnych.</w:t>
            </w:r>
            <w:r w:rsidR="00F77AF2" w:rsidRPr="00CA1A95">
              <w:rPr>
                <w:webHidden/>
                <w:sz w:val="28"/>
                <w:szCs w:val="28"/>
              </w:rPr>
              <w:tab/>
            </w:r>
            <w:r w:rsidR="00536804">
              <w:rPr>
                <w:webHidden/>
                <w:sz w:val="28"/>
                <w:szCs w:val="28"/>
              </w:rPr>
              <w:t>17</w:t>
            </w:r>
          </w:hyperlink>
        </w:p>
        <w:p w:rsidR="00F77AF2" w:rsidRPr="008E7BAB" w:rsidRDefault="002073E2" w:rsidP="00CA1A95">
          <w:pPr>
            <w:pStyle w:val="Spistreci3"/>
            <w:ind w:left="1100"/>
            <w:rPr>
              <w:rStyle w:val="Hipercze"/>
              <w:sz w:val="28"/>
              <w:szCs w:val="28"/>
            </w:rPr>
          </w:pPr>
          <w:hyperlink w:anchor="_Toc500617958" w:history="1">
            <w:r w:rsidR="00F77AF2" w:rsidRPr="008E7BAB">
              <w:rPr>
                <w:rStyle w:val="Hipercze"/>
                <w:sz w:val="28"/>
                <w:szCs w:val="28"/>
              </w:rPr>
              <w:t>1.4.3</w:t>
            </w:r>
            <w:r w:rsidR="00E85A86" w:rsidRPr="008E7BAB">
              <w:rPr>
                <w:rFonts w:eastAsiaTheme="minorEastAsia" w:cstheme="minorBidi"/>
                <w:sz w:val="28"/>
                <w:szCs w:val="28"/>
              </w:rPr>
              <w:t xml:space="preserve"> </w:t>
            </w:r>
            <w:r w:rsidR="00F77AF2" w:rsidRPr="008E7BAB">
              <w:rPr>
                <w:rFonts w:eastAsiaTheme="minorEastAsia" w:cstheme="minorBidi"/>
                <w:sz w:val="28"/>
                <w:szCs w:val="28"/>
              </w:rPr>
              <w:t>Osoby słabowidzące.</w:t>
            </w:r>
            <w:r w:rsidR="00F77AF2" w:rsidRPr="008E7BAB">
              <w:rPr>
                <w:webHidden/>
                <w:sz w:val="28"/>
                <w:szCs w:val="28"/>
              </w:rPr>
              <w:tab/>
            </w:r>
            <w:r w:rsidR="00536804">
              <w:rPr>
                <w:webHidden/>
                <w:sz w:val="28"/>
                <w:szCs w:val="28"/>
              </w:rPr>
              <w:t>20</w:t>
            </w:r>
          </w:hyperlink>
        </w:p>
        <w:p w:rsidR="00F77AF2" w:rsidRPr="00CA1A95" w:rsidRDefault="002073E2" w:rsidP="00CA1A95">
          <w:pPr>
            <w:pStyle w:val="Spistreci3"/>
            <w:ind w:left="1100"/>
            <w:rPr>
              <w:rStyle w:val="Hipercze"/>
              <w:sz w:val="28"/>
              <w:szCs w:val="28"/>
            </w:rPr>
          </w:pPr>
          <w:hyperlink w:anchor="_Toc500617958" w:history="1">
            <w:r w:rsidR="00F77AF2" w:rsidRPr="008E7BAB">
              <w:rPr>
                <w:rStyle w:val="Hipercze"/>
                <w:sz w:val="28"/>
                <w:szCs w:val="28"/>
              </w:rPr>
              <w:t>1.4.4</w:t>
            </w:r>
            <w:r w:rsidR="00E85A86" w:rsidRPr="008E7BAB">
              <w:rPr>
                <w:rFonts w:eastAsiaTheme="minorEastAsia" w:cstheme="minorBidi"/>
                <w:sz w:val="28"/>
                <w:szCs w:val="28"/>
              </w:rPr>
              <w:t xml:space="preserve"> </w:t>
            </w:r>
            <w:r w:rsidR="00F77AF2" w:rsidRPr="008E7BAB">
              <w:rPr>
                <w:rFonts w:eastAsiaTheme="minorEastAsia" w:cstheme="minorBidi"/>
                <w:sz w:val="28"/>
                <w:szCs w:val="28"/>
              </w:rPr>
              <w:t>Osoby niewidome.</w:t>
            </w:r>
            <w:r w:rsidR="00F77AF2" w:rsidRPr="008E7BAB">
              <w:rPr>
                <w:webHidden/>
                <w:sz w:val="28"/>
                <w:szCs w:val="28"/>
              </w:rPr>
              <w:tab/>
            </w:r>
            <w:r w:rsidR="00536804">
              <w:rPr>
                <w:webHidden/>
                <w:sz w:val="28"/>
                <w:szCs w:val="28"/>
              </w:rPr>
              <w:t>26</w:t>
            </w:r>
          </w:hyperlink>
        </w:p>
        <w:p w:rsidR="00CA1A95" w:rsidRDefault="00EF7953" w:rsidP="00D44CB6">
          <w:pPr>
            <w:pStyle w:val="Spistreci3"/>
            <w:rPr>
              <w:rFonts w:eastAsiaTheme="minorEastAsia" w:cstheme="minorBidi"/>
              <w:sz w:val="28"/>
              <w:szCs w:val="28"/>
            </w:rPr>
          </w:pPr>
          <w:r w:rsidRPr="00CA1A95">
            <w:rPr>
              <w:sz w:val="28"/>
              <w:szCs w:val="28"/>
            </w:rPr>
            <w:fldChar w:fldCharType="begin"/>
          </w:r>
          <w:r w:rsidRPr="00CA1A95">
            <w:rPr>
              <w:sz w:val="28"/>
              <w:szCs w:val="28"/>
            </w:rPr>
            <w:instrText xml:space="preserve"> HYPERLINK \l "_Toc500617958" </w:instrText>
          </w:r>
          <w:r w:rsidRPr="00CA1A95">
            <w:rPr>
              <w:sz w:val="28"/>
              <w:szCs w:val="28"/>
            </w:rPr>
            <w:fldChar w:fldCharType="separate"/>
          </w:r>
          <w:r w:rsidR="00F77AF2" w:rsidRPr="00CA1A95">
            <w:rPr>
              <w:rStyle w:val="Hipercze"/>
              <w:sz w:val="28"/>
              <w:szCs w:val="28"/>
            </w:rPr>
            <w:t>1.5</w:t>
          </w:r>
          <w:r w:rsidR="00F77AF2" w:rsidRPr="00CA1A95">
            <w:rPr>
              <w:rFonts w:eastAsiaTheme="minorEastAsia" w:cstheme="minorBidi"/>
              <w:sz w:val="28"/>
              <w:szCs w:val="28"/>
            </w:rPr>
            <w:tab/>
            <w:t xml:space="preserve">Właściwa komunikacja trenera z </w:t>
          </w:r>
          <w:r w:rsidR="006079E0">
            <w:rPr>
              <w:rFonts w:eastAsiaTheme="minorEastAsia" w:cstheme="minorBidi"/>
              <w:sz w:val="28"/>
              <w:szCs w:val="28"/>
            </w:rPr>
            <w:t>e-</w:t>
          </w:r>
          <w:r w:rsidR="00F77AF2" w:rsidRPr="00CA1A95">
            <w:rPr>
              <w:rFonts w:eastAsiaTheme="minorEastAsia" w:cstheme="minorBidi"/>
              <w:sz w:val="28"/>
              <w:szCs w:val="28"/>
            </w:rPr>
            <w:t>uczniem</w:t>
          </w:r>
        </w:p>
        <w:p w:rsidR="00F77AF2" w:rsidRPr="00CA1A95" w:rsidRDefault="00F77AF2" w:rsidP="00D44CB6">
          <w:pPr>
            <w:pStyle w:val="Spistreci3"/>
            <w:rPr>
              <w:rFonts w:eastAsiaTheme="minorEastAsia" w:cstheme="minorBidi"/>
              <w:sz w:val="28"/>
              <w:szCs w:val="28"/>
            </w:rPr>
          </w:pPr>
          <w:r w:rsidRPr="00CA1A95">
            <w:rPr>
              <w:rFonts w:eastAsiaTheme="minorEastAsia" w:cstheme="minorBidi"/>
              <w:sz w:val="28"/>
              <w:szCs w:val="28"/>
            </w:rPr>
            <w:lastRenderedPageBreak/>
            <w:t xml:space="preserve"> z niepełnosprawnością..</w:t>
          </w:r>
          <w:r w:rsidRPr="00CA1A95">
            <w:rPr>
              <w:webHidden/>
              <w:sz w:val="28"/>
              <w:szCs w:val="28"/>
            </w:rPr>
            <w:tab/>
          </w:r>
          <w:r w:rsidR="00BC1233">
            <w:rPr>
              <w:webHidden/>
              <w:sz w:val="28"/>
              <w:szCs w:val="28"/>
            </w:rPr>
            <w:t>32</w:t>
          </w:r>
          <w:r w:rsidR="00EF7953" w:rsidRPr="00CA1A95">
            <w:rPr>
              <w:sz w:val="28"/>
              <w:szCs w:val="28"/>
            </w:rPr>
            <w:fldChar w:fldCharType="end"/>
          </w:r>
        </w:p>
        <w:p w:rsidR="001600C5" w:rsidRDefault="001600C5" w:rsidP="00E85A86">
          <w:pPr>
            <w:tabs>
              <w:tab w:val="left" w:pos="3285"/>
            </w:tabs>
            <w:rPr>
              <w:noProof/>
              <w:sz w:val="28"/>
              <w:szCs w:val="28"/>
            </w:rPr>
          </w:pPr>
        </w:p>
        <w:p w:rsidR="00CA1A95" w:rsidRDefault="00CA1A95" w:rsidP="00E85A86">
          <w:pPr>
            <w:tabs>
              <w:tab w:val="left" w:pos="3285"/>
            </w:tabs>
            <w:rPr>
              <w:noProof/>
              <w:sz w:val="28"/>
              <w:szCs w:val="28"/>
            </w:rPr>
          </w:pPr>
        </w:p>
        <w:p w:rsidR="00CA1A95" w:rsidRPr="00CA1A95" w:rsidRDefault="00CA1A95" w:rsidP="00E85A86">
          <w:pPr>
            <w:tabs>
              <w:tab w:val="left" w:pos="3285"/>
            </w:tabs>
            <w:rPr>
              <w:noProof/>
              <w:sz w:val="28"/>
              <w:szCs w:val="28"/>
            </w:rPr>
          </w:pPr>
        </w:p>
        <w:p w:rsidR="00464894" w:rsidRPr="00CA1A95" w:rsidRDefault="002073E2" w:rsidP="00E85A86">
          <w:pPr>
            <w:pStyle w:val="Spistreci1"/>
            <w:rPr>
              <w:color w:val="67AFBD" w:themeColor="hyperlink"/>
              <w:sz w:val="28"/>
              <w:szCs w:val="28"/>
              <w:u w:val="single"/>
            </w:rPr>
          </w:pPr>
          <w:hyperlink w:anchor="_Toc500617960" w:history="1">
            <w:r w:rsidR="00464894" w:rsidRPr="009C46BD">
              <w:rPr>
                <w:rStyle w:val="Hipercze"/>
                <w:b/>
                <w:sz w:val="29"/>
                <w:szCs w:val="29"/>
              </w:rPr>
              <w:t>Rozdział 2.</w:t>
            </w:r>
            <w:r w:rsidR="00464894" w:rsidRPr="005D547F">
              <w:rPr>
                <w:rStyle w:val="Hipercze"/>
                <w:sz w:val="29"/>
                <w:szCs w:val="29"/>
              </w:rPr>
              <w:t xml:space="preserve"> Dydaktyka w procesie zdalnego nauczania. Specjalne potrzeby</w:t>
            </w:r>
            <w:r w:rsidR="00D44CB6" w:rsidRPr="005D547F">
              <w:rPr>
                <w:rStyle w:val="Hipercze"/>
                <w:sz w:val="29"/>
                <w:szCs w:val="29"/>
              </w:rPr>
              <w:t xml:space="preserve"> </w:t>
            </w:r>
            <w:r w:rsidR="00CA1A95" w:rsidRPr="005D547F">
              <w:rPr>
                <w:rStyle w:val="Hipercze"/>
                <w:sz w:val="29"/>
                <w:szCs w:val="29"/>
              </w:rPr>
              <w:t>edukacyjne osób</w:t>
            </w:r>
            <w:r w:rsidR="00D44CB6" w:rsidRPr="005D547F">
              <w:rPr>
                <w:rStyle w:val="Hipercze"/>
                <w:sz w:val="29"/>
                <w:szCs w:val="29"/>
              </w:rPr>
              <w:t xml:space="preserve"> </w:t>
            </w:r>
            <w:r w:rsidR="00464894" w:rsidRPr="005D547F">
              <w:rPr>
                <w:rStyle w:val="Hipercze"/>
                <w:sz w:val="29"/>
                <w:szCs w:val="29"/>
              </w:rPr>
              <w:t>z</w:t>
            </w:r>
            <w:r w:rsidR="00D44CB6" w:rsidRPr="005D547F">
              <w:rPr>
                <w:rStyle w:val="Hipercze"/>
                <w:sz w:val="29"/>
                <w:szCs w:val="29"/>
              </w:rPr>
              <w:t> </w:t>
            </w:r>
            <w:r w:rsidR="00464894" w:rsidRPr="005D547F">
              <w:rPr>
                <w:rStyle w:val="Hipercze"/>
                <w:sz w:val="29"/>
                <w:szCs w:val="29"/>
              </w:rPr>
              <w:t xml:space="preserve"> niepełnosprawnością</w:t>
            </w:r>
            <w:r w:rsidR="00464894" w:rsidRPr="00CA1A95">
              <w:rPr>
                <w:rStyle w:val="Hipercze"/>
                <w:sz w:val="28"/>
                <w:szCs w:val="28"/>
              </w:rPr>
              <w:t>.</w:t>
            </w:r>
            <w:r w:rsidR="00464894" w:rsidRPr="00CA1A95">
              <w:rPr>
                <w:webHidden/>
                <w:sz w:val="28"/>
                <w:szCs w:val="28"/>
              </w:rPr>
              <w:tab/>
            </w:r>
            <w:r w:rsidR="001F6F0B">
              <w:rPr>
                <w:webHidden/>
                <w:sz w:val="28"/>
                <w:szCs w:val="28"/>
              </w:rPr>
              <w:t>39</w:t>
            </w:r>
          </w:hyperlink>
        </w:p>
        <w:p w:rsidR="00464894" w:rsidRPr="00CA1A95" w:rsidRDefault="002073E2" w:rsidP="00D44CB6">
          <w:pPr>
            <w:pStyle w:val="Spistreci3"/>
            <w:rPr>
              <w:color w:val="67AFBD" w:themeColor="hyperlink"/>
              <w:sz w:val="28"/>
              <w:szCs w:val="28"/>
              <w:u w:val="single"/>
            </w:rPr>
          </w:pPr>
          <w:hyperlink w:anchor="_Toc500617961" w:history="1">
            <w:r w:rsidR="00E85A86" w:rsidRPr="00CA1A95">
              <w:rPr>
                <w:rStyle w:val="Hipercze"/>
                <w:sz w:val="28"/>
                <w:szCs w:val="28"/>
              </w:rPr>
              <w:t>2.1     Nauczanie zdalne w kontskcie osób z niepełnosprawnością. Integracyjn</w:t>
            </w:r>
            <w:r w:rsidR="00CA1A95">
              <w:rPr>
                <w:rStyle w:val="Hipercze"/>
                <w:sz w:val="28"/>
                <w:szCs w:val="28"/>
              </w:rPr>
              <w:t>a rola</w:t>
            </w:r>
            <w:r w:rsidR="00DB74FC" w:rsidRPr="00CA1A95">
              <w:rPr>
                <w:rStyle w:val="Hipercze"/>
                <w:sz w:val="28"/>
                <w:szCs w:val="28"/>
              </w:rPr>
              <w:t xml:space="preserve"> nauczania na o</w:t>
            </w:r>
            <w:r w:rsidR="0045324C">
              <w:rPr>
                <w:rStyle w:val="Hipercze"/>
                <w:sz w:val="28"/>
                <w:szCs w:val="28"/>
              </w:rPr>
              <w:t>dległo</w:t>
            </w:r>
            <w:r w:rsidR="00E85A86" w:rsidRPr="00CA1A95">
              <w:rPr>
                <w:rStyle w:val="Hipercze"/>
                <w:sz w:val="28"/>
                <w:szCs w:val="28"/>
              </w:rPr>
              <w:t xml:space="preserve">ść </w:t>
            </w:r>
            <w:r w:rsidR="00464894" w:rsidRPr="00CA1A95">
              <w:rPr>
                <w:rStyle w:val="Hipercze"/>
                <w:sz w:val="28"/>
                <w:szCs w:val="28"/>
              </w:rPr>
              <w:t>.</w:t>
            </w:r>
            <w:r w:rsidR="00464894" w:rsidRPr="00CA1A95">
              <w:rPr>
                <w:webHidden/>
                <w:sz w:val="28"/>
                <w:szCs w:val="28"/>
              </w:rPr>
              <w:tab/>
            </w:r>
            <w:r w:rsidR="001F6F0B">
              <w:rPr>
                <w:webHidden/>
                <w:sz w:val="28"/>
                <w:szCs w:val="28"/>
              </w:rPr>
              <w:t>39</w:t>
            </w:r>
          </w:hyperlink>
        </w:p>
        <w:p w:rsidR="00464894" w:rsidRPr="00CA1A95" w:rsidRDefault="002073E2" w:rsidP="00CA1A95">
          <w:pPr>
            <w:pStyle w:val="Spistreci3"/>
            <w:ind w:left="1100"/>
            <w:rPr>
              <w:rStyle w:val="Hipercze"/>
              <w:sz w:val="28"/>
              <w:szCs w:val="28"/>
            </w:rPr>
          </w:pPr>
          <w:hyperlink w:anchor="_Toc500617962" w:history="1">
            <w:r w:rsidR="00DB74FC" w:rsidRPr="00CA1A95">
              <w:rPr>
                <w:rStyle w:val="Hipercze"/>
                <w:sz w:val="28"/>
                <w:szCs w:val="28"/>
              </w:rPr>
              <w:t>2.1.1</w:t>
            </w:r>
            <w:r w:rsidR="00464894" w:rsidRPr="00CA1A95">
              <w:rPr>
                <w:rStyle w:val="Hipercze"/>
                <w:sz w:val="28"/>
                <w:szCs w:val="28"/>
              </w:rPr>
              <w:t xml:space="preserve"> P</w:t>
            </w:r>
            <w:r w:rsidR="00DB74FC" w:rsidRPr="00CA1A95">
              <w:rPr>
                <w:rStyle w:val="Hipercze"/>
                <w:sz w:val="28"/>
                <w:szCs w:val="28"/>
              </w:rPr>
              <w:t>raca z osobą z dysfunkcją ruchową. Wskazówki techniczne pomocne w nauczaniu osób z dysfunkcją ruchową.</w:t>
            </w:r>
            <w:r w:rsidR="00464894" w:rsidRPr="00CA1A95">
              <w:rPr>
                <w:rStyle w:val="Hipercze"/>
                <w:sz w:val="28"/>
                <w:szCs w:val="28"/>
              </w:rPr>
              <w:t>.</w:t>
            </w:r>
            <w:r w:rsidR="00464894" w:rsidRPr="00CA1A95">
              <w:rPr>
                <w:webHidden/>
                <w:sz w:val="28"/>
                <w:szCs w:val="28"/>
              </w:rPr>
              <w:tab/>
            </w:r>
            <w:r w:rsidR="001F6F0B">
              <w:rPr>
                <w:webHidden/>
                <w:sz w:val="28"/>
                <w:szCs w:val="28"/>
              </w:rPr>
              <w:t>41</w:t>
            </w:r>
          </w:hyperlink>
        </w:p>
        <w:p w:rsidR="00DB74FC" w:rsidRPr="00CA1A95" w:rsidRDefault="002073E2" w:rsidP="00CA1A95">
          <w:pPr>
            <w:pStyle w:val="Spistreci3"/>
            <w:ind w:left="1100"/>
            <w:rPr>
              <w:rFonts w:eastAsiaTheme="minorEastAsia" w:cstheme="minorBidi"/>
              <w:sz w:val="28"/>
              <w:szCs w:val="28"/>
            </w:rPr>
          </w:pPr>
          <w:hyperlink w:anchor="_Toc500617962" w:history="1">
            <w:r w:rsidR="00DB74FC" w:rsidRPr="00CA1A95">
              <w:rPr>
                <w:rStyle w:val="Hipercze"/>
                <w:sz w:val="28"/>
                <w:szCs w:val="28"/>
              </w:rPr>
              <w:t>2.1.2 Praca z osobą z dysfunkcją wzrokową. Wskazówki techniczne pomocne w nauczaniu osób z dysfunkcją wzrokową.</w:t>
            </w:r>
            <w:r w:rsidR="00DB74FC" w:rsidRPr="00CA1A95">
              <w:rPr>
                <w:webHidden/>
                <w:sz w:val="28"/>
                <w:szCs w:val="28"/>
              </w:rPr>
              <w:tab/>
            </w:r>
            <w:r w:rsidR="001F6F0B">
              <w:rPr>
                <w:webHidden/>
                <w:sz w:val="28"/>
                <w:szCs w:val="28"/>
              </w:rPr>
              <w:t>44</w:t>
            </w:r>
          </w:hyperlink>
        </w:p>
        <w:p w:rsidR="00DB74FC" w:rsidRPr="00CA1A95" w:rsidRDefault="00DB74FC" w:rsidP="00D44CB6">
          <w:pPr>
            <w:pStyle w:val="Spistreci3"/>
            <w:rPr>
              <w:sz w:val="28"/>
              <w:szCs w:val="28"/>
            </w:rPr>
          </w:pPr>
        </w:p>
        <w:p w:rsidR="00D44CB6" w:rsidRPr="00CA1A95" w:rsidRDefault="002073E2" w:rsidP="00D44CB6">
          <w:pPr>
            <w:pStyle w:val="Spistreci1"/>
            <w:rPr>
              <w:rStyle w:val="Hipercze"/>
              <w:sz w:val="28"/>
              <w:szCs w:val="28"/>
            </w:rPr>
          </w:pPr>
          <w:hyperlink w:anchor="_Toc500617960" w:history="1">
            <w:r w:rsidR="00D44CB6" w:rsidRPr="009C46BD">
              <w:rPr>
                <w:rStyle w:val="Hipercze"/>
                <w:b/>
                <w:sz w:val="29"/>
                <w:szCs w:val="29"/>
              </w:rPr>
              <w:t>Rozdział 3</w:t>
            </w:r>
            <w:r w:rsidR="00D44CB6" w:rsidRPr="005D547F">
              <w:rPr>
                <w:rStyle w:val="Hipercze"/>
                <w:sz w:val="29"/>
                <w:szCs w:val="29"/>
              </w:rPr>
              <w:t>. Rola motywacji w nauczaniu zdalnym.</w:t>
            </w:r>
            <w:r w:rsidR="00D44CB6" w:rsidRPr="00CA1A95">
              <w:rPr>
                <w:rStyle w:val="Hipercze"/>
                <w:sz w:val="28"/>
                <w:szCs w:val="28"/>
              </w:rPr>
              <w:t>.</w:t>
            </w:r>
            <w:r w:rsidR="00D44CB6" w:rsidRPr="00CA1A95">
              <w:rPr>
                <w:webHidden/>
                <w:sz w:val="28"/>
                <w:szCs w:val="28"/>
              </w:rPr>
              <w:tab/>
            </w:r>
            <w:r w:rsidR="009B0222">
              <w:rPr>
                <w:webHidden/>
                <w:sz w:val="28"/>
                <w:szCs w:val="28"/>
              </w:rPr>
              <w:t>55</w:t>
            </w:r>
          </w:hyperlink>
        </w:p>
        <w:p w:rsidR="00D44CB6" w:rsidRPr="00CA1A95" w:rsidRDefault="002073E2" w:rsidP="00D44CB6">
          <w:pPr>
            <w:pStyle w:val="Spistreci3"/>
            <w:rPr>
              <w:rStyle w:val="Hipercze"/>
              <w:sz w:val="28"/>
              <w:szCs w:val="28"/>
            </w:rPr>
          </w:pPr>
          <w:hyperlink w:anchor="_Toc500617962" w:history="1">
            <w:r w:rsidR="00851B35">
              <w:rPr>
                <w:rStyle w:val="Hipercze"/>
                <w:sz w:val="28"/>
                <w:szCs w:val="28"/>
              </w:rPr>
              <w:t>3.1. Pojęcie motywacji</w:t>
            </w:r>
            <w:r w:rsidR="00D44CB6" w:rsidRPr="00CA1A95">
              <w:rPr>
                <w:rStyle w:val="Hipercze"/>
                <w:sz w:val="28"/>
                <w:szCs w:val="28"/>
              </w:rPr>
              <w:t>...</w:t>
            </w:r>
            <w:r w:rsidR="00D44CB6" w:rsidRPr="00CA1A95">
              <w:rPr>
                <w:webHidden/>
                <w:sz w:val="28"/>
                <w:szCs w:val="28"/>
              </w:rPr>
              <w:tab/>
            </w:r>
            <w:r w:rsidR="009B0222">
              <w:rPr>
                <w:webHidden/>
                <w:sz w:val="28"/>
                <w:szCs w:val="28"/>
              </w:rPr>
              <w:t>55</w:t>
            </w:r>
          </w:hyperlink>
        </w:p>
        <w:p w:rsidR="00D44CB6" w:rsidRDefault="002073E2" w:rsidP="00D44CB6">
          <w:pPr>
            <w:pStyle w:val="Spistreci3"/>
            <w:rPr>
              <w:sz w:val="28"/>
              <w:szCs w:val="28"/>
            </w:rPr>
          </w:pPr>
          <w:hyperlink w:anchor="_Toc500617962" w:history="1">
            <w:r w:rsidR="00D44CB6" w:rsidRPr="00CA1A95">
              <w:rPr>
                <w:rStyle w:val="Hipercze"/>
                <w:sz w:val="28"/>
                <w:szCs w:val="28"/>
              </w:rPr>
              <w:t xml:space="preserve">3.2. </w:t>
            </w:r>
            <w:r w:rsidR="00851B35">
              <w:rPr>
                <w:rStyle w:val="Hipercze"/>
                <w:sz w:val="28"/>
                <w:szCs w:val="28"/>
              </w:rPr>
              <w:t>Techniki motywowania uczniów z niepełnosprawnosciami            w systemie nauczania zdalnego.</w:t>
            </w:r>
            <w:r w:rsidR="00D44CB6" w:rsidRPr="00CA1A95">
              <w:rPr>
                <w:rStyle w:val="Hipercze"/>
                <w:sz w:val="28"/>
                <w:szCs w:val="28"/>
              </w:rPr>
              <w:t>...</w:t>
            </w:r>
            <w:r w:rsidR="00D44CB6" w:rsidRPr="00CA1A95">
              <w:rPr>
                <w:webHidden/>
                <w:sz w:val="28"/>
                <w:szCs w:val="28"/>
              </w:rPr>
              <w:tab/>
            </w:r>
            <w:r w:rsidR="009B0222">
              <w:rPr>
                <w:webHidden/>
                <w:sz w:val="28"/>
                <w:szCs w:val="28"/>
              </w:rPr>
              <w:t>59</w:t>
            </w:r>
          </w:hyperlink>
        </w:p>
        <w:p w:rsidR="00687AC4" w:rsidRDefault="002073E2" w:rsidP="00687AC4">
          <w:pPr>
            <w:pStyle w:val="Spistreci3"/>
            <w:rPr>
              <w:sz w:val="28"/>
              <w:szCs w:val="28"/>
            </w:rPr>
          </w:pPr>
          <w:hyperlink w:anchor="_Toc500617962" w:history="1">
            <w:r w:rsidR="00687AC4">
              <w:rPr>
                <w:rStyle w:val="Hipercze"/>
                <w:sz w:val="28"/>
                <w:szCs w:val="28"/>
              </w:rPr>
              <w:t>3.3</w:t>
            </w:r>
            <w:r w:rsidR="00687AC4" w:rsidRPr="00CA1A95">
              <w:rPr>
                <w:rStyle w:val="Hipercze"/>
                <w:sz w:val="28"/>
                <w:szCs w:val="28"/>
              </w:rPr>
              <w:t xml:space="preserve">. </w:t>
            </w:r>
            <w:r w:rsidR="00687AC4">
              <w:rPr>
                <w:rStyle w:val="Hipercze"/>
                <w:sz w:val="28"/>
                <w:szCs w:val="28"/>
              </w:rPr>
              <w:t>Przyczyny niepowodzeń w nauczaniu zdalnym.</w:t>
            </w:r>
            <w:r w:rsidR="00687AC4" w:rsidRPr="00CA1A95">
              <w:rPr>
                <w:rStyle w:val="Hipercze"/>
                <w:sz w:val="28"/>
                <w:szCs w:val="28"/>
              </w:rPr>
              <w:t>...</w:t>
            </w:r>
            <w:r w:rsidR="00687AC4" w:rsidRPr="00CA1A95">
              <w:rPr>
                <w:webHidden/>
                <w:sz w:val="28"/>
                <w:szCs w:val="28"/>
              </w:rPr>
              <w:tab/>
            </w:r>
            <w:r w:rsidR="009B0222">
              <w:rPr>
                <w:webHidden/>
                <w:sz w:val="28"/>
                <w:szCs w:val="28"/>
              </w:rPr>
              <w:t>63</w:t>
            </w:r>
          </w:hyperlink>
        </w:p>
        <w:p w:rsidR="00687AC4" w:rsidRPr="00687AC4" w:rsidRDefault="00687AC4" w:rsidP="00687AC4">
          <w:pPr>
            <w:rPr>
              <w:noProof/>
            </w:rPr>
          </w:pPr>
        </w:p>
        <w:p w:rsidR="00B962C5" w:rsidRPr="00CA1A95" w:rsidRDefault="002073E2" w:rsidP="00B962C5">
          <w:pPr>
            <w:pStyle w:val="Spistreci1"/>
            <w:rPr>
              <w:rStyle w:val="Hipercze"/>
              <w:sz w:val="28"/>
              <w:szCs w:val="28"/>
            </w:rPr>
          </w:pPr>
          <w:hyperlink w:anchor="_Toc500617960" w:history="1">
            <w:r w:rsidR="00B962C5">
              <w:rPr>
                <w:rStyle w:val="Hipercze"/>
                <w:b/>
                <w:sz w:val="29"/>
                <w:szCs w:val="29"/>
              </w:rPr>
              <w:t>Podsumowanie</w:t>
            </w:r>
            <w:r w:rsidR="00B962C5" w:rsidRPr="005D547F">
              <w:rPr>
                <w:rStyle w:val="Hipercze"/>
                <w:sz w:val="29"/>
                <w:szCs w:val="29"/>
              </w:rPr>
              <w:t>.</w:t>
            </w:r>
            <w:r w:rsidR="00B962C5" w:rsidRPr="00CA1A95">
              <w:rPr>
                <w:rStyle w:val="Hipercze"/>
                <w:sz w:val="28"/>
                <w:szCs w:val="28"/>
              </w:rPr>
              <w:t>.</w:t>
            </w:r>
            <w:r w:rsidR="00B962C5" w:rsidRPr="00CA1A95">
              <w:rPr>
                <w:webHidden/>
                <w:sz w:val="28"/>
                <w:szCs w:val="28"/>
              </w:rPr>
              <w:tab/>
            </w:r>
            <w:r w:rsidR="009B0222">
              <w:rPr>
                <w:webHidden/>
                <w:sz w:val="28"/>
                <w:szCs w:val="28"/>
              </w:rPr>
              <w:t>65</w:t>
            </w:r>
          </w:hyperlink>
        </w:p>
        <w:p w:rsidR="0082715F" w:rsidRDefault="0082715F" w:rsidP="0082715F">
          <w:pPr>
            <w:pStyle w:val="Spistreci1"/>
          </w:pPr>
        </w:p>
        <w:p w:rsidR="0082715F" w:rsidRPr="00CA1A95" w:rsidRDefault="002073E2" w:rsidP="0082715F">
          <w:pPr>
            <w:pStyle w:val="Spistreci1"/>
            <w:rPr>
              <w:rStyle w:val="Hipercze"/>
              <w:sz w:val="28"/>
              <w:szCs w:val="28"/>
            </w:rPr>
          </w:pPr>
          <w:hyperlink w:anchor="_Toc500617960" w:history="1">
            <w:r w:rsidR="0082715F" w:rsidRPr="0082715F">
              <w:rPr>
                <w:rStyle w:val="Hipercze"/>
                <w:sz w:val="29"/>
                <w:szCs w:val="29"/>
              </w:rPr>
              <w:t>Bibliografia</w:t>
            </w:r>
            <w:r w:rsidR="0082715F" w:rsidRPr="005D547F">
              <w:rPr>
                <w:rStyle w:val="Hipercze"/>
                <w:sz w:val="29"/>
                <w:szCs w:val="29"/>
              </w:rPr>
              <w:t>.</w:t>
            </w:r>
            <w:r w:rsidR="0082715F" w:rsidRPr="00CA1A95">
              <w:rPr>
                <w:rStyle w:val="Hipercze"/>
                <w:sz w:val="28"/>
                <w:szCs w:val="28"/>
              </w:rPr>
              <w:t>.</w:t>
            </w:r>
            <w:r w:rsidR="0082715F" w:rsidRPr="00CA1A95">
              <w:rPr>
                <w:webHidden/>
                <w:sz w:val="28"/>
                <w:szCs w:val="28"/>
              </w:rPr>
              <w:tab/>
            </w:r>
            <w:r w:rsidR="009B0222">
              <w:rPr>
                <w:webHidden/>
                <w:sz w:val="28"/>
                <w:szCs w:val="28"/>
              </w:rPr>
              <w:t>67</w:t>
            </w:r>
          </w:hyperlink>
        </w:p>
        <w:p w:rsidR="00D44CB6" w:rsidRPr="00CA1A95" w:rsidRDefault="00D44CB6" w:rsidP="00D44CB6">
          <w:pPr>
            <w:ind w:left="720"/>
            <w:rPr>
              <w:noProof/>
              <w:sz w:val="28"/>
              <w:szCs w:val="28"/>
            </w:rPr>
          </w:pPr>
        </w:p>
        <w:p w:rsidR="00D44CB6" w:rsidRPr="00CA1A95" w:rsidRDefault="00D44CB6" w:rsidP="00D44CB6">
          <w:pPr>
            <w:ind w:left="720"/>
            <w:rPr>
              <w:noProof/>
              <w:sz w:val="28"/>
              <w:szCs w:val="28"/>
            </w:rPr>
          </w:pPr>
        </w:p>
        <w:p w:rsidR="00DB74FC" w:rsidRPr="00CA1A95" w:rsidRDefault="00DB74FC" w:rsidP="00DB74FC">
          <w:pPr>
            <w:rPr>
              <w:noProof/>
              <w:sz w:val="28"/>
              <w:szCs w:val="28"/>
            </w:rPr>
          </w:pPr>
        </w:p>
        <w:p w:rsidR="00464894" w:rsidRPr="00D44CB6" w:rsidRDefault="00464894" w:rsidP="00D44CB6">
          <w:r w:rsidRPr="00CA1A95">
            <w:rPr>
              <w:b/>
              <w:bCs/>
              <w:sz w:val="28"/>
              <w:szCs w:val="28"/>
            </w:rPr>
            <w:fldChar w:fldCharType="end"/>
          </w:r>
        </w:p>
      </w:sdtContent>
    </w:sdt>
    <w:p w:rsidR="00F56027" w:rsidRDefault="00F56027" w:rsidP="00314DD6">
      <w:pPr>
        <w:pStyle w:val="Akapitzlist"/>
        <w:spacing w:line="360" w:lineRule="auto"/>
        <w:ind w:left="0"/>
        <w:rPr>
          <w:rFonts w:asciiTheme="majorHAnsi" w:hAnsiTheme="majorHAnsi"/>
        </w:rPr>
      </w:pPr>
    </w:p>
    <w:p w:rsidR="00F56027" w:rsidRDefault="00F56027" w:rsidP="00314DD6">
      <w:pPr>
        <w:pStyle w:val="Akapitzlist"/>
        <w:spacing w:line="360" w:lineRule="auto"/>
        <w:ind w:left="0"/>
        <w:rPr>
          <w:rFonts w:asciiTheme="majorHAnsi" w:hAnsiTheme="majorHAnsi"/>
        </w:rPr>
      </w:pPr>
    </w:p>
    <w:p w:rsidR="0000556D" w:rsidRPr="00F56027" w:rsidRDefault="00F56027">
      <w:pPr>
        <w:rPr>
          <w:rFonts w:asciiTheme="majorHAnsi" w:hAnsiTheme="majorHAnsi"/>
        </w:rPr>
      </w:pPr>
      <w:r>
        <w:rPr>
          <w:rFonts w:asciiTheme="majorHAnsi" w:hAnsiTheme="majorHAnsi"/>
        </w:rPr>
        <w:br w:type="page"/>
      </w:r>
    </w:p>
    <w:p w:rsidR="005655BC" w:rsidRPr="0000556D" w:rsidRDefault="006B0017" w:rsidP="0000556D">
      <w:pPr>
        <w:pStyle w:val="Nagwek1"/>
      </w:pPr>
      <w:bookmarkStart w:id="1" w:name="_Toc500617952"/>
      <w:r w:rsidRPr="0000556D">
        <w:lastRenderedPageBreak/>
        <w:t>Słowo wstępne</w:t>
      </w:r>
      <w:bookmarkEnd w:id="1"/>
    </w:p>
    <w:p w:rsidR="00172D06" w:rsidRDefault="00172D06" w:rsidP="001052A9">
      <w:pPr>
        <w:jc w:val="both"/>
        <w:rPr>
          <w:rFonts w:asciiTheme="majorHAnsi" w:hAnsiTheme="majorHAnsi"/>
          <w:sz w:val="24"/>
          <w:szCs w:val="24"/>
        </w:rPr>
      </w:pPr>
    </w:p>
    <w:p w:rsidR="006B0017" w:rsidRPr="00673F34" w:rsidRDefault="00876D67" w:rsidP="008C3FC2">
      <w:pPr>
        <w:spacing w:line="360" w:lineRule="auto"/>
        <w:jc w:val="both"/>
        <w:rPr>
          <w:rFonts w:asciiTheme="majorHAnsi" w:hAnsiTheme="majorHAnsi"/>
          <w:sz w:val="24"/>
          <w:szCs w:val="24"/>
        </w:rPr>
      </w:pPr>
      <w:r>
        <w:rPr>
          <w:rFonts w:asciiTheme="majorHAnsi" w:hAnsiTheme="majorHAnsi"/>
          <w:sz w:val="24"/>
          <w:szCs w:val="24"/>
        </w:rPr>
        <w:t>Poradnik</w:t>
      </w:r>
      <w:r w:rsidR="008E7C01" w:rsidRPr="00673F34">
        <w:rPr>
          <w:rFonts w:asciiTheme="majorHAnsi" w:hAnsiTheme="majorHAnsi"/>
          <w:sz w:val="24"/>
          <w:szCs w:val="24"/>
        </w:rPr>
        <w:t xml:space="preserve"> </w:t>
      </w:r>
      <w:r w:rsidR="003A6D29">
        <w:rPr>
          <w:rFonts w:asciiTheme="majorHAnsi" w:hAnsiTheme="majorHAnsi"/>
          <w:sz w:val="24"/>
          <w:szCs w:val="24"/>
        </w:rPr>
        <w:t>ma na celu przedstawienie</w:t>
      </w:r>
      <w:r w:rsidR="0000556D" w:rsidRPr="00673F34">
        <w:rPr>
          <w:rFonts w:asciiTheme="majorHAnsi" w:hAnsiTheme="majorHAnsi"/>
          <w:sz w:val="24"/>
          <w:szCs w:val="24"/>
        </w:rPr>
        <w:t xml:space="preserve"> świata osób z niepełnosprawnością w kontekście ich</w:t>
      </w:r>
      <w:r w:rsidR="00105F16" w:rsidRPr="00673F34">
        <w:rPr>
          <w:rFonts w:asciiTheme="majorHAnsi" w:hAnsiTheme="majorHAnsi"/>
          <w:sz w:val="24"/>
          <w:szCs w:val="24"/>
        </w:rPr>
        <w:t> </w:t>
      </w:r>
      <w:r w:rsidR="00C951B3">
        <w:rPr>
          <w:rFonts w:asciiTheme="majorHAnsi" w:hAnsiTheme="majorHAnsi"/>
          <w:sz w:val="24"/>
          <w:szCs w:val="24"/>
        </w:rPr>
        <w:t xml:space="preserve"> funkcjonowania w środow</w:t>
      </w:r>
      <w:r w:rsidR="00FE12B2">
        <w:rPr>
          <w:rFonts w:asciiTheme="majorHAnsi" w:hAnsiTheme="majorHAnsi"/>
          <w:sz w:val="24"/>
          <w:szCs w:val="24"/>
        </w:rPr>
        <w:t>isku szkoleń oraz prac zdalnych.</w:t>
      </w:r>
      <w:r w:rsidR="003A6D29">
        <w:rPr>
          <w:rFonts w:asciiTheme="majorHAnsi" w:hAnsiTheme="majorHAnsi"/>
          <w:sz w:val="24"/>
          <w:szCs w:val="24"/>
        </w:rPr>
        <w:t xml:space="preserve"> Podręcznik ten skierowany jest do osób szkolących, pracujących oraz działających na rzecz osób z niepełnosprawnością.</w:t>
      </w:r>
    </w:p>
    <w:p w:rsidR="0000556D" w:rsidRPr="00673F34" w:rsidRDefault="0000556D" w:rsidP="008C3FC2">
      <w:pPr>
        <w:spacing w:line="360" w:lineRule="auto"/>
        <w:jc w:val="both"/>
        <w:rPr>
          <w:rFonts w:asciiTheme="majorHAnsi" w:hAnsiTheme="majorHAnsi"/>
          <w:sz w:val="24"/>
          <w:szCs w:val="24"/>
        </w:rPr>
      </w:pPr>
      <w:r w:rsidRPr="00673F34">
        <w:rPr>
          <w:rFonts w:asciiTheme="majorHAnsi" w:hAnsiTheme="majorHAnsi"/>
          <w:sz w:val="24"/>
          <w:szCs w:val="24"/>
        </w:rPr>
        <w:t xml:space="preserve">Podręcznik ten składa się z </w:t>
      </w:r>
      <w:r w:rsidR="00C951B3">
        <w:rPr>
          <w:rFonts w:asciiTheme="majorHAnsi" w:hAnsiTheme="majorHAnsi"/>
          <w:sz w:val="24"/>
          <w:szCs w:val="24"/>
        </w:rPr>
        <w:t>trzech</w:t>
      </w:r>
      <w:r w:rsidR="0056581C" w:rsidRPr="00673F34">
        <w:rPr>
          <w:rFonts w:asciiTheme="majorHAnsi" w:hAnsiTheme="majorHAnsi"/>
          <w:sz w:val="24"/>
          <w:szCs w:val="24"/>
        </w:rPr>
        <w:t xml:space="preserve"> rozdziałów ułożonych w odpowiedni sposób</w:t>
      </w:r>
      <w:r w:rsidRPr="00673F34">
        <w:rPr>
          <w:rFonts w:asciiTheme="majorHAnsi" w:hAnsiTheme="majorHAnsi"/>
          <w:sz w:val="24"/>
          <w:szCs w:val="24"/>
        </w:rPr>
        <w:t>, tak aby etapami wprowadzać czytelnika w pojęcie niepełnosprawności jako rodzaju dysfunkcji</w:t>
      </w:r>
      <w:r w:rsidR="00BA69EB" w:rsidRPr="00673F34">
        <w:rPr>
          <w:rFonts w:asciiTheme="majorHAnsi" w:hAnsiTheme="majorHAnsi"/>
          <w:sz w:val="24"/>
          <w:szCs w:val="24"/>
        </w:rPr>
        <w:t>,</w:t>
      </w:r>
      <w:r w:rsidRPr="00673F34">
        <w:rPr>
          <w:rFonts w:asciiTheme="majorHAnsi" w:hAnsiTheme="majorHAnsi"/>
          <w:sz w:val="24"/>
          <w:szCs w:val="24"/>
        </w:rPr>
        <w:t xml:space="preserve"> </w:t>
      </w:r>
      <w:r w:rsidR="001052A9" w:rsidRPr="00673F34">
        <w:rPr>
          <w:rFonts w:asciiTheme="majorHAnsi" w:hAnsiTheme="majorHAnsi"/>
          <w:sz w:val="24"/>
          <w:szCs w:val="24"/>
        </w:rPr>
        <w:t>cechy indywidualnej człowieka oraz potrzeb, które należy zaspokoić aby</w:t>
      </w:r>
      <w:r w:rsidR="009E089F">
        <w:rPr>
          <w:rFonts w:asciiTheme="majorHAnsi" w:hAnsiTheme="majorHAnsi"/>
          <w:sz w:val="24"/>
          <w:szCs w:val="24"/>
        </w:rPr>
        <w:t> </w:t>
      </w:r>
      <w:r w:rsidR="001052A9" w:rsidRPr="00673F34">
        <w:rPr>
          <w:rFonts w:asciiTheme="majorHAnsi" w:hAnsiTheme="majorHAnsi"/>
          <w:sz w:val="24"/>
          <w:szCs w:val="24"/>
        </w:rPr>
        <w:t xml:space="preserve"> efektywnie szkolić i wspierać osoby w dążeniu do sukcesu.</w:t>
      </w:r>
    </w:p>
    <w:p w:rsidR="00851B35" w:rsidRDefault="001052A9" w:rsidP="008C3FC2">
      <w:pPr>
        <w:spacing w:line="360" w:lineRule="auto"/>
        <w:jc w:val="both"/>
        <w:rPr>
          <w:rFonts w:asciiTheme="majorHAnsi" w:hAnsiTheme="majorHAnsi"/>
          <w:sz w:val="24"/>
          <w:szCs w:val="24"/>
        </w:rPr>
      </w:pPr>
      <w:r w:rsidRPr="00673F34">
        <w:rPr>
          <w:rFonts w:asciiTheme="majorHAnsi" w:hAnsiTheme="majorHAnsi"/>
          <w:sz w:val="24"/>
          <w:szCs w:val="24"/>
        </w:rPr>
        <w:t>Część pierwsza dotyczy podziału na grupy niepełnosprawności. Celem jest uporządkowanie wiedzy ogólnej na ten temat. Ważne jest aby rozróżniać np.</w:t>
      </w:r>
      <w:r w:rsidR="00105F16" w:rsidRPr="00673F34">
        <w:rPr>
          <w:rFonts w:asciiTheme="majorHAnsi" w:hAnsiTheme="majorHAnsi"/>
          <w:sz w:val="24"/>
          <w:szCs w:val="24"/>
        </w:rPr>
        <w:t> </w:t>
      </w:r>
      <w:r w:rsidRPr="00673F34">
        <w:rPr>
          <w:rFonts w:asciiTheme="majorHAnsi" w:hAnsiTheme="majorHAnsi"/>
          <w:sz w:val="24"/>
          <w:szCs w:val="24"/>
        </w:rPr>
        <w:t xml:space="preserve"> niepełnosprawność intelektualną od zaburzeń psychicznych oraz osobę niewidomą od słabowidzącej</w:t>
      </w:r>
      <w:r w:rsidR="00851B35">
        <w:rPr>
          <w:rFonts w:asciiTheme="majorHAnsi" w:hAnsiTheme="majorHAnsi"/>
          <w:sz w:val="24"/>
          <w:szCs w:val="24"/>
        </w:rPr>
        <w:t xml:space="preserve"> czy ociemniałej</w:t>
      </w:r>
      <w:r w:rsidRPr="00673F34">
        <w:rPr>
          <w:rFonts w:asciiTheme="majorHAnsi" w:hAnsiTheme="majorHAnsi"/>
          <w:sz w:val="24"/>
          <w:szCs w:val="24"/>
        </w:rPr>
        <w:t>.</w:t>
      </w:r>
      <w:r w:rsidR="00851B35">
        <w:rPr>
          <w:rFonts w:asciiTheme="majorHAnsi" w:hAnsiTheme="majorHAnsi"/>
          <w:sz w:val="24"/>
          <w:szCs w:val="24"/>
        </w:rPr>
        <w:t xml:space="preserve"> Wyszczególnione w tej części  informacje dotyczą dostosowania miejsca i stanowiska pracy do potrzeb osoby z wybranej grupy niepełnosprawności</w:t>
      </w:r>
      <w:r w:rsidR="00C951B3">
        <w:rPr>
          <w:rFonts w:asciiTheme="majorHAnsi" w:hAnsiTheme="majorHAnsi"/>
          <w:sz w:val="24"/>
          <w:szCs w:val="24"/>
        </w:rPr>
        <w:t>, barier utrudniających funkcjonowanie oraz form odpowiedniej komunikacji z osobami z tej grupy społecznej.</w:t>
      </w:r>
    </w:p>
    <w:p w:rsidR="001052A9" w:rsidRDefault="009000BE" w:rsidP="008C3FC2">
      <w:pPr>
        <w:spacing w:line="360" w:lineRule="auto"/>
        <w:jc w:val="both"/>
        <w:rPr>
          <w:rFonts w:asciiTheme="majorHAnsi" w:hAnsiTheme="majorHAnsi"/>
          <w:sz w:val="24"/>
          <w:szCs w:val="24"/>
        </w:rPr>
      </w:pPr>
      <w:r w:rsidRPr="00673F34">
        <w:rPr>
          <w:rFonts w:asciiTheme="majorHAnsi" w:hAnsiTheme="majorHAnsi"/>
          <w:sz w:val="24"/>
          <w:szCs w:val="24"/>
        </w:rPr>
        <w:t xml:space="preserve"> W </w:t>
      </w:r>
      <w:r w:rsidR="00851B35">
        <w:rPr>
          <w:rFonts w:asciiTheme="majorHAnsi" w:hAnsiTheme="majorHAnsi"/>
          <w:sz w:val="24"/>
          <w:szCs w:val="24"/>
        </w:rPr>
        <w:t xml:space="preserve">części drugiej skryptu </w:t>
      </w:r>
      <w:r w:rsidRPr="00673F34">
        <w:rPr>
          <w:rFonts w:asciiTheme="majorHAnsi" w:hAnsiTheme="majorHAnsi"/>
          <w:sz w:val="24"/>
          <w:szCs w:val="24"/>
        </w:rPr>
        <w:t>znajduje się szczegółowy opis wybranych grup niepełnosprawności tj. ruchowa</w:t>
      </w:r>
      <w:r w:rsidR="00C951B3">
        <w:rPr>
          <w:rFonts w:asciiTheme="majorHAnsi" w:hAnsiTheme="majorHAnsi"/>
          <w:sz w:val="24"/>
          <w:szCs w:val="24"/>
        </w:rPr>
        <w:t xml:space="preserve"> i wzrokowa w kontekście organizacji procesu dydaktycznego w systemie zdalnym. Zawarte w tej części informacje, umożliwiają poznanie specyficznych pot</w:t>
      </w:r>
      <w:r w:rsidR="009E089F">
        <w:rPr>
          <w:rFonts w:asciiTheme="majorHAnsi" w:hAnsiTheme="majorHAnsi"/>
          <w:sz w:val="24"/>
          <w:szCs w:val="24"/>
        </w:rPr>
        <w:t>rzeb edukacyjnych, których zaspoko</w:t>
      </w:r>
      <w:r w:rsidR="0004044F">
        <w:rPr>
          <w:rFonts w:asciiTheme="majorHAnsi" w:hAnsiTheme="majorHAnsi"/>
          <w:sz w:val="24"/>
          <w:szCs w:val="24"/>
        </w:rPr>
        <w:t>je</w:t>
      </w:r>
      <w:r w:rsidR="00C951B3">
        <w:rPr>
          <w:rFonts w:asciiTheme="majorHAnsi" w:hAnsiTheme="majorHAnsi"/>
          <w:sz w:val="24"/>
          <w:szCs w:val="24"/>
        </w:rPr>
        <w:t>nie jest konieczne w</w:t>
      </w:r>
      <w:r w:rsidR="009E089F">
        <w:rPr>
          <w:rFonts w:asciiTheme="majorHAnsi" w:hAnsiTheme="majorHAnsi"/>
          <w:sz w:val="24"/>
          <w:szCs w:val="24"/>
        </w:rPr>
        <w:t> </w:t>
      </w:r>
      <w:r w:rsidR="00C951B3">
        <w:rPr>
          <w:rFonts w:asciiTheme="majorHAnsi" w:hAnsiTheme="majorHAnsi"/>
          <w:sz w:val="24"/>
          <w:szCs w:val="24"/>
        </w:rPr>
        <w:t xml:space="preserve"> celu osiągnięcia zamierzonych rezultatów. W tej części zawarte są również informacje na temat wskazań technicznych dotyczących sprzętów oraz urządzeń adaptacyjnych oraz integracyjnej roli nauczania na odległość.</w:t>
      </w:r>
    </w:p>
    <w:p w:rsidR="00E956F2" w:rsidRDefault="00C951B3" w:rsidP="008C3FC2">
      <w:pPr>
        <w:spacing w:line="360" w:lineRule="auto"/>
        <w:jc w:val="both"/>
        <w:rPr>
          <w:rFonts w:asciiTheme="majorHAnsi" w:hAnsiTheme="majorHAnsi"/>
          <w:sz w:val="24"/>
          <w:szCs w:val="24"/>
        </w:rPr>
      </w:pPr>
      <w:r>
        <w:rPr>
          <w:rFonts w:asciiTheme="majorHAnsi" w:hAnsiTheme="majorHAnsi"/>
          <w:sz w:val="24"/>
          <w:szCs w:val="24"/>
        </w:rPr>
        <w:t>Trzecia część skryptu dotyczy</w:t>
      </w:r>
      <w:r w:rsidR="00A97912">
        <w:rPr>
          <w:rFonts w:asciiTheme="majorHAnsi" w:hAnsiTheme="majorHAnsi"/>
          <w:sz w:val="24"/>
          <w:szCs w:val="24"/>
        </w:rPr>
        <w:t xml:space="preserve"> terminu motywacji w nauczaniu zdalnym oraz</w:t>
      </w:r>
      <w:r>
        <w:rPr>
          <w:rFonts w:asciiTheme="majorHAnsi" w:hAnsiTheme="majorHAnsi"/>
          <w:sz w:val="24"/>
          <w:szCs w:val="24"/>
        </w:rPr>
        <w:t xml:space="preserve"> technik motywacyjnych, niezbędnych do prawidłowego przebiegu</w:t>
      </w:r>
      <w:r w:rsidR="00A97912">
        <w:rPr>
          <w:rFonts w:asciiTheme="majorHAnsi" w:hAnsiTheme="majorHAnsi"/>
          <w:sz w:val="24"/>
          <w:szCs w:val="24"/>
        </w:rPr>
        <w:t xml:space="preserve"> procesu uczenia się osób z</w:t>
      </w:r>
      <w:r w:rsidR="0004044F">
        <w:rPr>
          <w:rFonts w:asciiTheme="majorHAnsi" w:hAnsiTheme="majorHAnsi"/>
          <w:sz w:val="24"/>
          <w:szCs w:val="24"/>
        </w:rPr>
        <w:t> </w:t>
      </w:r>
      <w:r w:rsidR="00A97912">
        <w:rPr>
          <w:rFonts w:asciiTheme="majorHAnsi" w:hAnsiTheme="majorHAnsi"/>
          <w:sz w:val="24"/>
          <w:szCs w:val="24"/>
        </w:rPr>
        <w:t xml:space="preserve"> niepełnosprawnością. </w:t>
      </w:r>
    </w:p>
    <w:p w:rsidR="00E956F2" w:rsidRPr="0000556D" w:rsidRDefault="00E956F2" w:rsidP="00E956F2">
      <w:pPr>
        <w:pStyle w:val="Nagwek1"/>
      </w:pPr>
      <w:r>
        <w:lastRenderedPageBreak/>
        <w:t>Wyjaśnienie</w:t>
      </w:r>
    </w:p>
    <w:p w:rsidR="00E956F2" w:rsidRDefault="00E956F2" w:rsidP="008C3FC2">
      <w:pPr>
        <w:spacing w:line="360" w:lineRule="auto"/>
        <w:jc w:val="both"/>
        <w:rPr>
          <w:rFonts w:asciiTheme="majorHAnsi" w:hAnsiTheme="majorHAnsi"/>
          <w:sz w:val="24"/>
          <w:szCs w:val="24"/>
        </w:rPr>
      </w:pPr>
    </w:p>
    <w:p w:rsidR="00E956F2" w:rsidRDefault="00E956F2" w:rsidP="008C3FC2">
      <w:pPr>
        <w:spacing w:line="360" w:lineRule="auto"/>
        <w:jc w:val="both"/>
        <w:rPr>
          <w:rFonts w:asciiTheme="majorHAnsi" w:hAnsiTheme="majorHAnsi"/>
          <w:sz w:val="24"/>
          <w:szCs w:val="24"/>
        </w:rPr>
      </w:pPr>
      <w:r>
        <w:rPr>
          <w:rFonts w:asciiTheme="majorHAnsi" w:hAnsiTheme="majorHAnsi"/>
          <w:sz w:val="24"/>
          <w:szCs w:val="24"/>
        </w:rPr>
        <w:t xml:space="preserve">Elementy pracy stacjonarnej ujęte </w:t>
      </w:r>
      <w:r w:rsidR="00285E7F">
        <w:rPr>
          <w:rFonts w:asciiTheme="majorHAnsi" w:hAnsiTheme="majorHAnsi"/>
          <w:sz w:val="24"/>
          <w:szCs w:val="24"/>
        </w:rPr>
        <w:t>w podręczniku</w:t>
      </w:r>
      <w:r>
        <w:rPr>
          <w:rFonts w:asciiTheme="majorHAnsi" w:hAnsiTheme="majorHAnsi"/>
          <w:sz w:val="24"/>
          <w:szCs w:val="24"/>
        </w:rPr>
        <w:t>, mają na celu uzup</w:t>
      </w:r>
      <w:r w:rsidR="00C932D3">
        <w:rPr>
          <w:rFonts w:asciiTheme="majorHAnsi" w:hAnsiTheme="majorHAnsi"/>
          <w:sz w:val="24"/>
          <w:szCs w:val="24"/>
        </w:rPr>
        <w:t>ełnienie wiedzy mentora</w:t>
      </w:r>
      <w:r w:rsidR="009379BB">
        <w:rPr>
          <w:rFonts w:asciiTheme="majorHAnsi" w:hAnsiTheme="majorHAnsi"/>
          <w:sz w:val="24"/>
          <w:szCs w:val="24"/>
        </w:rPr>
        <w:t xml:space="preserve"> z zakresu funkcjonowania,</w:t>
      </w:r>
      <w:r>
        <w:rPr>
          <w:rFonts w:asciiTheme="majorHAnsi" w:hAnsiTheme="majorHAnsi"/>
          <w:sz w:val="24"/>
          <w:szCs w:val="24"/>
        </w:rPr>
        <w:t xml:space="preserve"> możliwości </w:t>
      </w:r>
      <w:r w:rsidR="005A62E9">
        <w:rPr>
          <w:rFonts w:asciiTheme="majorHAnsi" w:hAnsiTheme="majorHAnsi"/>
          <w:sz w:val="24"/>
          <w:szCs w:val="24"/>
        </w:rPr>
        <w:t xml:space="preserve">podjęcia nauki lub </w:t>
      </w:r>
      <w:r>
        <w:rPr>
          <w:rFonts w:asciiTheme="majorHAnsi" w:hAnsiTheme="majorHAnsi"/>
          <w:sz w:val="24"/>
          <w:szCs w:val="24"/>
        </w:rPr>
        <w:t>wykonywania pracy prz</w:t>
      </w:r>
      <w:r w:rsidR="005A62E9">
        <w:rPr>
          <w:rFonts w:asciiTheme="majorHAnsi" w:hAnsiTheme="majorHAnsi"/>
          <w:sz w:val="24"/>
          <w:szCs w:val="24"/>
        </w:rPr>
        <w:t xml:space="preserve">ez osobę z  niepełnosprawnością co ma odniesienie do specyficznych potrzeb edukacyjnych </w:t>
      </w:r>
      <w:r w:rsidR="00774133">
        <w:rPr>
          <w:rFonts w:asciiTheme="majorHAnsi" w:hAnsiTheme="majorHAnsi"/>
          <w:sz w:val="24"/>
          <w:szCs w:val="24"/>
        </w:rPr>
        <w:t>ucznia z niepełnosprawnością</w:t>
      </w:r>
      <w:r w:rsidR="00C27946">
        <w:rPr>
          <w:rFonts w:asciiTheme="majorHAnsi" w:hAnsiTheme="majorHAnsi"/>
          <w:sz w:val="24"/>
          <w:szCs w:val="24"/>
        </w:rPr>
        <w:t xml:space="preserve">, </w:t>
      </w:r>
      <w:r w:rsidR="005A62E9">
        <w:rPr>
          <w:rFonts w:asciiTheme="majorHAnsi" w:hAnsiTheme="majorHAnsi"/>
          <w:sz w:val="24"/>
          <w:szCs w:val="24"/>
        </w:rPr>
        <w:t>kwestii konieczności odpowiedniej organizacji procesu dydaktycznego, dostosowania technicznego środków i narzędzi dydaktycznych.</w:t>
      </w:r>
      <w:r>
        <w:rPr>
          <w:rFonts w:asciiTheme="majorHAnsi" w:hAnsiTheme="majorHAnsi"/>
          <w:sz w:val="24"/>
          <w:szCs w:val="24"/>
        </w:rPr>
        <w:t xml:space="preserve"> Wiedza z zakresu dostosowania miejsca pracy </w:t>
      </w:r>
      <w:r w:rsidR="00774133">
        <w:rPr>
          <w:rFonts w:asciiTheme="majorHAnsi" w:hAnsiTheme="majorHAnsi"/>
          <w:sz w:val="24"/>
          <w:szCs w:val="24"/>
        </w:rPr>
        <w:t>osoby z określoną dysfunkcją</w:t>
      </w:r>
      <w:r>
        <w:rPr>
          <w:rFonts w:asciiTheme="majorHAnsi" w:hAnsiTheme="majorHAnsi"/>
          <w:sz w:val="24"/>
          <w:szCs w:val="24"/>
        </w:rPr>
        <w:t xml:space="preserve"> </w:t>
      </w:r>
      <w:r w:rsidR="008B230F">
        <w:rPr>
          <w:rFonts w:asciiTheme="majorHAnsi" w:hAnsiTheme="majorHAnsi"/>
          <w:sz w:val="24"/>
          <w:szCs w:val="24"/>
        </w:rPr>
        <w:t xml:space="preserve">jest </w:t>
      </w:r>
      <w:r w:rsidR="00C27946">
        <w:rPr>
          <w:rFonts w:asciiTheme="majorHAnsi" w:hAnsiTheme="majorHAnsi"/>
          <w:sz w:val="24"/>
          <w:szCs w:val="24"/>
        </w:rPr>
        <w:t>istotną</w:t>
      </w:r>
      <w:r>
        <w:rPr>
          <w:rFonts w:asciiTheme="majorHAnsi" w:hAnsiTheme="majorHAnsi"/>
          <w:sz w:val="24"/>
          <w:szCs w:val="24"/>
        </w:rPr>
        <w:t xml:space="preserve"> częścią </w:t>
      </w:r>
      <w:r w:rsidR="007A1633">
        <w:rPr>
          <w:rFonts w:asciiTheme="majorHAnsi" w:hAnsiTheme="majorHAnsi"/>
          <w:sz w:val="24"/>
          <w:szCs w:val="24"/>
        </w:rPr>
        <w:t xml:space="preserve">doskonalenia </w:t>
      </w:r>
      <w:r>
        <w:rPr>
          <w:rFonts w:asciiTheme="majorHAnsi" w:hAnsiTheme="majorHAnsi"/>
          <w:sz w:val="24"/>
          <w:szCs w:val="24"/>
        </w:rPr>
        <w:t>komp</w:t>
      </w:r>
      <w:r w:rsidR="008B230F">
        <w:rPr>
          <w:rFonts w:asciiTheme="majorHAnsi" w:hAnsiTheme="majorHAnsi"/>
          <w:sz w:val="24"/>
          <w:szCs w:val="24"/>
        </w:rPr>
        <w:t>etencji, jakie pozyskać ma</w:t>
      </w:r>
      <w:r>
        <w:rPr>
          <w:rFonts w:asciiTheme="majorHAnsi" w:hAnsiTheme="majorHAnsi"/>
          <w:sz w:val="24"/>
          <w:szCs w:val="24"/>
        </w:rPr>
        <w:t xml:space="preserve"> trener w</w:t>
      </w:r>
      <w:r w:rsidR="007A1633">
        <w:rPr>
          <w:rFonts w:asciiTheme="majorHAnsi" w:hAnsiTheme="majorHAnsi"/>
          <w:sz w:val="24"/>
          <w:szCs w:val="24"/>
        </w:rPr>
        <w:t> </w:t>
      </w:r>
      <w:r>
        <w:rPr>
          <w:rFonts w:asciiTheme="majorHAnsi" w:hAnsiTheme="majorHAnsi"/>
          <w:sz w:val="24"/>
          <w:szCs w:val="24"/>
        </w:rPr>
        <w:t xml:space="preserve"> trakcie</w:t>
      </w:r>
      <w:r w:rsidR="009E3305">
        <w:rPr>
          <w:rFonts w:asciiTheme="majorHAnsi" w:hAnsiTheme="majorHAnsi"/>
          <w:sz w:val="24"/>
          <w:szCs w:val="24"/>
        </w:rPr>
        <w:t xml:space="preserve"> realizacji</w:t>
      </w:r>
      <w:r>
        <w:rPr>
          <w:rFonts w:asciiTheme="majorHAnsi" w:hAnsiTheme="majorHAnsi"/>
          <w:sz w:val="24"/>
          <w:szCs w:val="24"/>
        </w:rPr>
        <w:t xml:space="preserve"> procesu nauczania zdalnego</w:t>
      </w:r>
      <w:r w:rsidR="003102F7">
        <w:rPr>
          <w:rFonts w:asciiTheme="majorHAnsi" w:hAnsiTheme="majorHAnsi"/>
          <w:sz w:val="24"/>
          <w:szCs w:val="24"/>
        </w:rPr>
        <w:t xml:space="preserve"> tej szczególnej grupy społecznej</w:t>
      </w:r>
      <w:r w:rsidR="009379BB">
        <w:rPr>
          <w:rFonts w:asciiTheme="majorHAnsi" w:hAnsiTheme="majorHAnsi"/>
          <w:sz w:val="24"/>
          <w:szCs w:val="24"/>
        </w:rPr>
        <w:t xml:space="preserve"> </w:t>
      </w:r>
      <w:r w:rsidR="00825E2E">
        <w:rPr>
          <w:rFonts w:asciiTheme="majorHAnsi" w:hAnsiTheme="majorHAnsi"/>
          <w:sz w:val="24"/>
          <w:szCs w:val="24"/>
        </w:rPr>
        <w:t xml:space="preserve">tj. </w:t>
      </w:r>
      <w:r w:rsidR="00825E2E" w:rsidRPr="00C27946">
        <w:rPr>
          <w:rFonts w:asciiTheme="majorHAnsi" w:hAnsiTheme="majorHAnsi"/>
          <w:b/>
          <w:sz w:val="24"/>
          <w:szCs w:val="24"/>
        </w:rPr>
        <w:t>2</w:t>
      </w:r>
      <w:r w:rsidR="009379BB" w:rsidRPr="00C27946">
        <w:rPr>
          <w:rFonts w:asciiTheme="majorHAnsi" w:hAnsiTheme="majorHAnsi"/>
          <w:b/>
          <w:sz w:val="24"/>
          <w:szCs w:val="24"/>
        </w:rPr>
        <w:t xml:space="preserve"> </w:t>
      </w:r>
      <w:r w:rsidR="000F346A">
        <w:rPr>
          <w:rFonts w:asciiTheme="majorHAnsi" w:hAnsiTheme="majorHAnsi"/>
          <w:b/>
          <w:sz w:val="24"/>
          <w:szCs w:val="24"/>
        </w:rPr>
        <w:t>E</w:t>
      </w:r>
      <w:r w:rsidR="00825E2E" w:rsidRPr="00C27946">
        <w:rPr>
          <w:rFonts w:asciiTheme="majorHAnsi" w:hAnsiTheme="majorHAnsi"/>
          <w:b/>
          <w:sz w:val="24"/>
          <w:szCs w:val="24"/>
        </w:rPr>
        <w:t>tap</w:t>
      </w:r>
      <w:r w:rsidR="000F346A">
        <w:rPr>
          <w:rFonts w:asciiTheme="majorHAnsi" w:hAnsiTheme="majorHAnsi"/>
          <w:b/>
          <w:sz w:val="24"/>
          <w:szCs w:val="24"/>
        </w:rPr>
        <w:t xml:space="preserve"> I</w:t>
      </w:r>
      <w:r w:rsidR="009379BB" w:rsidRPr="00C27946">
        <w:rPr>
          <w:rFonts w:asciiTheme="majorHAnsi" w:hAnsiTheme="majorHAnsi"/>
          <w:b/>
          <w:sz w:val="24"/>
          <w:szCs w:val="24"/>
        </w:rPr>
        <w:t>nnowacji</w:t>
      </w:r>
      <w:r w:rsidR="000F346A">
        <w:rPr>
          <w:rFonts w:asciiTheme="majorHAnsi" w:hAnsiTheme="majorHAnsi"/>
          <w:b/>
          <w:sz w:val="24"/>
          <w:szCs w:val="24"/>
        </w:rPr>
        <w:t>; Z</w:t>
      </w:r>
      <w:r w:rsidR="007547C8">
        <w:rPr>
          <w:rFonts w:asciiTheme="majorHAnsi" w:hAnsiTheme="majorHAnsi"/>
          <w:b/>
          <w:sz w:val="24"/>
          <w:szCs w:val="24"/>
        </w:rPr>
        <w:t xml:space="preserve">adanie </w:t>
      </w:r>
      <w:r w:rsidR="000F346A">
        <w:rPr>
          <w:rFonts w:asciiTheme="majorHAnsi" w:hAnsiTheme="majorHAnsi"/>
          <w:b/>
          <w:sz w:val="24"/>
          <w:szCs w:val="24"/>
        </w:rPr>
        <w:t>5; T</w:t>
      </w:r>
      <w:r w:rsidR="00825E2E" w:rsidRPr="00C27946">
        <w:rPr>
          <w:rFonts w:asciiTheme="majorHAnsi" w:hAnsiTheme="majorHAnsi"/>
          <w:b/>
          <w:sz w:val="24"/>
          <w:szCs w:val="24"/>
        </w:rPr>
        <w:t>estowani</w:t>
      </w:r>
      <w:r w:rsidR="000F346A">
        <w:rPr>
          <w:rFonts w:asciiTheme="majorHAnsi" w:hAnsiTheme="majorHAnsi"/>
          <w:b/>
          <w:sz w:val="24"/>
          <w:szCs w:val="24"/>
        </w:rPr>
        <w:t xml:space="preserve">e </w:t>
      </w:r>
      <w:r w:rsidR="007547C8">
        <w:rPr>
          <w:rFonts w:asciiTheme="majorHAnsi" w:hAnsiTheme="majorHAnsi"/>
          <w:b/>
          <w:sz w:val="24"/>
          <w:szCs w:val="24"/>
        </w:rPr>
        <w:t>i</w:t>
      </w:r>
      <w:r w:rsidR="00825E2E" w:rsidRPr="00C27946">
        <w:rPr>
          <w:rFonts w:asciiTheme="majorHAnsi" w:hAnsiTheme="majorHAnsi"/>
          <w:b/>
          <w:sz w:val="24"/>
          <w:szCs w:val="24"/>
        </w:rPr>
        <w:t>nnowacji</w:t>
      </w:r>
      <w:r w:rsidRPr="00C27946">
        <w:rPr>
          <w:rFonts w:asciiTheme="majorHAnsi" w:hAnsiTheme="majorHAnsi"/>
          <w:b/>
          <w:sz w:val="24"/>
          <w:szCs w:val="24"/>
        </w:rPr>
        <w:t>.</w:t>
      </w:r>
      <w:r w:rsidR="00BB6FC7">
        <w:rPr>
          <w:rFonts w:asciiTheme="majorHAnsi" w:hAnsiTheme="majorHAnsi"/>
          <w:sz w:val="24"/>
          <w:szCs w:val="24"/>
        </w:rPr>
        <w:t xml:space="preserve"> </w:t>
      </w:r>
      <w:r>
        <w:rPr>
          <w:rFonts w:asciiTheme="majorHAnsi" w:hAnsiTheme="majorHAnsi"/>
          <w:sz w:val="24"/>
          <w:szCs w:val="24"/>
        </w:rPr>
        <w:t>W</w:t>
      </w:r>
      <w:r w:rsidR="00774133">
        <w:rPr>
          <w:rFonts w:asciiTheme="majorHAnsi" w:hAnsiTheme="majorHAnsi"/>
          <w:sz w:val="24"/>
          <w:szCs w:val="24"/>
        </w:rPr>
        <w:t> </w:t>
      </w:r>
      <w:r>
        <w:rPr>
          <w:rFonts w:asciiTheme="majorHAnsi" w:hAnsiTheme="majorHAnsi"/>
          <w:sz w:val="24"/>
          <w:szCs w:val="24"/>
        </w:rPr>
        <w:t xml:space="preserve"> podręczniku, wyszczególniono zatem najistotniejsze kwestie, związane z sytuacją</w:t>
      </w:r>
      <w:r w:rsidR="009E3305">
        <w:rPr>
          <w:rFonts w:asciiTheme="majorHAnsi" w:hAnsiTheme="majorHAnsi"/>
          <w:sz w:val="24"/>
          <w:szCs w:val="24"/>
        </w:rPr>
        <w:t>,</w:t>
      </w:r>
      <w:r>
        <w:rPr>
          <w:rFonts w:asciiTheme="majorHAnsi" w:hAnsiTheme="majorHAnsi"/>
          <w:sz w:val="24"/>
          <w:szCs w:val="24"/>
        </w:rPr>
        <w:t xml:space="preserve"> </w:t>
      </w:r>
      <w:r w:rsidR="00D400EF">
        <w:rPr>
          <w:rFonts w:asciiTheme="majorHAnsi" w:hAnsiTheme="majorHAnsi"/>
          <w:sz w:val="24"/>
          <w:szCs w:val="24"/>
        </w:rPr>
        <w:t>w</w:t>
      </w:r>
      <w:r w:rsidR="009E3305">
        <w:rPr>
          <w:rFonts w:asciiTheme="majorHAnsi" w:hAnsiTheme="majorHAnsi"/>
          <w:sz w:val="24"/>
          <w:szCs w:val="24"/>
        </w:rPr>
        <w:t xml:space="preserve"> której</w:t>
      </w:r>
      <w:r w:rsidR="00D400EF">
        <w:rPr>
          <w:rFonts w:asciiTheme="majorHAnsi" w:hAnsiTheme="majorHAnsi"/>
          <w:sz w:val="24"/>
          <w:szCs w:val="24"/>
        </w:rPr>
        <w:t xml:space="preserve"> uczestnik kursu wymaga wsparcia w zakresie udzielenia informacji przez trenera na temat metod  oraz możliwości udogodnienia jego miejsca </w:t>
      </w:r>
      <w:r w:rsidR="009E3305">
        <w:rPr>
          <w:rFonts w:asciiTheme="majorHAnsi" w:hAnsiTheme="majorHAnsi"/>
          <w:sz w:val="24"/>
          <w:szCs w:val="24"/>
        </w:rPr>
        <w:t>nauki i</w:t>
      </w:r>
      <w:r w:rsidR="00774133">
        <w:rPr>
          <w:rFonts w:asciiTheme="majorHAnsi" w:hAnsiTheme="majorHAnsi"/>
          <w:sz w:val="24"/>
          <w:szCs w:val="24"/>
        </w:rPr>
        <w:t> </w:t>
      </w:r>
      <w:r w:rsidR="009E3305">
        <w:rPr>
          <w:rFonts w:asciiTheme="majorHAnsi" w:hAnsiTheme="majorHAnsi"/>
          <w:sz w:val="24"/>
          <w:szCs w:val="24"/>
        </w:rPr>
        <w:t xml:space="preserve"> domyślnej przyszłej </w:t>
      </w:r>
      <w:r w:rsidR="00D400EF">
        <w:rPr>
          <w:rFonts w:asciiTheme="majorHAnsi" w:hAnsiTheme="majorHAnsi"/>
          <w:sz w:val="24"/>
          <w:szCs w:val="24"/>
        </w:rPr>
        <w:t>pracy</w:t>
      </w:r>
      <w:r w:rsidR="000270D6">
        <w:rPr>
          <w:rFonts w:asciiTheme="majorHAnsi" w:hAnsiTheme="majorHAnsi"/>
          <w:sz w:val="24"/>
          <w:szCs w:val="24"/>
        </w:rPr>
        <w:t xml:space="preserve"> -</w:t>
      </w:r>
      <w:r w:rsidR="00F53C89">
        <w:rPr>
          <w:rFonts w:asciiTheme="majorHAnsi" w:hAnsiTheme="majorHAnsi"/>
          <w:sz w:val="24"/>
          <w:szCs w:val="24"/>
        </w:rPr>
        <w:t xml:space="preserve"> ze względu na</w:t>
      </w:r>
      <w:r w:rsidR="00A148F9">
        <w:rPr>
          <w:rFonts w:asciiTheme="majorHAnsi" w:hAnsiTheme="majorHAnsi"/>
          <w:sz w:val="24"/>
          <w:szCs w:val="24"/>
        </w:rPr>
        <w:t xml:space="preserve"> posiadaną</w:t>
      </w:r>
      <w:r w:rsidR="00F53C89">
        <w:rPr>
          <w:rFonts w:asciiTheme="majorHAnsi" w:hAnsiTheme="majorHAnsi"/>
          <w:sz w:val="24"/>
          <w:szCs w:val="24"/>
        </w:rPr>
        <w:t xml:space="preserve"> niepełnosprawność</w:t>
      </w:r>
      <w:r w:rsidR="00D400EF">
        <w:rPr>
          <w:rFonts w:asciiTheme="majorHAnsi" w:hAnsiTheme="majorHAnsi"/>
          <w:sz w:val="24"/>
          <w:szCs w:val="24"/>
        </w:rPr>
        <w:t>.</w:t>
      </w:r>
      <w:r w:rsidR="00BD57AC">
        <w:rPr>
          <w:rFonts w:asciiTheme="majorHAnsi" w:hAnsiTheme="majorHAnsi"/>
          <w:sz w:val="24"/>
          <w:szCs w:val="24"/>
        </w:rPr>
        <w:t xml:space="preserve"> Dodatkowo</w:t>
      </w:r>
      <w:r w:rsidR="00D400EF">
        <w:rPr>
          <w:rFonts w:asciiTheme="majorHAnsi" w:hAnsiTheme="majorHAnsi"/>
          <w:sz w:val="24"/>
          <w:szCs w:val="24"/>
        </w:rPr>
        <w:t xml:space="preserve"> </w:t>
      </w:r>
      <w:r w:rsidR="00BD57AC">
        <w:rPr>
          <w:rFonts w:asciiTheme="majorHAnsi" w:hAnsiTheme="majorHAnsi"/>
          <w:sz w:val="24"/>
          <w:szCs w:val="24"/>
        </w:rPr>
        <w:t>m</w:t>
      </w:r>
      <w:r w:rsidR="00313F87">
        <w:rPr>
          <w:rFonts w:asciiTheme="majorHAnsi" w:hAnsiTheme="majorHAnsi"/>
          <w:sz w:val="24"/>
          <w:szCs w:val="24"/>
        </w:rPr>
        <w:t xml:space="preserve">iejsce </w:t>
      </w:r>
      <w:r w:rsidR="00D400EF">
        <w:rPr>
          <w:rFonts w:asciiTheme="majorHAnsi" w:hAnsiTheme="majorHAnsi"/>
          <w:sz w:val="24"/>
          <w:szCs w:val="24"/>
        </w:rPr>
        <w:t>nauki</w:t>
      </w:r>
      <w:r w:rsidR="00A148F9">
        <w:rPr>
          <w:rFonts w:asciiTheme="majorHAnsi" w:hAnsiTheme="majorHAnsi"/>
          <w:sz w:val="24"/>
          <w:szCs w:val="24"/>
        </w:rPr>
        <w:t xml:space="preserve"> czy </w:t>
      </w:r>
      <w:r w:rsidR="00313F87">
        <w:rPr>
          <w:rFonts w:asciiTheme="majorHAnsi" w:hAnsiTheme="majorHAnsi"/>
          <w:sz w:val="24"/>
          <w:szCs w:val="24"/>
        </w:rPr>
        <w:t>pracy</w:t>
      </w:r>
      <w:r w:rsidR="00D400EF">
        <w:rPr>
          <w:rFonts w:asciiTheme="majorHAnsi" w:hAnsiTheme="majorHAnsi"/>
          <w:sz w:val="24"/>
          <w:szCs w:val="24"/>
        </w:rPr>
        <w:t xml:space="preserve"> mimo,</w:t>
      </w:r>
      <w:r w:rsidR="00BB6FC7">
        <w:rPr>
          <w:rFonts w:asciiTheme="majorHAnsi" w:hAnsiTheme="majorHAnsi"/>
          <w:sz w:val="24"/>
          <w:szCs w:val="24"/>
        </w:rPr>
        <w:t> </w:t>
      </w:r>
      <w:r w:rsidR="00D400EF">
        <w:rPr>
          <w:rFonts w:asciiTheme="majorHAnsi" w:hAnsiTheme="majorHAnsi"/>
          <w:sz w:val="24"/>
          <w:szCs w:val="24"/>
        </w:rPr>
        <w:t xml:space="preserve"> iż</w:t>
      </w:r>
      <w:r w:rsidR="00BB6FC7">
        <w:rPr>
          <w:rFonts w:asciiTheme="majorHAnsi" w:hAnsiTheme="majorHAnsi"/>
          <w:sz w:val="24"/>
          <w:szCs w:val="24"/>
        </w:rPr>
        <w:t> </w:t>
      </w:r>
      <w:r w:rsidR="00D400EF">
        <w:rPr>
          <w:rFonts w:asciiTheme="majorHAnsi" w:hAnsiTheme="majorHAnsi"/>
          <w:sz w:val="24"/>
          <w:szCs w:val="24"/>
        </w:rPr>
        <w:t xml:space="preserve"> zlokalizowane we własnym domu jest jednocześnie  </w:t>
      </w:r>
      <w:r w:rsidR="0012003B">
        <w:rPr>
          <w:rFonts w:asciiTheme="majorHAnsi" w:hAnsiTheme="majorHAnsi"/>
          <w:sz w:val="24"/>
          <w:szCs w:val="24"/>
        </w:rPr>
        <w:t>punktem</w:t>
      </w:r>
      <w:r w:rsidR="00D400EF">
        <w:rPr>
          <w:rFonts w:asciiTheme="majorHAnsi" w:hAnsiTheme="majorHAnsi"/>
          <w:sz w:val="24"/>
          <w:szCs w:val="24"/>
        </w:rPr>
        <w:t xml:space="preserve"> wykonywania obowiązków edukacyjnych czy zawodowych. </w:t>
      </w:r>
      <w:r w:rsidR="004329ED">
        <w:rPr>
          <w:rFonts w:asciiTheme="majorHAnsi" w:hAnsiTheme="majorHAnsi"/>
          <w:sz w:val="24"/>
          <w:szCs w:val="24"/>
        </w:rPr>
        <w:t>Odpowiednie zaaranżowanie,</w:t>
      </w:r>
      <w:r w:rsidR="00431F78">
        <w:rPr>
          <w:rFonts w:asciiTheme="majorHAnsi" w:hAnsiTheme="majorHAnsi"/>
          <w:sz w:val="24"/>
          <w:szCs w:val="24"/>
        </w:rPr>
        <w:t> </w:t>
      </w:r>
      <w:r w:rsidR="004329ED">
        <w:rPr>
          <w:rFonts w:asciiTheme="majorHAnsi" w:hAnsiTheme="majorHAnsi"/>
          <w:sz w:val="24"/>
          <w:szCs w:val="24"/>
        </w:rPr>
        <w:t xml:space="preserve"> d</w:t>
      </w:r>
      <w:r w:rsidR="00D400EF">
        <w:rPr>
          <w:rFonts w:asciiTheme="majorHAnsi" w:hAnsiTheme="majorHAnsi"/>
          <w:sz w:val="24"/>
          <w:szCs w:val="24"/>
        </w:rPr>
        <w:t>ostosowanie or</w:t>
      </w:r>
      <w:r w:rsidR="00A148F9">
        <w:rPr>
          <w:rFonts w:asciiTheme="majorHAnsi" w:hAnsiTheme="majorHAnsi"/>
          <w:sz w:val="24"/>
          <w:szCs w:val="24"/>
        </w:rPr>
        <w:t>az wyposażenie go jest kluczowe</w:t>
      </w:r>
      <w:r w:rsidR="003102F7">
        <w:rPr>
          <w:rFonts w:asciiTheme="majorHAnsi" w:hAnsiTheme="majorHAnsi"/>
          <w:sz w:val="24"/>
          <w:szCs w:val="24"/>
        </w:rPr>
        <w:t xml:space="preserve"> do</w:t>
      </w:r>
      <w:r w:rsidR="004329ED">
        <w:rPr>
          <w:rFonts w:asciiTheme="majorHAnsi" w:hAnsiTheme="majorHAnsi"/>
          <w:sz w:val="24"/>
          <w:szCs w:val="24"/>
        </w:rPr>
        <w:t> </w:t>
      </w:r>
      <w:r w:rsidR="003102F7">
        <w:rPr>
          <w:rFonts w:asciiTheme="majorHAnsi" w:hAnsiTheme="majorHAnsi"/>
          <w:sz w:val="24"/>
          <w:szCs w:val="24"/>
        </w:rPr>
        <w:t xml:space="preserve"> efektywnej realizacji procesu dydaktycznego</w:t>
      </w:r>
      <w:r w:rsidR="009159ED">
        <w:rPr>
          <w:rFonts w:asciiTheme="majorHAnsi" w:hAnsiTheme="majorHAnsi"/>
          <w:sz w:val="24"/>
          <w:szCs w:val="24"/>
        </w:rPr>
        <w:t xml:space="preserve"> czy zawodowego</w:t>
      </w:r>
      <w:r w:rsidR="003102F7">
        <w:rPr>
          <w:rFonts w:asciiTheme="majorHAnsi" w:hAnsiTheme="majorHAnsi"/>
          <w:sz w:val="24"/>
          <w:szCs w:val="24"/>
        </w:rPr>
        <w:t>.</w:t>
      </w:r>
      <w:r w:rsidR="003E7AF2" w:rsidRPr="003E7AF2">
        <w:rPr>
          <w:rFonts w:asciiTheme="majorHAnsi" w:hAnsiTheme="majorHAnsi"/>
          <w:sz w:val="24"/>
          <w:szCs w:val="24"/>
        </w:rPr>
        <w:t xml:space="preserve"> </w:t>
      </w:r>
      <w:r w:rsidR="003E7AF2">
        <w:rPr>
          <w:rFonts w:asciiTheme="majorHAnsi" w:hAnsiTheme="majorHAnsi"/>
          <w:sz w:val="24"/>
          <w:szCs w:val="24"/>
        </w:rPr>
        <w:t>Osoba z  niepełnosprawnością bowiem może funkcjonować w roli ucznia na odległość czy pracownika zdalnego pod warunkiem zaspokojenia indywidualnych potrzeb wynikających z </w:t>
      </w:r>
      <w:r w:rsidR="004329ED">
        <w:rPr>
          <w:rFonts w:asciiTheme="majorHAnsi" w:hAnsiTheme="majorHAnsi"/>
          <w:sz w:val="24"/>
          <w:szCs w:val="24"/>
        </w:rPr>
        <w:t xml:space="preserve"> posiadanej dysfunkcji</w:t>
      </w:r>
      <w:r w:rsidR="00DA027E">
        <w:rPr>
          <w:rFonts w:asciiTheme="majorHAnsi" w:hAnsiTheme="majorHAnsi"/>
          <w:sz w:val="24"/>
          <w:szCs w:val="24"/>
        </w:rPr>
        <w:t xml:space="preserve"> organizmu</w:t>
      </w:r>
      <w:r w:rsidR="004329ED">
        <w:rPr>
          <w:rFonts w:asciiTheme="majorHAnsi" w:hAnsiTheme="majorHAnsi"/>
          <w:sz w:val="24"/>
          <w:szCs w:val="24"/>
        </w:rPr>
        <w:t>.</w:t>
      </w:r>
      <w:r w:rsidR="003102F7">
        <w:rPr>
          <w:rFonts w:asciiTheme="majorHAnsi" w:hAnsiTheme="majorHAnsi"/>
          <w:sz w:val="24"/>
          <w:szCs w:val="24"/>
        </w:rPr>
        <w:t xml:space="preserve"> </w:t>
      </w:r>
      <w:r w:rsidR="009E3305">
        <w:rPr>
          <w:rFonts w:asciiTheme="majorHAnsi" w:hAnsiTheme="majorHAnsi"/>
          <w:sz w:val="24"/>
          <w:szCs w:val="24"/>
        </w:rPr>
        <w:t>Warto zatem aby tre</w:t>
      </w:r>
      <w:r w:rsidR="0044281D">
        <w:rPr>
          <w:rFonts w:asciiTheme="majorHAnsi" w:hAnsiTheme="majorHAnsi"/>
          <w:sz w:val="24"/>
          <w:szCs w:val="24"/>
        </w:rPr>
        <w:t>ner dysponował</w:t>
      </w:r>
      <w:r w:rsidR="00BA31A1">
        <w:rPr>
          <w:rFonts w:asciiTheme="majorHAnsi" w:hAnsiTheme="majorHAnsi"/>
          <w:sz w:val="24"/>
          <w:szCs w:val="24"/>
        </w:rPr>
        <w:t xml:space="preserve"> </w:t>
      </w:r>
      <w:r w:rsidR="003A7D8D">
        <w:rPr>
          <w:rFonts w:asciiTheme="majorHAnsi" w:hAnsiTheme="majorHAnsi"/>
          <w:sz w:val="24"/>
          <w:szCs w:val="24"/>
        </w:rPr>
        <w:t xml:space="preserve"> ogólną wiedzą na </w:t>
      </w:r>
      <w:r w:rsidR="009E3305">
        <w:rPr>
          <w:rFonts w:asciiTheme="majorHAnsi" w:hAnsiTheme="majorHAnsi"/>
          <w:sz w:val="24"/>
          <w:szCs w:val="24"/>
        </w:rPr>
        <w:t>temat</w:t>
      </w:r>
      <w:r w:rsidR="003A7D8D">
        <w:rPr>
          <w:rFonts w:asciiTheme="majorHAnsi" w:hAnsiTheme="majorHAnsi"/>
          <w:sz w:val="24"/>
          <w:szCs w:val="24"/>
        </w:rPr>
        <w:t xml:space="preserve"> funkcjonowania społecznego</w:t>
      </w:r>
      <w:r w:rsidR="00774133">
        <w:rPr>
          <w:rFonts w:asciiTheme="majorHAnsi" w:hAnsiTheme="majorHAnsi"/>
          <w:sz w:val="24"/>
          <w:szCs w:val="24"/>
        </w:rPr>
        <w:t xml:space="preserve"> i</w:t>
      </w:r>
      <w:r w:rsidR="00783C06">
        <w:rPr>
          <w:rFonts w:asciiTheme="majorHAnsi" w:hAnsiTheme="majorHAnsi"/>
          <w:sz w:val="24"/>
          <w:szCs w:val="24"/>
        </w:rPr>
        <w:t> </w:t>
      </w:r>
      <w:r w:rsidR="00774133">
        <w:rPr>
          <w:rFonts w:asciiTheme="majorHAnsi" w:hAnsiTheme="majorHAnsi"/>
          <w:sz w:val="24"/>
          <w:szCs w:val="24"/>
        </w:rPr>
        <w:t xml:space="preserve"> zawodowego </w:t>
      </w:r>
      <w:r w:rsidR="00BA31A1">
        <w:rPr>
          <w:rFonts w:asciiTheme="majorHAnsi" w:hAnsiTheme="majorHAnsi"/>
          <w:sz w:val="24"/>
          <w:szCs w:val="24"/>
        </w:rPr>
        <w:t>osób niepełnosprawnych</w:t>
      </w:r>
      <w:r w:rsidR="00783C06">
        <w:rPr>
          <w:rFonts w:asciiTheme="majorHAnsi" w:hAnsiTheme="majorHAnsi"/>
          <w:sz w:val="24"/>
          <w:szCs w:val="24"/>
        </w:rPr>
        <w:t xml:space="preserve"> na potrzeby uczestników kursu</w:t>
      </w:r>
      <w:r w:rsidR="009E3305">
        <w:rPr>
          <w:rFonts w:asciiTheme="majorHAnsi" w:hAnsiTheme="majorHAnsi"/>
          <w:sz w:val="24"/>
          <w:szCs w:val="24"/>
        </w:rPr>
        <w:t>.</w:t>
      </w:r>
      <w:r w:rsidR="00D400EF">
        <w:rPr>
          <w:rFonts w:asciiTheme="majorHAnsi" w:hAnsiTheme="majorHAnsi"/>
          <w:sz w:val="24"/>
          <w:szCs w:val="24"/>
        </w:rPr>
        <w:t xml:space="preserve"> W tym celu</w:t>
      </w:r>
      <w:r w:rsidR="003102F7">
        <w:rPr>
          <w:rFonts w:asciiTheme="majorHAnsi" w:hAnsiTheme="majorHAnsi"/>
          <w:sz w:val="24"/>
          <w:szCs w:val="24"/>
        </w:rPr>
        <w:t xml:space="preserve"> w</w:t>
      </w:r>
      <w:r w:rsidR="003E7AF2">
        <w:rPr>
          <w:rFonts w:asciiTheme="majorHAnsi" w:hAnsiTheme="majorHAnsi"/>
          <w:sz w:val="24"/>
          <w:szCs w:val="24"/>
        </w:rPr>
        <w:t> </w:t>
      </w:r>
      <w:r w:rsidR="003102F7">
        <w:rPr>
          <w:rFonts w:asciiTheme="majorHAnsi" w:hAnsiTheme="majorHAnsi"/>
          <w:sz w:val="24"/>
          <w:szCs w:val="24"/>
        </w:rPr>
        <w:t xml:space="preserve"> skrypcie</w:t>
      </w:r>
      <w:r w:rsidR="00D400EF">
        <w:rPr>
          <w:rFonts w:asciiTheme="majorHAnsi" w:hAnsiTheme="majorHAnsi"/>
          <w:sz w:val="24"/>
          <w:szCs w:val="24"/>
        </w:rPr>
        <w:t xml:space="preserve"> </w:t>
      </w:r>
      <w:r w:rsidR="00680B62">
        <w:rPr>
          <w:rFonts w:asciiTheme="majorHAnsi" w:hAnsiTheme="majorHAnsi"/>
          <w:sz w:val="24"/>
          <w:szCs w:val="24"/>
        </w:rPr>
        <w:t>umieszczone zostały informacje</w:t>
      </w:r>
      <w:r w:rsidR="00783C06">
        <w:rPr>
          <w:rFonts w:asciiTheme="majorHAnsi" w:hAnsiTheme="majorHAnsi"/>
          <w:sz w:val="24"/>
          <w:szCs w:val="24"/>
        </w:rPr>
        <w:t xml:space="preserve"> ogólne</w:t>
      </w:r>
      <w:r w:rsidR="003A7D8D">
        <w:rPr>
          <w:rFonts w:asciiTheme="majorHAnsi" w:hAnsiTheme="majorHAnsi"/>
          <w:sz w:val="24"/>
          <w:szCs w:val="24"/>
        </w:rPr>
        <w:t xml:space="preserve"> </w:t>
      </w:r>
      <w:r w:rsidR="00774133">
        <w:rPr>
          <w:rFonts w:asciiTheme="majorHAnsi" w:hAnsiTheme="majorHAnsi"/>
          <w:sz w:val="24"/>
          <w:szCs w:val="24"/>
        </w:rPr>
        <w:t>dotyczące funkcjonowania osób z  niepełnosprawnością</w:t>
      </w:r>
      <w:r w:rsidR="003A7D8D">
        <w:rPr>
          <w:rFonts w:asciiTheme="majorHAnsi" w:hAnsiTheme="majorHAnsi"/>
          <w:sz w:val="24"/>
          <w:szCs w:val="24"/>
        </w:rPr>
        <w:t xml:space="preserve"> w społeczeństwie oraz te bardziej szczegółowe dotyczące właściwego wyposażenia indywidualnego miejsca pracy i nauki </w:t>
      </w:r>
      <w:r w:rsidR="00680B62">
        <w:rPr>
          <w:rFonts w:asciiTheme="majorHAnsi" w:hAnsiTheme="majorHAnsi"/>
          <w:sz w:val="24"/>
          <w:szCs w:val="24"/>
        </w:rPr>
        <w:t xml:space="preserve"> m.in. na temat blatu roboczego bądź siedziska</w:t>
      </w:r>
      <w:r w:rsidR="003102F7">
        <w:rPr>
          <w:rFonts w:asciiTheme="majorHAnsi" w:hAnsiTheme="majorHAnsi"/>
          <w:sz w:val="24"/>
          <w:szCs w:val="24"/>
        </w:rPr>
        <w:t>, czy też</w:t>
      </w:r>
      <w:r w:rsidR="007A1E3E">
        <w:rPr>
          <w:rFonts w:asciiTheme="majorHAnsi" w:hAnsiTheme="majorHAnsi"/>
          <w:sz w:val="24"/>
          <w:szCs w:val="24"/>
        </w:rPr>
        <w:t xml:space="preserve"> wiedzy z</w:t>
      </w:r>
      <w:r w:rsidR="003102F7">
        <w:rPr>
          <w:rFonts w:asciiTheme="majorHAnsi" w:hAnsiTheme="majorHAnsi"/>
          <w:sz w:val="24"/>
          <w:szCs w:val="24"/>
        </w:rPr>
        <w:t> </w:t>
      </w:r>
      <w:r w:rsidR="007A1E3E">
        <w:rPr>
          <w:rFonts w:asciiTheme="majorHAnsi" w:hAnsiTheme="majorHAnsi"/>
          <w:sz w:val="24"/>
          <w:szCs w:val="24"/>
        </w:rPr>
        <w:t xml:space="preserve"> zakresu zastoso</w:t>
      </w:r>
      <w:r w:rsidR="003A7D8D">
        <w:rPr>
          <w:rFonts w:asciiTheme="majorHAnsi" w:hAnsiTheme="majorHAnsi"/>
          <w:sz w:val="24"/>
          <w:szCs w:val="24"/>
        </w:rPr>
        <w:t xml:space="preserve">wania odpowiedniego oświetlenia. </w:t>
      </w:r>
    </w:p>
    <w:p w:rsidR="008E7C01" w:rsidRDefault="008E7C01">
      <w:pPr>
        <w:rPr>
          <w:rFonts w:asciiTheme="majorHAnsi" w:hAnsiTheme="majorHAnsi"/>
          <w:color w:val="2A495E" w:themeColor="accent6" w:themeShade="80"/>
          <w:sz w:val="24"/>
          <w:szCs w:val="24"/>
        </w:rPr>
      </w:pPr>
    </w:p>
    <w:p w:rsidR="008E7C01" w:rsidRPr="00C943E8" w:rsidRDefault="008E7C01" w:rsidP="008E7C01">
      <w:pPr>
        <w:pStyle w:val="Nagwek1"/>
        <w:rPr>
          <w:sz w:val="36"/>
          <w:szCs w:val="36"/>
        </w:rPr>
      </w:pPr>
      <w:bookmarkStart w:id="2" w:name="_Toc500617953"/>
      <w:r w:rsidRPr="00C943E8">
        <w:rPr>
          <w:sz w:val="36"/>
          <w:szCs w:val="36"/>
        </w:rPr>
        <w:lastRenderedPageBreak/>
        <w:t>Rozdział 1. Wprowadzenie do świata osób z</w:t>
      </w:r>
      <w:r w:rsidR="008F7050">
        <w:rPr>
          <w:sz w:val="36"/>
          <w:szCs w:val="36"/>
        </w:rPr>
        <w:t> </w:t>
      </w:r>
      <w:r w:rsidRPr="00C943E8">
        <w:rPr>
          <w:sz w:val="36"/>
          <w:szCs w:val="36"/>
        </w:rPr>
        <w:t xml:space="preserve"> niepełnosprawnością</w:t>
      </w:r>
      <w:bookmarkEnd w:id="2"/>
    </w:p>
    <w:p w:rsidR="008E7C01" w:rsidRDefault="008E7C01">
      <w:pPr>
        <w:rPr>
          <w:rFonts w:asciiTheme="majorHAnsi" w:hAnsiTheme="majorHAnsi"/>
          <w:color w:val="2A495E" w:themeColor="accent6" w:themeShade="80"/>
          <w:sz w:val="24"/>
          <w:szCs w:val="24"/>
        </w:rPr>
      </w:pPr>
    </w:p>
    <w:p w:rsidR="008E7C01" w:rsidRPr="00C943E8" w:rsidRDefault="008E7C01" w:rsidP="005F70FE">
      <w:pPr>
        <w:pStyle w:val="Akapitzlist"/>
        <w:numPr>
          <w:ilvl w:val="1"/>
          <w:numId w:val="5"/>
        </w:numPr>
        <w:rPr>
          <w:rFonts w:asciiTheme="majorHAnsi" w:hAnsiTheme="majorHAnsi"/>
          <w:color w:val="2A495E" w:themeColor="accent6" w:themeShade="80"/>
          <w:sz w:val="32"/>
          <w:szCs w:val="32"/>
        </w:rPr>
      </w:pPr>
      <w:r w:rsidRPr="00C943E8">
        <w:rPr>
          <w:rFonts w:asciiTheme="majorHAnsi" w:hAnsiTheme="majorHAnsi"/>
          <w:color w:val="2A495E" w:themeColor="accent6" w:themeShade="80"/>
          <w:sz w:val="32"/>
          <w:szCs w:val="32"/>
        </w:rPr>
        <w:t>Rodzaje niepełnosprawności</w:t>
      </w:r>
    </w:p>
    <w:p w:rsidR="008E7C01" w:rsidRDefault="008E7C01" w:rsidP="008E7C01">
      <w:pPr>
        <w:pStyle w:val="Akapitzlist"/>
        <w:ind w:left="405"/>
        <w:rPr>
          <w:rFonts w:asciiTheme="majorHAnsi" w:hAnsiTheme="majorHAnsi"/>
          <w:color w:val="2A495E" w:themeColor="accent6" w:themeShade="80"/>
          <w:sz w:val="24"/>
          <w:szCs w:val="24"/>
        </w:rPr>
      </w:pPr>
    </w:p>
    <w:p w:rsidR="008E7C01" w:rsidRPr="00673F34" w:rsidRDefault="00410968" w:rsidP="0004044F">
      <w:pPr>
        <w:pStyle w:val="Akapitzlist"/>
        <w:spacing w:line="360" w:lineRule="auto"/>
        <w:ind w:left="0"/>
        <w:jc w:val="both"/>
        <w:rPr>
          <w:rFonts w:asciiTheme="majorHAnsi" w:hAnsiTheme="majorHAnsi"/>
          <w:sz w:val="28"/>
          <w:szCs w:val="28"/>
        </w:rPr>
      </w:pPr>
      <w:r w:rsidRPr="00673F34">
        <w:rPr>
          <w:rFonts w:asciiTheme="majorHAnsi" w:hAnsiTheme="majorHAnsi"/>
          <w:sz w:val="28"/>
          <w:szCs w:val="28"/>
        </w:rPr>
        <w:t>Istnieje wiele podziałów niepełnosprawności. Aby  najprościej zobrazować dane grupy osób, przedstawiano ich podział ze względu na</w:t>
      </w:r>
      <w:r w:rsidR="0004044F">
        <w:rPr>
          <w:rFonts w:asciiTheme="majorHAnsi" w:hAnsiTheme="majorHAnsi"/>
          <w:sz w:val="28"/>
          <w:szCs w:val="28"/>
        </w:rPr>
        <w:t> </w:t>
      </w:r>
      <w:r w:rsidRPr="00673F34">
        <w:rPr>
          <w:rFonts w:asciiTheme="majorHAnsi" w:hAnsiTheme="majorHAnsi"/>
          <w:sz w:val="28"/>
          <w:szCs w:val="28"/>
        </w:rPr>
        <w:t xml:space="preserve"> ogólny rodzaj </w:t>
      </w:r>
      <w:r w:rsidR="00E7637A" w:rsidRPr="00673F34">
        <w:rPr>
          <w:rFonts w:asciiTheme="majorHAnsi" w:hAnsiTheme="majorHAnsi"/>
          <w:sz w:val="28"/>
          <w:szCs w:val="28"/>
        </w:rPr>
        <w:t>dysfunkcji</w:t>
      </w:r>
      <w:r w:rsidR="00C943E8" w:rsidRPr="00673F34">
        <w:rPr>
          <w:rFonts w:asciiTheme="majorHAnsi" w:hAnsiTheme="majorHAnsi"/>
          <w:sz w:val="28"/>
          <w:szCs w:val="28"/>
        </w:rPr>
        <w:t>:</w:t>
      </w:r>
    </w:p>
    <w:p w:rsidR="00410968" w:rsidRPr="00673F34" w:rsidRDefault="00410968" w:rsidP="0004044F">
      <w:pPr>
        <w:pStyle w:val="Akapitzlist"/>
        <w:spacing w:line="360" w:lineRule="auto"/>
        <w:ind w:left="0"/>
        <w:jc w:val="both"/>
        <w:rPr>
          <w:rFonts w:asciiTheme="majorHAnsi" w:hAnsiTheme="majorHAnsi"/>
          <w:sz w:val="28"/>
          <w:szCs w:val="28"/>
        </w:rPr>
      </w:pPr>
    </w:p>
    <w:p w:rsidR="00C943E8" w:rsidRPr="00673F34" w:rsidRDefault="00410968" w:rsidP="005F70FE">
      <w:pPr>
        <w:pStyle w:val="Akapitzlist"/>
        <w:numPr>
          <w:ilvl w:val="0"/>
          <w:numId w:val="6"/>
        </w:numPr>
        <w:spacing w:line="360" w:lineRule="auto"/>
        <w:jc w:val="both"/>
        <w:rPr>
          <w:rFonts w:asciiTheme="majorHAnsi" w:hAnsiTheme="majorHAnsi"/>
          <w:b/>
          <w:sz w:val="28"/>
          <w:szCs w:val="28"/>
        </w:rPr>
      </w:pPr>
      <w:r w:rsidRPr="00673F34">
        <w:rPr>
          <w:rFonts w:asciiTheme="majorHAnsi" w:hAnsiTheme="majorHAnsi"/>
          <w:b/>
          <w:sz w:val="28"/>
          <w:szCs w:val="28"/>
        </w:rPr>
        <w:t>Osoby z niepełnosprawnością fizyczną</w:t>
      </w:r>
      <w:r w:rsidRPr="00673F34">
        <w:rPr>
          <w:rFonts w:asciiTheme="majorHAnsi" w:hAnsiTheme="majorHAnsi"/>
          <w:sz w:val="28"/>
          <w:szCs w:val="28"/>
        </w:rPr>
        <w:t>, do których należą:</w:t>
      </w:r>
    </w:p>
    <w:p w:rsidR="00410968" w:rsidRPr="00673F34" w:rsidRDefault="00410968" w:rsidP="005F70FE">
      <w:pPr>
        <w:pStyle w:val="Akapitzlist"/>
        <w:numPr>
          <w:ilvl w:val="0"/>
          <w:numId w:val="7"/>
        </w:numPr>
        <w:spacing w:line="360" w:lineRule="auto"/>
        <w:ind w:left="1080"/>
        <w:jc w:val="both"/>
        <w:rPr>
          <w:rFonts w:asciiTheme="majorHAnsi" w:hAnsiTheme="majorHAnsi"/>
          <w:sz w:val="28"/>
          <w:szCs w:val="28"/>
        </w:rPr>
      </w:pPr>
      <w:r w:rsidRPr="00673F34">
        <w:rPr>
          <w:rFonts w:asciiTheme="majorHAnsi" w:hAnsiTheme="majorHAnsi"/>
          <w:i/>
          <w:color w:val="2A495E" w:themeColor="accent6" w:themeShade="80"/>
          <w:sz w:val="28"/>
          <w:szCs w:val="28"/>
        </w:rPr>
        <w:t>Osoby z niepełnosprawnością</w:t>
      </w:r>
      <w:r w:rsidR="00C73275" w:rsidRPr="00673F34">
        <w:rPr>
          <w:rFonts w:asciiTheme="majorHAnsi" w:hAnsiTheme="majorHAnsi"/>
          <w:i/>
          <w:color w:val="2A495E" w:themeColor="accent6" w:themeShade="80"/>
          <w:sz w:val="28"/>
          <w:szCs w:val="28"/>
        </w:rPr>
        <w:t xml:space="preserve"> </w:t>
      </w:r>
      <w:r w:rsidR="00910BF6" w:rsidRPr="00673F34">
        <w:rPr>
          <w:rFonts w:asciiTheme="majorHAnsi" w:hAnsiTheme="majorHAnsi"/>
          <w:i/>
          <w:color w:val="2A495E" w:themeColor="accent6" w:themeShade="80"/>
          <w:sz w:val="28"/>
          <w:szCs w:val="28"/>
        </w:rPr>
        <w:t>ruchową (motoryczną</w:t>
      </w:r>
      <w:r w:rsidRPr="00673F34">
        <w:rPr>
          <w:rFonts w:asciiTheme="majorHAnsi" w:hAnsiTheme="majorHAnsi"/>
          <w:i/>
          <w:color w:val="2A495E" w:themeColor="accent6" w:themeShade="80"/>
          <w:sz w:val="28"/>
          <w:szCs w:val="28"/>
        </w:rPr>
        <w:t>)</w:t>
      </w:r>
      <w:r w:rsidR="00C73275" w:rsidRPr="00673F34">
        <w:rPr>
          <w:rFonts w:asciiTheme="majorHAnsi" w:hAnsiTheme="majorHAnsi"/>
          <w:i/>
          <w:color w:val="2A495E" w:themeColor="accent6" w:themeShade="80"/>
          <w:sz w:val="28"/>
          <w:szCs w:val="28"/>
        </w:rPr>
        <w:t xml:space="preserve"> </w:t>
      </w:r>
      <w:r w:rsidR="00C73275" w:rsidRPr="00673F34">
        <w:rPr>
          <w:rFonts w:asciiTheme="majorHAnsi" w:hAnsiTheme="majorHAnsi"/>
          <w:i/>
          <w:sz w:val="28"/>
          <w:szCs w:val="28"/>
        </w:rPr>
        <w:t xml:space="preserve">– </w:t>
      </w:r>
      <w:r w:rsidR="00C73275" w:rsidRPr="00673F34">
        <w:rPr>
          <w:rFonts w:asciiTheme="majorHAnsi" w:hAnsiTheme="majorHAnsi"/>
          <w:sz w:val="28"/>
          <w:szCs w:val="28"/>
        </w:rPr>
        <w:t>z</w:t>
      </w:r>
      <w:r w:rsidR="00673F34">
        <w:rPr>
          <w:rFonts w:asciiTheme="majorHAnsi" w:hAnsiTheme="majorHAnsi"/>
          <w:sz w:val="28"/>
          <w:szCs w:val="28"/>
        </w:rPr>
        <w:t> </w:t>
      </w:r>
      <w:r w:rsidR="00C73275" w:rsidRPr="00673F34">
        <w:rPr>
          <w:rFonts w:asciiTheme="majorHAnsi" w:hAnsiTheme="majorHAnsi"/>
          <w:sz w:val="28"/>
          <w:szCs w:val="28"/>
        </w:rPr>
        <w:t xml:space="preserve"> uszkodzeniem narządu ruchu. Narząd ten jest odpowiedzialny za przemieszczanie się</w:t>
      </w:r>
      <w:r w:rsidR="00105F16" w:rsidRPr="00673F34">
        <w:rPr>
          <w:rFonts w:asciiTheme="majorHAnsi" w:hAnsiTheme="majorHAnsi"/>
          <w:sz w:val="28"/>
          <w:szCs w:val="28"/>
        </w:rPr>
        <w:t> </w:t>
      </w:r>
      <w:r w:rsidR="00C73275" w:rsidRPr="00673F34">
        <w:rPr>
          <w:rFonts w:asciiTheme="majorHAnsi" w:hAnsiTheme="majorHAnsi"/>
          <w:sz w:val="28"/>
          <w:szCs w:val="28"/>
        </w:rPr>
        <w:t xml:space="preserve"> w</w:t>
      </w:r>
      <w:r w:rsidR="00105F16" w:rsidRPr="00673F34">
        <w:rPr>
          <w:rFonts w:asciiTheme="majorHAnsi" w:hAnsiTheme="majorHAnsi"/>
          <w:sz w:val="28"/>
          <w:szCs w:val="28"/>
        </w:rPr>
        <w:t> </w:t>
      </w:r>
      <w:r w:rsidR="00C73275" w:rsidRPr="00673F34">
        <w:rPr>
          <w:rFonts w:asciiTheme="majorHAnsi" w:hAnsiTheme="majorHAnsi"/>
          <w:sz w:val="28"/>
          <w:szCs w:val="28"/>
        </w:rPr>
        <w:t xml:space="preserve"> przestrzeni oraz </w:t>
      </w:r>
      <w:r w:rsidR="00C943E8" w:rsidRPr="00673F34">
        <w:rPr>
          <w:rFonts w:asciiTheme="majorHAnsi" w:hAnsiTheme="majorHAnsi"/>
          <w:sz w:val="28"/>
          <w:szCs w:val="28"/>
        </w:rPr>
        <w:t>wykonywanie</w:t>
      </w:r>
      <w:r w:rsidR="00C73275" w:rsidRPr="00673F34">
        <w:rPr>
          <w:rFonts w:asciiTheme="majorHAnsi" w:hAnsiTheme="majorHAnsi"/>
          <w:sz w:val="28"/>
          <w:szCs w:val="28"/>
        </w:rPr>
        <w:t xml:space="preserve"> różnych ruchów, gestów i czynności. </w:t>
      </w:r>
      <w:r w:rsidR="00C943E8" w:rsidRPr="00673F34">
        <w:rPr>
          <w:rFonts w:asciiTheme="majorHAnsi" w:hAnsiTheme="majorHAnsi"/>
          <w:sz w:val="28"/>
          <w:szCs w:val="28"/>
        </w:rPr>
        <w:t>Wśród tych osób wyróżniamy osoby z</w:t>
      </w:r>
      <w:r w:rsidR="0004044F">
        <w:rPr>
          <w:rFonts w:asciiTheme="majorHAnsi" w:hAnsiTheme="majorHAnsi"/>
          <w:sz w:val="28"/>
          <w:szCs w:val="28"/>
        </w:rPr>
        <w:t> </w:t>
      </w:r>
      <w:r w:rsidR="00C943E8" w:rsidRPr="00673F34">
        <w:rPr>
          <w:rFonts w:asciiTheme="majorHAnsi" w:hAnsiTheme="majorHAnsi"/>
          <w:sz w:val="28"/>
          <w:szCs w:val="28"/>
        </w:rPr>
        <w:t xml:space="preserve"> uszkodzeniem kończyn górnych i</w:t>
      </w:r>
      <w:r w:rsidR="00105F16" w:rsidRPr="00673F34">
        <w:rPr>
          <w:rFonts w:asciiTheme="majorHAnsi" w:hAnsiTheme="majorHAnsi"/>
          <w:sz w:val="28"/>
          <w:szCs w:val="28"/>
        </w:rPr>
        <w:t> </w:t>
      </w:r>
      <w:r w:rsidR="00C943E8" w:rsidRPr="00673F34">
        <w:rPr>
          <w:rFonts w:asciiTheme="majorHAnsi" w:hAnsiTheme="majorHAnsi"/>
          <w:sz w:val="28"/>
          <w:szCs w:val="28"/>
        </w:rPr>
        <w:t xml:space="preserve"> kończyn dolnych.</w:t>
      </w:r>
    </w:p>
    <w:p w:rsidR="00C943E8" w:rsidRPr="00673F34" w:rsidRDefault="00C943E8" w:rsidP="005F70FE">
      <w:pPr>
        <w:pStyle w:val="Akapitzlist"/>
        <w:numPr>
          <w:ilvl w:val="0"/>
          <w:numId w:val="7"/>
        </w:numPr>
        <w:spacing w:line="360" w:lineRule="auto"/>
        <w:ind w:left="1080"/>
        <w:jc w:val="both"/>
        <w:rPr>
          <w:rFonts w:asciiTheme="majorHAnsi" w:hAnsiTheme="majorHAnsi"/>
          <w:i/>
          <w:sz w:val="28"/>
          <w:szCs w:val="28"/>
        </w:rPr>
      </w:pPr>
      <w:r w:rsidRPr="00673F34">
        <w:rPr>
          <w:rFonts w:asciiTheme="majorHAnsi" w:hAnsiTheme="majorHAnsi"/>
          <w:i/>
          <w:color w:val="2A495E" w:themeColor="accent6" w:themeShade="80"/>
          <w:sz w:val="28"/>
          <w:szCs w:val="28"/>
        </w:rPr>
        <w:t>Osoby z niepełnosprawnością narządów wewnętrznych</w:t>
      </w:r>
      <w:r w:rsidRPr="00673F34">
        <w:rPr>
          <w:rFonts w:asciiTheme="majorHAnsi" w:hAnsiTheme="majorHAnsi"/>
          <w:i/>
          <w:sz w:val="28"/>
          <w:szCs w:val="28"/>
        </w:rPr>
        <w:t>.</w:t>
      </w:r>
      <w:r w:rsidRPr="00673F34">
        <w:rPr>
          <w:rFonts w:asciiTheme="majorHAnsi" w:hAnsiTheme="majorHAnsi"/>
          <w:sz w:val="28"/>
          <w:szCs w:val="28"/>
        </w:rPr>
        <w:t xml:space="preserve"> Są</w:t>
      </w:r>
      <w:r w:rsidR="0004044F">
        <w:rPr>
          <w:rFonts w:asciiTheme="majorHAnsi" w:hAnsiTheme="majorHAnsi"/>
          <w:sz w:val="28"/>
          <w:szCs w:val="28"/>
        </w:rPr>
        <w:t> </w:t>
      </w:r>
      <w:r w:rsidRPr="00673F34">
        <w:rPr>
          <w:rFonts w:asciiTheme="majorHAnsi" w:hAnsiTheme="majorHAnsi"/>
          <w:sz w:val="28"/>
          <w:szCs w:val="28"/>
        </w:rPr>
        <w:t xml:space="preserve"> to</w:t>
      </w:r>
      <w:r w:rsidR="0004044F">
        <w:rPr>
          <w:rFonts w:asciiTheme="majorHAnsi" w:hAnsiTheme="majorHAnsi"/>
          <w:sz w:val="28"/>
          <w:szCs w:val="28"/>
        </w:rPr>
        <w:t> </w:t>
      </w:r>
      <w:r w:rsidRPr="00673F34">
        <w:rPr>
          <w:rFonts w:asciiTheme="majorHAnsi" w:hAnsiTheme="majorHAnsi"/>
          <w:sz w:val="28"/>
          <w:szCs w:val="28"/>
        </w:rPr>
        <w:t xml:space="preserve"> osoby z</w:t>
      </w:r>
      <w:r w:rsidR="00105F16" w:rsidRPr="00673F34">
        <w:rPr>
          <w:rFonts w:asciiTheme="majorHAnsi" w:hAnsiTheme="majorHAnsi"/>
          <w:sz w:val="28"/>
          <w:szCs w:val="28"/>
        </w:rPr>
        <w:t> </w:t>
      </w:r>
      <w:r w:rsidRPr="00673F34">
        <w:rPr>
          <w:rFonts w:asciiTheme="majorHAnsi" w:hAnsiTheme="majorHAnsi"/>
          <w:sz w:val="28"/>
          <w:szCs w:val="28"/>
        </w:rPr>
        <w:t xml:space="preserve"> przewlekłymi schorzeniami, układu sercowo – naczyniowego, układu oddechowego, układu moczowego, układu trawiennego oraz innych układów.</w:t>
      </w:r>
    </w:p>
    <w:p w:rsidR="00C943E8" w:rsidRPr="00673F34" w:rsidRDefault="00C943E8" w:rsidP="005F70FE">
      <w:pPr>
        <w:pStyle w:val="Akapitzlist"/>
        <w:numPr>
          <w:ilvl w:val="0"/>
          <w:numId w:val="6"/>
        </w:numPr>
        <w:spacing w:line="360" w:lineRule="auto"/>
        <w:jc w:val="both"/>
        <w:rPr>
          <w:rFonts w:asciiTheme="majorHAnsi" w:hAnsiTheme="majorHAnsi"/>
          <w:b/>
          <w:i/>
          <w:sz w:val="28"/>
          <w:szCs w:val="28"/>
        </w:rPr>
      </w:pPr>
      <w:r w:rsidRPr="00673F34">
        <w:rPr>
          <w:rFonts w:asciiTheme="majorHAnsi" w:hAnsiTheme="majorHAnsi"/>
          <w:b/>
          <w:sz w:val="28"/>
          <w:szCs w:val="28"/>
        </w:rPr>
        <w:t>Osoby z niepełnosprawnością sensoryczną (zmysły)</w:t>
      </w:r>
      <w:r w:rsidR="00E7637A" w:rsidRPr="00673F34">
        <w:rPr>
          <w:rFonts w:asciiTheme="majorHAnsi" w:hAnsiTheme="majorHAnsi"/>
          <w:b/>
          <w:sz w:val="28"/>
          <w:szCs w:val="28"/>
        </w:rPr>
        <w:t xml:space="preserve">, </w:t>
      </w:r>
      <w:r w:rsidR="00E7637A" w:rsidRPr="00673F34">
        <w:rPr>
          <w:rFonts w:asciiTheme="majorHAnsi" w:hAnsiTheme="majorHAnsi"/>
          <w:sz w:val="28"/>
          <w:szCs w:val="28"/>
        </w:rPr>
        <w:t>do których należą:</w:t>
      </w:r>
    </w:p>
    <w:p w:rsidR="00E7637A" w:rsidRPr="00673F34" w:rsidRDefault="00E7637A" w:rsidP="005F70FE">
      <w:pPr>
        <w:pStyle w:val="Akapitzlist"/>
        <w:numPr>
          <w:ilvl w:val="0"/>
          <w:numId w:val="8"/>
        </w:numPr>
        <w:spacing w:line="360" w:lineRule="auto"/>
        <w:jc w:val="both"/>
        <w:rPr>
          <w:rFonts w:asciiTheme="majorHAnsi" w:hAnsiTheme="majorHAnsi"/>
          <w:sz w:val="28"/>
          <w:szCs w:val="28"/>
        </w:rPr>
      </w:pPr>
      <w:r w:rsidRPr="00673F34">
        <w:rPr>
          <w:rFonts w:asciiTheme="majorHAnsi" w:hAnsiTheme="majorHAnsi"/>
          <w:i/>
          <w:color w:val="2A495E" w:themeColor="accent6" w:themeShade="80"/>
          <w:sz w:val="28"/>
          <w:szCs w:val="28"/>
        </w:rPr>
        <w:t>Osoby z niepełnosprawnością wzrokową</w:t>
      </w:r>
      <w:r w:rsidRPr="00673F34">
        <w:rPr>
          <w:rFonts w:asciiTheme="majorHAnsi" w:hAnsiTheme="majorHAnsi"/>
          <w:i/>
          <w:sz w:val="28"/>
          <w:szCs w:val="28"/>
        </w:rPr>
        <w:t xml:space="preserve">, </w:t>
      </w:r>
      <w:r w:rsidRPr="00673F34">
        <w:rPr>
          <w:rFonts w:asciiTheme="majorHAnsi" w:hAnsiTheme="majorHAnsi"/>
          <w:sz w:val="28"/>
          <w:szCs w:val="28"/>
        </w:rPr>
        <w:t>czyli osoby niewidome, które nie</w:t>
      </w:r>
      <w:r w:rsidR="00105F16" w:rsidRPr="00673F34">
        <w:rPr>
          <w:rFonts w:asciiTheme="majorHAnsi" w:hAnsiTheme="majorHAnsi"/>
          <w:sz w:val="28"/>
          <w:szCs w:val="28"/>
        </w:rPr>
        <w:t> </w:t>
      </w:r>
      <w:r w:rsidRPr="00673F34">
        <w:rPr>
          <w:rFonts w:asciiTheme="majorHAnsi" w:hAnsiTheme="majorHAnsi"/>
          <w:sz w:val="28"/>
          <w:szCs w:val="28"/>
        </w:rPr>
        <w:t xml:space="preserve"> widzą oraz słabowidzące, które widzą w ograniczonym stopniu.</w:t>
      </w:r>
    </w:p>
    <w:p w:rsidR="00E7637A" w:rsidRPr="00673F34" w:rsidRDefault="00E7637A" w:rsidP="005F70FE">
      <w:pPr>
        <w:pStyle w:val="Akapitzlist"/>
        <w:numPr>
          <w:ilvl w:val="0"/>
          <w:numId w:val="8"/>
        </w:numPr>
        <w:spacing w:line="360" w:lineRule="auto"/>
        <w:jc w:val="both"/>
        <w:rPr>
          <w:rFonts w:asciiTheme="majorHAnsi" w:hAnsiTheme="majorHAnsi"/>
          <w:sz w:val="28"/>
          <w:szCs w:val="28"/>
        </w:rPr>
      </w:pPr>
      <w:r w:rsidRPr="00673F34">
        <w:rPr>
          <w:rFonts w:asciiTheme="majorHAnsi" w:hAnsiTheme="majorHAnsi"/>
          <w:i/>
          <w:color w:val="2A495E" w:themeColor="accent6" w:themeShade="80"/>
          <w:sz w:val="28"/>
          <w:szCs w:val="28"/>
        </w:rPr>
        <w:lastRenderedPageBreak/>
        <w:t>Osoby z niepełnosprawnością słuchową</w:t>
      </w:r>
      <w:r w:rsidRPr="00673F34">
        <w:rPr>
          <w:rFonts w:asciiTheme="majorHAnsi" w:hAnsiTheme="majorHAnsi"/>
          <w:i/>
          <w:sz w:val="28"/>
          <w:szCs w:val="28"/>
        </w:rPr>
        <w:t xml:space="preserve">, </w:t>
      </w:r>
      <w:r w:rsidRPr="00673F34">
        <w:rPr>
          <w:rFonts w:asciiTheme="majorHAnsi" w:hAnsiTheme="majorHAnsi"/>
          <w:sz w:val="28"/>
          <w:szCs w:val="28"/>
        </w:rPr>
        <w:t>czyli osoby niesłyszące, które nie</w:t>
      </w:r>
      <w:r w:rsidR="00105F16" w:rsidRPr="00673F34">
        <w:rPr>
          <w:rFonts w:asciiTheme="majorHAnsi" w:hAnsiTheme="majorHAnsi"/>
          <w:sz w:val="28"/>
          <w:szCs w:val="28"/>
        </w:rPr>
        <w:t> </w:t>
      </w:r>
      <w:r w:rsidRPr="00673F34">
        <w:rPr>
          <w:rFonts w:asciiTheme="majorHAnsi" w:hAnsiTheme="majorHAnsi"/>
          <w:sz w:val="28"/>
          <w:szCs w:val="28"/>
        </w:rPr>
        <w:t xml:space="preserve"> słyszą i osoby słabosłyszące, które słyszą w</w:t>
      </w:r>
      <w:r w:rsidR="00673F34">
        <w:rPr>
          <w:rFonts w:asciiTheme="majorHAnsi" w:hAnsiTheme="majorHAnsi"/>
          <w:sz w:val="28"/>
          <w:szCs w:val="28"/>
        </w:rPr>
        <w:t> </w:t>
      </w:r>
      <w:r w:rsidRPr="00673F34">
        <w:rPr>
          <w:rFonts w:asciiTheme="majorHAnsi" w:hAnsiTheme="majorHAnsi"/>
          <w:sz w:val="28"/>
          <w:szCs w:val="28"/>
        </w:rPr>
        <w:t xml:space="preserve"> ograniczonym stopniu.</w:t>
      </w:r>
    </w:p>
    <w:p w:rsidR="00E7637A" w:rsidRPr="00673F34" w:rsidRDefault="00E7637A" w:rsidP="005F70FE">
      <w:pPr>
        <w:pStyle w:val="Akapitzlist"/>
        <w:numPr>
          <w:ilvl w:val="0"/>
          <w:numId w:val="6"/>
        </w:numPr>
        <w:spacing w:line="360" w:lineRule="auto"/>
        <w:jc w:val="both"/>
        <w:rPr>
          <w:rFonts w:asciiTheme="majorHAnsi" w:hAnsiTheme="majorHAnsi"/>
          <w:b/>
          <w:i/>
          <w:sz w:val="28"/>
          <w:szCs w:val="28"/>
        </w:rPr>
      </w:pPr>
      <w:r w:rsidRPr="00673F34">
        <w:rPr>
          <w:rFonts w:asciiTheme="majorHAnsi" w:hAnsiTheme="majorHAnsi"/>
          <w:b/>
          <w:i/>
          <w:sz w:val="28"/>
          <w:szCs w:val="28"/>
        </w:rPr>
        <w:t>Osoby z niepełnosprawnością psychiczną, do których należą:</w:t>
      </w:r>
    </w:p>
    <w:p w:rsidR="00676B31" w:rsidRPr="00673F34" w:rsidRDefault="00E7637A" w:rsidP="005F70FE">
      <w:pPr>
        <w:pStyle w:val="Akapitzlist"/>
        <w:numPr>
          <w:ilvl w:val="0"/>
          <w:numId w:val="9"/>
        </w:numPr>
        <w:spacing w:line="360" w:lineRule="auto"/>
        <w:jc w:val="both"/>
        <w:rPr>
          <w:rFonts w:asciiTheme="majorHAnsi" w:hAnsiTheme="majorHAnsi"/>
          <w:i/>
          <w:sz w:val="28"/>
          <w:szCs w:val="28"/>
        </w:rPr>
      </w:pPr>
      <w:r w:rsidRPr="00673F34">
        <w:rPr>
          <w:rFonts w:asciiTheme="majorHAnsi" w:hAnsiTheme="majorHAnsi"/>
          <w:i/>
          <w:color w:val="2A495E" w:themeColor="accent6" w:themeShade="80"/>
          <w:sz w:val="28"/>
          <w:szCs w:val="28"/>
        </w:rPr>
        <w:t>Osoby z zaburzeniami psychicznym</w:t>
      </w:r>
      <w:r w:rsidRPr="00673F34">
        <w:rPr>
          <w:rFonts w:asciiTheme="majorHAnsi" w:hAnsiTheme="majorHAnsi"/>
          <w:i/>
          <w:sz w:val="28"/>
          <w:szCs w:val="28"/>
        </w:rPr>
        <w:t xml:space="preserve">, </w:t>
      </w:r>
      <w:r w:rsidRPr="00673F34">
        <w:rPr>
          <w:rFonts w:asciiTheme="majorHAnsi" w:hAnsiTheme="majorHAnsi"/>
          <w:sz w:val="28"/>
          <w:szCs w:val="28"/>
        </w:rPr>
        <w:t>które to przejawiają zachowania społecznie postrzegane jako o</w:t>
      </w:r>
      <w:r w:rsidR="00676B31" w:rsidRPr="00673F34">
        <w:rPr>
          <w:rFonts w:asciiTheme="majorHAnsi" w:hAnsiTheme="majorHAnsi"/>
          <w:sz w:val="28"/>
          <w:szCs w:val="28"/>
        </w:rPr>
        <w:t>d</w:t>
      </w:r>
      <w:r w:rsidRPr="00673F34">
        <w:rPr>
          <w:rFonts w:asciiTheme="majorHAnsi" w:hAnsiTheme="majorHAnsi"/>
          <w:sz w:val="28"/>
          <w:szCs w:val="28"/>
        </w:rPr>
        <w:t>stające od normy</w:t>
      </w:r>
      <w:r w:rsidR="00676B31" w:rsidRPr="00673F34">
        <w:rPr>
          <w:rFonts w:asciiTheme="majorHAnsi" w:hAnsiTheme="majorHAnsi"/>
          <w:sz w:val="28"/>
          <w:szCs w:val="28"/>
        </w:rPr>
        <w:t xml:space="preserve"> o</w:t>
      </w:r>
      <w:r w:rsidR="00673F34">
        <w:rPr>
          <w:rFonts w:asciiTheme="majorHAnsi" w:hAnsiTheme="majorHAnsi"/>
          <w:sz w:val="28"/>
          <w:szCs w:val="28"/>
        </w:rPr>
        <w:t> </w:t>
      </w:r>
      <w:r w:rsidR="00676B31" w:rsidRPr="00673F34">
        <w:rPr>
          <w:rFonts w:asciiTheme="majorHAnsi" w:hAnsiTheme="majorHAnsi"/>
          <w:sz w:val="28"/>
          <w:szCs w:val="28"/>
        </w:rPr>
        <w:t xml:space="preserve"> charakterystycznie nasilonym natężeniu. Są to najczęściej osoby chorujące na</w:t>
      </w:r>
      <w:r w:rsidR="00105F16" w:rsidRPr="00673F34">
        <w:rPr>
          <w:rFonts w:asciiTheme="majorHAnsi" w:hAnsiTheme="majorHAnsi"/>
          <w:sz w:val="28"/>
          <w:szCs w:val="28"/>
        </w:rPr>
        <w:t> </w:t>
      </w:r>
      <w:r w:rsidR="00676B31" w:rsidRPr="00673F34">
        <w:rPr>
          <w:rFonts w:asciiTheme="majorHAnsi" w:hAnsiTheme="majorHAnsi"/>
          <w:sz w:val="28"/>
          <w:szCs w:val="28"/>
        </w:rPr>
        <w:t xml:space="preserve"> depresję,</w:t>
      </w:r>
      <w:r w:rsidR="00105F16" w:rsidRPr="00673F34">
        <w:rPr>
          <w:rFonts w:asciiTheme="majorHAnsi" w:hAnsiTheme="majorHAnsi"/>
          <w:sz w:val="28"/>
          <w:szCs w:val="28"/>
        </w:rPr>
        <w:t> </w:t>
      </w:r>
      <w:r w:rsidR="00676B31" w:rsidRPr="00673F34">
        <w:rPr>
          <w:rFonts w:asciiTheme="majorHAnsi" w:hAnsiTheme="majorHAnsi"/>
          <w:sz w:val="28"/>
          <w:szCs w:val="28"/>
        </w:rPr>
        <w:t xml:space="preserve"> schizofrenię, zaburzenia afektywne nastroju, jak również osoby głęboko uzależnione od</w:t>
      </w:r>
      <w:r w:rsidR="0004044F">
        <w:rPr>
          <w:rFonts w:asciiTheme="majorHAnsi" w:hAnsiTheme="majorHAnsi"/>
          <w:sz w:val="28"/>
          <w:szCs w:val="28"/>
        </w:rPr>
        <w:t> </w:t>
      </w:r>
      <w:r w:rsidR="00676B31" w:rsidRPr="00673F34">
        <w:rPr>
          <w:rFonts w:asciiTheme="majorHAnsi" w:hAnsiTheme="majorHAnsi"/>
          <w:sz w:val="28"/>
          <w:szCs w:val="28"/>
        </w:rPr>
        <w:t xml:space="preserve"> alkoholu. </w:t>
      </w:r>
    </w:p>
    <w:p w:rsidR="00E7637A" w:rsidRPr="00673F34" w:rsidRDefault="00676B31" w:rsidP="005F70FE">
      <w:pPr>
        <w:pStyle w:val="Akapitzlist"/>
        <w:numPr>
          <w:ilvl w:val="0"/>
          <w:numId w:val="9"/>
        </w:numPr>
        <w:spacing w:line="360" w:lineRule="auto"/>
        <w:jc w:val="both"/>
        <w:rPr>
          <w:rFonts w:asciiTheme="majorHAnsi" w:hAnsiTheme="majorHAnsi"/>
          <w:sz w:val="28"/>
          <w:szCs w:val="28"/>
        </w:rPr>
      </w:pPr>
      <w:r w:rsidRPr="00673F34">
        <w:rPr>
          <w:rFonts w:asciiTheme="majorHAnsi" w:hAnsiTheme="majorHAnsi"/>
          <w:i/>
          <w:color w:val="2A495E" w:themeColor="accent6" w:themeShade="80"/>
          <w:sz w:val="28"/>
          <w:szCs w:val="28"/>
        </w:rPr>
        <w:t>Osoby z niepełnosprawnością intelektualną (umysłową)</w:t>
      </w:r>
      <w:r w:rsidRPr="00673F34">
        <w:rPr>
          <w:rFonts w:asciiTheme="majorHAnsi" w:hAnsiTheme="majorHAnsi"/>
          <w:i/>
          <w:sz w:val="28"/>
          <w:szCs w:val="28"/>
        </w:rPr>
        <w:t xml:space="preserve">, </w:t>
      </w:r>
      <w:r w:rsidRPr="00673F34">
        <w:rPr>
          <w:rFonts w:asciiTheme="majorHAnsi" w:hAnsiTheme="majorHAnsi"/>
          <w:sz w:val="28"/>
          <w:szCs w:val="28"/>
        </w:rPr>
        <w:t>często nazywane upośledzonymi umysłowo. Przejawia się ona w</w:t>
      </w:r>
      <w:r w:rsidR="0004044F">
        <w:rPr>
          <w:rFonts w:asciiTheme="majorHAnsi" w:hAnsiTheme="majorHAnsi"/>
          <w:sz w:val="28"/>
          <w:szCs w:val="28"/>
        </w:rPr>
        <w:t> </w:t>
      </w:r>
      <w:r w:rsidRPr="00673F34">
        <w:rPr>
          <w:rFonts w:asciiTheme="majorHAnsi" w:hAnsiTheme="majorHAnsi"/>
          <w:sz w:val="28"/>
          <w:szCs w:val="28"/>
        </w:rPr>
        <w:t xml:space="preserve"> obniżeniu w różnym stopniu zdolności intelektualnych człowieka tj. uczenie się, postrzeganie rzeczywistości, adaptacja, ocena zdarzeń oraz ogólnie funkcjonowania społecznego w życiu codziennym. Upośledzenie umysłowe zwykle towarzyszy osobie od urodzenia</w:t>
      </w:r>
      <w:r w:rsidR="009B7DF4" w:rsidRPr="00673F34">
        <w:rPr>
          <w:rFonts w:asciiTheme="majorHAnsi" w:hAnsiTheme="majorHAnsi"/>
          <w:sz w:val="28"/>
          <w:szCs w:val="28"/>
        </w:rPr>
        <w:t xml:space="preserve">, </w:t>
      </w:r>
      <w:r w:rsidRPr="00673F34">
        <w:rPr>
          <w:rFonts w:asciiTheme="majorHAnsi" w:hAnsiTheme="majorHAnsi"/>
          <w:sz w:val="28"/>
          <w:szCs w:val="28"/>
        </w:rPr>
        <w:t xml:space="preserve"> lub </w:t>
      </w:r>
      <w:r w:rsidR="009B7DF4" w:rsidRPr="00673F34">
        <w:rPr>
          <w:rFonts w:asciiTheme="majorHAnsi" w:hAnsiTheme="majorHAnsi"/>
          <w:sz w:val="28"/>
          <w:szCs w:val="28"/>
        </w:rPr>
        <w:t>może powstać w</w:t>
      </w:r>
      <w:r w:rsidR="0004044F">
        <w:rPr>
          <w:rFonts w:asciiTheme="majorHAnsi" w:hAnsiTheme="majorHAnsi"/>
          <w:sz w:val="28"/>
          <w:szCs w:val="28"/>
        </w:rPr>
        <w:t> </w:t>
      </w:r>
      <w:r w:rsidR="009B7DF4" w:rsidRPr="00673F34">
        <w:rPr>
          <w:rFonts w:asciiTheme="majorHAnsi" w:hAnsiTheme="majorHAnsi"/>
          <w:sz w:val="28"/>
          <w:szCs w:val="28"/>
        </w:rPr>
        <w:t xml:space="preserve"> początkowym okresie życia jako  przyczyna</w:t>
      </w:r>
      <w:r w:rsidRPr="00673F34">
        <w:rPr>
          <w:rFonts w:asciiTheme="majorHAnsi" w:hAnsiTheme="majorHAnsi"/>
          <w:sz w:val="28"/>
          <w:szCs w:val="28"/>
        </w:rPr>
        <w:t xml:space="preserve"> urazu</w:t>
      </w:r>
      <w:r w:rsidR="009B7DF4" w:rsidRPr="00673F34">
        <w:rPr>
          <w:rFonts w:asciiTheme="majorHAnsi" w:hAnsiTheme="majorHAnsi"/>
          <w:sz w:val="28"/>
          <w:szCs w:val="28"/>
        </w:rPr>
        <w:t xml:space="preserve"> tj.</w:t>
      </w:r>
      <w:r w:rsidR="0004044F">
        <w:rPr>
          <w:rFonts w:asciiTheme="majorHAnsi" w:hAnsiTheme="majorHAnsi"/>
          <w:sz w:val="28"/>
          <w:szCs w:val="28"/>
        </w:rPr>
        <w:t> </w:t>
      </w:r>
      <w:r w:rsidR="009B7DF4" w:rsidRPr="00673F34">
        <w:rPr>
          <w:rFonts w:asciiTheme="majorHAnsi" w:hAnsiTheme="majorHAnsi"/>
          <w:sz w:val="28"/>
          <w:szCs w:val="28"/>
        </w:rPr>
        <w:t xml:space="preserve"> niedotlenienie, wypadek bądź też jako komplikacja po przebytych chorobach dziecięcych.</w:t>
      </w:r>
      <w:r w:rsidRPr="00673F34">
        <w:rPr>
          <w:rFonts w:asciiTheme="majorHAnsi" w:hAnsiTheme="majorHAnsi"/>
          <w:sz w:val="28"/>
          <w:szCs w:val="28"/>
        </w:rPr>
        <w:t xml:space="preserve">  </w:t>
      </w:r>
    </w:p>
    <w:p w:rsidR="00A717FD" w:rsidRDefault="0044359F" w:rsidP="008C3FC2">
      <w:pPr>
        <w:pStyle w:val="Akapitzlist"/>
        <w:numPr>
          <w:ilvl w:val="0"/>
          <w:numId w:val="6"/>
        </w:numPr>
        <w:spacing w:line="360" w:lineRule="auto"/>
        <w:jc w:val="both"/>
        <w:rPr>
          <w:rFonts w:asciiTheme="majorHAnsi" w:hAnsiTheme="majorHAnsi"/>
          <w:sz w:val="28"/>
          <w:szCs w:val="28"/>
        </w:rPr>
      </w:pPr>
      <w:r w:rsidRPr="00673F34">
        <w:rPr>
          <w:rFonts w:asciiTheme="majorHAnsi" w:hAnsiTheme="majorHAnsi"/>
          <w:b/>
          <w:sz w:val="28"/>
          <w:szCs w:val="28"/>
        </w:rPr>
        <w:t xml:space="preserve">Osoby z niepełnosprawnością złożoną (sprzężoną), </w:t>
      </w:r>
      <w:r w:rsidRPr="00673F34">
        <w:rPr>
          <w:rFonts w:asciiTheme="majorHAnsi" w:hAnsiTheme="majorHAnsi"/>
          <w:sz w:val="28"/>
          <w:szCs w:val="28"/>
        </w:rPr>
        <w:t>do których należą osoby z</w:t>
      </w:r>
      <w:r w:rsidR="00105F16" w:rsidRPr="00673F34">
        <w:rPr>
          <w:rFonts w:asciiTheme="majorHAnsi" w:hAnsiTheme="majorHAnsi"/>
          <w:sz w:val="28"/>
          <w:szCs w:val="28"/>
        </w:rPr>
        <w:t> </w:t>
      </w:r>
      <w:r w:rsidRPr="00673F34">
        <w:rPr>
          <w:rFonts w:asciiTheme="majorHAnsi" w:hAnsiTheme="majorHAnsi"/>
          <w:sz w:val="28"/>
          <w:szCs w:val="28"/>
        </w:rPr>
        <w:t xml:space="preserve"> uszkodzeniem kilku narządów i ich czynności lub z dodatkowo różnymi przewlekłymi chorobami np. osoby słabowidzące z</w:t>
      </w:r>
      <w:r w:rsidR="0004044F">
        <w:rPr>
          <w:rFonts w:asciiTheme="majorHAnsi" w:hAnsiTheme="majorHAnsi"/>
          <w:sz w:val="28"/>
          <w:szCs w:val="28"/>
        </w:rPr>
        <w:t> </w:t>
      </w:r>
      <w:r w:rsidRPr="00673F34">
        <w:rPr>
          <w:rFonts w:asciiTheme="majorHAnsi" w:hAnsiTheme="majorHAnsi"/>
          <w:sz w:val="28"/>
          <w:szCs w:val="28"/>
        </w:rPr>
        <w:t xml:space="preserve"> niepełnosprawnością intelektualną, osoby z zaburzeniami </w:t>
      </w:r>
      <w:r w:rsidRPr="00673F34">
        <w:rPr>
          <w:rFonts w:asciiTheme="majorHAnsi" w:hAnsiTheme="majorHAnsi"/>
          <w:sz w:val="28"/>
          <w:szCs w:val="28"/>
        </w:rPr>
        <w:lastRenderedPageBreak/>
        <w:t>psychicznymi oraz dysfunkcją ruchu, osoby głuchoniewidome</w:t>
      </w:r>
      <w:r w:rsidR="00777040" w:rsidRPr="00673F34">
        <w:rPr>
          <w:rFonts w:asciiTheme="majorHAnsi" w:hAnsiTheme="majorHAnsi"/>
          <w:sz w:val="28"/>
          <w:szCs w:val="28"/>
        </w:rPr>
        <w:t>, osoby chorujące na nowotwór/nowotwory</w:t>
      </w:r>
      <w:r w:rsidR="00917855">
        <w:rPr>
          <w:rFonts w:asciiTheme="majorHAnsi" w:hAnsiTheme="majorHAnsi"/>
          <w:sz w:val="28"/>
          <w:szCs w:val="28"/>
        </w:rPr>
        <w:t xml:space="preserve"> itp.</w:t>
      </w:r>
      <w:r w:rsidR="00F4277E">
        <w:rPr>
          <w:rStyle w:val="Odwoanieprzypisudolnego"/>
          <w:rFonts w:asciiTheme="majorHAnsi" w:hAnsiTheme="majorHAnsi"/>
          <w:sz w:val="28"/>
          <w:szCs w:val="28"/>
        </w:rPr>
        <w:footnoteReference w:id="1"/>
      </w:r>
    </w:p>
    <w:p w:rsidR="000B5DE3" w:rsidRPr="00DA47F7" w:rsidRDefault="000B5DE3" w:rsidP="000B5DE3">
      <w:pPr>
        <w:pStyle w:val="Akapitzlist"/>
        <w:spacing w:line="360" w:lineRule="auto"/>
        <w:ind w:left="360"/>
        <w:jc w:val="both"/>
        <w:rPr>
          <w:rFonts w:asciiTheme="majorHAnsi" w:hAnsiTheme="majorHAnsi"/>
          <w:sz w:val="28"/>
          <w:szCs w:val="28"/>
        </w:rPr>
      </w:pPr>
    </w:p>
    <w:p w:rsidR="00A717FD" w:rsidRDefault="00A717FD" w:rsidP="0004044F">
      <w:pPr>
        <w:pStyle w:val="Akapitzlist"/>
        <w:numPr>
          <w:ilvl w:val="1"/>
          <w:numId w:val="5"/>
        </w:numPr>
        <w:spacing w:line="360" w:lineRule="auto"/>
        <w:rPr>
          <w:rFonts w:asciiTheme="majorHAnsi" w:hAnsiTheme="majorHAnsi"/>
          <w:color w:val="2A495E" w:themeColor="accent6" w:themeShade="80"/>
          <w:sz w:val="32"/>
          <w:szCs w:val="32"/>
        </w:rPr>
      </w:pPr>
      <w:r>
        <w:rPr>
          <w:rFonts w:asciiTheme="majorHAnsi" w:hAnsiTheme="majorHAnsi"/>
          <w:color w:val="2A495E" w:themeColor="accent6" w:themeShade="80"/>
          <w:sz w:val="32"/>
          <w:szCs w:val="32"/>
        </w:rPr>
        <w:t>Stopnie niepełnosprawności</w:t>
      </w:r>
      <w:r w:rsidR="00E756CC">
        <w:rPr>
          <w:rFonts w:asciiTheme="majorHAnsi" w:hAnsiTheme="majorHAnsi"/>
          <w:color w:val="2A495E" w:themeColor="accent6" w:themeShade="80"/>
          <w:sz w:val="32"/>
          <w:szCs w:val="32"/>
        </w:rPr>
        <w:t xml:space="preserve"> w kontekście potrzeb i</w:t>
      </w:r>
      <w:r w:rsidR="0004044F">
        <w:rPr>
          <w:rFonts w:asciiTheme="majorHAnsi" w:hAnsiTheme="majorHAnsi"/>
          <w:color w:val="2A495E" w:themeColor="accent6" w:themeShade="80"/>
          <w:sz w:val="32"/>
          <w:szCs w:val="32"/>
        </w:rPr>
        <w:t> </w:t>
      </w:r>
      <w:r w:rsidR="00F32262">
        <w:rPr>
          <w:rFonts w:asciiTheme="majorHAnsi" w:hAnsiTheme="majorHAnsi"/>
          <w:color w:val="2A495E" w:themeColor="accent6" w:themeShade="80"/>
          <w:sz w:val="32"/>
          <w:szCs w:val="32"/>
        </w:rPr>
        <w:t xml:space="preserve"> postrzegania społeczno-zawodowego</w:t>
      </w:r>
    </w:p>
    <w:p w:rsidR="00A717FD" w:rsidRDefault="00A717FD" w:rsidP="0004044F">
      <w:pPr>
        <w:pStyle w:val="Akapitzlist"/>
        <w:spacing w:line="360" w:lineRule="auto"/>
        <w:ind w:left="0"/>
        <w:rPr>
          <w:rFonts w:asciiTheme="majorHAnsi" w:hAnsiTheme="majorHAnsi"/>
          <w:sz w:val="24"/>
          <w:szCs w:val="24"/>
        </w:rPr>
      </w:pPr>
    </w:p>
    <w:p w:rsidR="00D35348" w:rsidRPr="00673F34" w:rsidRDefault="00A717FD" w:rsidP="008C3FC2">
      <w:pPr>
        <w:pStyle w:val="Akapitzlist"/>
        <w:spacing w:line="360" w:lineRule="auto"/>
        <w:ind w:left="0"/>
        <w:jc w:val="both"/>
        <w:rPr>
          <w:rFonts w:asciiTheme="majorHAnsi" w:hAnsiTheme="majorHAnsi"/>
          <w:sz w:val="28"/>
          <w:szCs w:val="28"/>
        </w:rPr>
      </w:pPr>
      <w:r w:rsidRPr="00673F34">
        <w:rPr>
          <w:rFonts w:asciiTheme="majorHAnsi" w:hAnsiTheme="majorHAnsi"/>
          <w:sz w:val="28"/>
          <w:szCs w:val="28"/>
        </w:rPr>
        <w:t>W Polsce osoby z niepełnosprawnością zaliczane są do trzech stopni niepełnosprawności, w zależności od naruszenia sprawności organizmu</w:t>
      </w:r>
      <w:r w:rsidR="00D35348" w:rsidRPr="00673F34">
        <w:rPr>
          <w:rFonts w:asciiTheme="majorHAnsi" w:hAnsiTheme="majorHAnsi"/>
          <w:sz w:val="28"/>
          <w:szCs w:val="28"/>
        </w:rPr>
        <w:t>, zakresu wymaganej pomocy i wsparcia oraz oceny zdolności do</w:t>
      </w:r>
      <w:r w:rsidR="0004044F">
        <w:rPr>
          <w:rFonts w:asciiTheme="majorHAnsi" w:hAnsiTheme="majorHAnsi"/>
          <w:sz w:val="28"/>
          <w:szCs w:val="28"/>
        </w:rPr>
        <w:t> </w:t>
      </w:r>
      <w:r w:rsidR="00D35348" w:rsidRPr="00673F34">
        <w:rPr>
          <w:rFonts w:asciiTheme="majorHAnsi" w:hAnsiTheme="majorHAnsi"/>
          <w:sz w:val="28"/>
          <w:szCs w:val="28"/>
        </w:rPr>
        <w:t xml:space="preserve"> samodzielnej egzystencji. Biorąc pod uwagę podane kryterium wyróżnia się osoby ze</w:t>
      </w:r>
      <w:r w:rsidR="00223E31" w:rsidRPr="00673F34">
        <w:rPr>
          <w:rFonts w:asciiTheme="majorHAnsi" w:hAnsiTheme="majorHAnsi"/>
          <w:sz w:val="28"/>
          <w:szCs w:val="28"/>
        </w:rPr>
        <w:t xml:space="preserve"> stopniem niepełnosprawności:</w:t>
      </w:r>
    </w:p>
    <w:p w:rsidR="00223E31" w:rsidRPr="00673F34" w:rsidRDefault="00223E31" w:rsidP="008C3FC2">
      <w:pPr>
        <w:pStyle w:val="Akapitzlist"/>
        <w:spacing w:line="360" w:lineRule="auto"/>
        <w:ind w:left="0"/>
        <w:jc w:val="both"/>
        <w:rPr>
          <w:rFonts w:asciiTheme="majorHAnsi" w:hAnsiTheme="majorHAnsi"/>
          <w:sz w:val="28"/>
          <w:szCs w:val="28"/>
        </w:rPr>
      </w:pPr>
    </w:p>
    <w:p w:rsidR="00D35348" w:rsidRPr="00673F34" w:rsidRDefault="00223E31" w:rsidP="005F70FE">
      <w:pPr>
        <w:pStyle w:val="Akapitzlist"/>
        <w:numPr>
          <w:ilvl w:val="0"/>
          <w:numId w:val="10"/>
        </w:numPr>
        <w:spacing w:line="360" w:lineRule="auto"/>
        <w:jc w:val="both"/>
        <w:rPr>
          <w:rFonts w:asciiTheme="majorHAnsi" w:hAnsiTheme="majorHAnsi"/>
          <w:i/>
          <w:sz w:val="28"/>
          <w:szCs w:val="28"/>
        </w:rPr>
      </w:pPr>
      <w:r w:rsidRPr="00673F34">
        <w:rPr>
          <w:rFonts w:asciiTheme="majorHAnsi" w:hAnsiTheme="majorHAnsi"/>
          <w:i/>
          <w:sz w:val="28"/>
          <w:szCs w:val="28"/>
        </w:rPr>
        <w:t>znacznym</w:t>
      </w:r>
    </w:p>
    <w:p w:rsidR="00D35348" w:rsidRPr="00673F34" w:rsidRDefault="00D35348" w:rsidP="005F70FE">
      <w:pPr>
        <w:pStyle w:val="Akapitzlist"/>
        <w:numPr>
          <w:ilvl w:val="0"/>
          <w:numId w:val="10"/>
        </w:numPr>
        <w:spacing w:line="360" w:lineRule="auto"/>
        <w:jc w:val="both"/>
        <w:rPr>
          <w:rFonts w:asciiTheme="majorHAnsi" w:hAnsiTheme="majorHAnsi"/>
          <w:i/>
          <w:sz w:val="28"/>
          <w:szCs w:val="28"/>
        </w:rPr>
      </w:pPr>
      <w:r w:rsidRPr="00673F34">
        <w:rPr>
          <w:rFonts w:asciiTheme="majorHAnsi" w:hAnsiTheme="majorHAnsi"/>
          <w:i/>
          <w:sz w:val="28"/>
          <w:szCs w:val="28"/>
        </w:rPr>
        <w:t>umiarkowanym</w:t>
      </w:r>
    </w:p>
    <w:p w:rsidR="00A717FD" w:rsidRPr="00673F34" w:rsidRDefault="00D35348" w:rsidP="005F70FE">
      <w:pPr>
        <w:pStyle w:val="Akapitzlist"/>
        <w:numPr>
          <w:ilvl w:val="0"/>
          <w:numId w:val="10"/>
        </w:numPr>
        <w:spacing w:line="360" w:lineRule="auto"/>
        <w:jc w:val="both"/>
        <w:rPr>
          <w:rFonts w:asciiTheme="majorHAnsi" w:hAnsiTheme="majorHAnsi"/>
          <w:i/>
          <w:sz w:val="28"/>
          <w:szCs w:val="28"/>
        </w:rPr>
      </w:pPr>
      <w:r w:rsidRPr="00673F34">
        <w:rPr>
          <w:rFonts w:asciiTheme="majorHAnsi" w:hAnsiTheme="majorHAnsi"/>
          <w:i/>
          <w:sz w:val="28"/>
          <w:szCs w:val="28"/>
        </w:rPr>
        <w:t xml:space="preserve">lekkim </w:t>
      </w:r>
    </w:p>
    <w:p w:rsidR="00E756CC" w:rsidRPr="00673F34" w:rsidRDefault="00E756CC" w:rsidP="008C3FC2">
      <w:pPr>
        <w:pStyle w:val="Akapitzlist"/>
        <w:spacing w:line="360" w:lineRule="auto"/>
        <w:ind w:left="0"/>
        <w:jc w:val="both"/>
        <w:rPr>
          <w:rFonts w:asciiTheme="majorHAnsi" w:hAnsiTheme="majorHAnsi"/>
          <w:sz w:val="28"/>
          <w:szCs w:val="28"/>
        </w:rPr>
      </w:pPr>
    </w:p>
    <w:p w:rsidR="005A34A1" w:rsidRPr="00673F34" w:rsidRDefault="004B76C1" w:rsidP="008C3FC2">
      <w:pPr>
        <w:pStyle w:val="Akapitzlist"/>
        <w:spacing w:line="360" w:lineRule="auto"/>
        <w:ind w:left="0"/>
        <w:jc w:val="both"/>
        <w:rPr>
          <w:rFonts w:asciiTheme="majorHAnsi" w:hAnsiTheme="majorHAnsi"/>
          <w:sz w:val="28"/>
          <w:szCs w:val="28"/>
        </w:rPr>
      </w:pPr>
      <w:r w:rsidRPr="00673F34">
        <w:rPr>
          <w:rFonts w:asciiTheme="majorHAnsi" w:hAnsiTheme="majorHAnsi"/>
          <w:sz w:val="28"/>
          <w:szCs w:val="28"/>
        </w:rPr>
        <w:tab/>
      </w:r>
      <w:r w:rsidR="00E756CC" w:rsidRPr="00673F34">
        <w:rPr>
          <w:rFonts w:asciiTheme="majorHAnsi" w:hAnsiTheme="majorHAnsi"/>
          <w:sz w:val="28"/>
          <w:szCs w:val="28"/>
        </w:rPr>
        <w:t>Biorąc pod uwagę zdolność do pracy – można wyróżnić kandydatów, którzy mimo posiadanego orzeczenia</w:t>
      </w:r>
      <w:r w:rsidR="005A34A1" w:rsidRPr="00673F34">
        <w:rPr>
          <w:rFonts w:asciiTheme="majorHAnsi" w:hAnsiTheme="majorHAnsi"/>
          <w:sz w:val="28"/>
          <w:szCs w:val="28"/>
        </w:rPr>
        <w:t xml:space="preserve"> o niepełnosprawności</w:t>
      </w:r>
      <w:r w:rsidR="00E756CC" w:rsidRPr="00673F34">
        <w:rPr>
          <w:rFonts w:asciiTheme="majorHAnsi" w:hAnsiTheme="majorHAnsi"/>
          <w:sz w:val="28"/>
          <w:szCs w:val="28"/>
        </w:rPr>
        <w:t xml:space="preserve"> nie potrzebują, aby otoczenie zawodowe</w:t>
      </w:r>
      <w:r w:rsidR="005A34A1" w:rsidRPr="00673F34">
        <w:rPr>
          <w:rFonts w:asciiTheme="majorHAnsi" w:hAnsiTheme="majorHAnsi"/>
          <w:sz w:val="28"/>
          <w:szCs w:val="28"/>
        </w:rPr>
        <w:t xml:space="preserve"> było specjalistycznie dostosowane  do nich</w:t>
      </w:r>
      <w:r w:rsidR="00E756CC" w:rsidRPr="00673F34">
        <w:rPr>
          <w:rFonts w:asciiTheme="majorHAnsi" w:hAnsiTheme="majorHAnsi"/>
          <w:sz w:val="28"/>
          <w:szCs w:val="28"/>
        </w:rPr>
        <w:t>. Istnieje wiele osób z</w:t>
      </w:r>
      <w:r w:rsidR="00AA5E99" w:rsidRPr="00673F34">
        <w:rPr>
          <w:rFonts w:asciiTheme="majorHAnsi" w:hAnsiTheme="majorHAnsi"/>
          <w:sz w:val="28"/>
          <w:szCs w:val="28"/>
        </w:rPr>
        <w:t> </w:t>
      </w:r>
      <w:r w:rsidR="00E756CC" w:rsidRPr="00673F34">
        <w:rPr>
          <w:rFonts w:asciiTheme="majorHAnsi" w:hAnsiTheme="majorHAnsi"/>
          <w:sz w:val="28"/>
          <w:szCs w:val="28"/>
        </w:rPr>
        <w:t xml:space="preserve"> </w:t>
      </w:r>
      <w:r w:rsidR="005A34A1" w:rsidRPr="00673F34">
        <w:rPr>
          <w:rFonts w:asciiTheme="majorHAnsi" w:hAnsiTheme="majorHAnsi"/>
          <w:sz w:val="28"/>
          <w:szCs w:val="28"/>
        </w:rPr>
        <w:t>niepełnosprawnością</w:t>
      </w:r>
      <w:r w:rsidR="00E756CC" w:rsidRPr="00673F34">
        <w:rPr>
          <w:rFonts w:asciiTheme="majorHAnsi" w:hAnsiTheme="majorHAnsi"/>
          <w:sz w:val="28"/>
          <w:szCs w:val="28"/>
        </w:rPr>
        <w:t xml:space="preserve">, które bardzo dobrze funkcjonują w społeczeństwie, </w:t>
      </w:r>
      <w:r w:rsidR="005A34A1" w:rsidRPr="00673F34">
        <w:rPr>
          <w:rFonts w:asciiTheme="majorHAnsi" w:hAnsiTheme="majorHAnsi"/>
          <w:sz w:val="28"/>
          <w:szCs w:val="28"/>
        </w:rPr>
        <w:t>spełn</w:t>
      </w:r>
      <w:r w:rsidR="00F037EA" w:rsidRPr="00673F34">
        <w:rPr>
          <w:rFonts w:asciiTheme="majorHAnsi" w:hAnsiTheme="majorHAnsi"/>
          <w:sz w:val="28"/>
          <w:szCs w:val="28"/>
        </w:rPr>
        <w:t>iają się zawodowo i prywatnie</w:t>
      </w:r>
      <w:r w:rsidR="005A34A1" w:rsidRPr="00673F34">
        <w:rPr>
          <w:rFonts w:asciiTheme="majorHAnsi" w:hAnsiTheme="majorHAnsi"/>
          <w:sz w:val="28"/>
          <w:szCs w:val="28"/>
        </w:rPr>
        <w:t>. Realizują swoje plany i marzenia oraz dążą do</w:t>
      </w:r>
      <w:r w:rsidR="00105F16" w:rsidRPr="00673F34">
        <w:rPr>
          <w:rFonts w:asciiTheme="majorHAnsi" w:hAnsiTheme="majorHAnsi"/>
          <w:sz w:val="28"/>
          <w:szCs w:val="28"/>
        </w:rPr>
        <w:t> </w:t>
      </w:r>
      <w:r w:rsidR="00F037EA" w:rsidRPr="00673F34">
        <w:rPr>
          <w:rFonts w:asciiTheme="majorHAnsi" w:hAnsiTheme="majorHAnsi"/>
          <w:sz w:val="28"/>
          <w:szCs w:val="28"/>
        </w:rPr>
        <w:t xml:space="preserve"> wyznaczonego</w:t>
      </w:r>
      <w:r w:rsidR="005A34A1" w:rsidRPr="00673F34">
        <w:rPr>
          <w:rFonts w:asciiTheme="majorHAnsi" w:hAnsiTheme="majorHAnsi"/>
          <w:sz w:val="28"/>
          <w:szCs w:val="28"/>
        </w:rPr>
        <w:t xml:space="preserve"> celu zupełnie jak osoby</w:t>
      </w:r>
      <w:r w:rsidR="00F037EA" w:rsidRPr="00673F34">
        <w:rPr>
          <w:rFonts w:asciiTheme="majorHAnsi" w:hAnsiTheme="majorHAnsi"/>
          <w:sz w:val="28"/>
          <w:szCs w:val="28"/>
        </w:rPr>
        <w:t xml:space="preserve"> w pełni</w:t>
      </w:r>
      <w:r w:rsidR="005A34A1" w:rsidRPr="00673F34">
        <w:rPr>
          <w:rFonts w:asciiTheme="majorHAnsi" w:hAnsiTheme="majorHAnsi"/>
          <w:sz w:val="28"/>
          <w:szCs w:val="28"/>
        </w:rPr>
        <w:t xml:space="preserve"> sprawne. Rekrutacja oraz proces szkolenia takich osób przebiega naturalnie, bez zmian i modyfikacji ze st</w:t>
      </w:r>
      <w:r w:rsidR="00F037EA" w:rsidRPr="00673F34">
        <w:rPr>
          <w:rFonts w:asciiTheme="majorHAnsi" w:hAnsiTheme="majorHAnsi"/>
          <w:sz w:val="28"/>
          <w:szCs w:val="28"/>
        </w:rPr>
        <w:t xml:space="preserve">rony </w:t>
      </w:r>
      <w:r w:rsidR="00F037EA" w:rsidRPr="00673F34">
        <w:rPr>
          <w:rFonts w:asciiTheme="majorHAnsi" w:hAnsiTheme="majorHAnsi"/>
          <w:sz w:val="28"/>
          <w:szCs w:val="28"/>
        </w:rPr>
        <w:lastRenderedPageBreak/>
        <w:t>szkolącego lub pracodawcy</w:t>
      </w:r>
      <w:r w:rsidR="005A34A1" w:rsidRPr="00673F34">
        <w:rPr>
          <w:rFonts w:asciiTheme="majorHAnsi" w:hAnsiTheme="majorHAnsi"/>
          <w:sz w:val="28"/>
          <w:szCs w:val="28"/>
        </w:rPr>
        <w:t>.</w:t>
      </w:r>
      <w:r w:rsidR="00F037EA" w:rsidRPr="00673F34">
        <w:rPr>
          <w:rFonts w:asciiTheme="majorHAnsi" w:hAnsiTheme="majorHAnsi"/>
          <w:sz w:val="28"/>
          <w:szCs w:val="28"/>
        </w:rPr>
        <w:t xml:space="preserve"> Takie osoby charakteryzują się zwykle wysokim wykształceniem lub dobrymi kompetencjami, umiejętnościami wrodzonymi, a często także bogatym doświadczeniem zawodowym.  Wpływ na dobry stopień funkcjonowania może mieć także wysoki stopnień zrehabilitowania. </w:t>
      </w:r>
    </w:p>
    <w:p w:rsidR="00F037EA" w:rsidRPr="00673F34" w:rsidRDefault="004B76C1" w:rsidP="008C3FC2">
      <w:pPr>
        <w:pStyle w:val="Akapitzlist"/>
        <w:spacing w:line="360" w:lineRule="auto"/>
        <w:ind w:left="0"/>
        <w:jc w:val="both"/>
        <w:rPr>
          <w:rFonts w:asciiTheme="majorHAnsi" w:hAnsiTheme="majorHAnsi"/>
          <w:sz w:val="28"/>
          <w:szCs w:val="28"/>
        </w:rPr>
      </w:pPr>
      <w:r w:rsidRPr="00673F34">
        <w:rPr>
          <w:rFonts w:asciiTheme="majorHAnsi" w:hAnsiTheme="majorHAnsi"/>
          <w:sz w:val="28"/>
          <w:szCs w:val="28"/>
        </w:rPr>
        <w:tab/>
      </w:r>
      <w:r w:rsidR="00F037EA" w:rsidRPr="00673F34">
        <w:rPr>
          <w:rFonts w:asciiTheme="majorHAnsi" w:hAnsiTheme="majorHAnsi"/>
          <w:sz w:val="28"/>
          <w:szCs w:val="28"/>
        </w:rPr>
        <w:t xml:space="preserve">Wśród kandydatów istnieją również osoby, które mają różne potrzeby, wynikające z ich niepełnosprawności. </w:t>
      </w:r>
      <w:r w:rsidR="00E85A83" w:rsidRPr="00673F34">
        <w:rPr>
          <w:rFonts w:asciiTheme="majorHAnsi" w:hAnsiTheme="majorHAnsi"/>
          <w:sz w:val="28"/>
          <w:szCs w:val="28"/>
        </w:rPr>
        <w:t>Dla ich zaspokojenia mogą one wymagać pewnej modyfikacji samego procesu wykonywania czynności związanych z uczeniem się</w:t>
      </w:r>
      <w:r w:rsidR="00105F16" w:rsidRPr="00673F34">
        <w:rPr>
          <w:rFonts w:asciiTheme="majorHAnsi" w:hAnsiTheme="majorHAnsi"/>
          <w:sz w:val="28"/>
          <w:szCs w:val="28"/>
        </w:rPr>
        <w:t> </w:t>
      </w:r>
      <w:r w:rsidR="00E85A83" w:rsidRPr="00673F34">
        <w:rPr>
          <w:rFonts w:asciiTheme="majorHAnsi" w:hAnsiTheme="majorHAnsi"/>
          <w:sz w:val="28"/>
          <w:szCs w:val="28"/>
        </w:rPr>
        <w:t xml:space="preserve"> nowych rzeczy oraz wykonywaniem niektórych zadań. Szczególnie </w:t>
      </w:r>
      <w:r w:rsidR="00461DEF" w:rsidRPr="00673F34">
        <w:rPr>
          <w:rFonts w:asciiTheme="majorHAnsi" w:hAnsiTheme="majorHAnsi"/>
          <w:sz w:val="28"/>
          <w:szCs w:val="28"/>
        </w:rPr>
        <w:t>ważna</w:t>
      </w:r>
      <w:r w:rsidR="00E85A83" w:rsidRPr="00673F34">
        <w:rPr>
          <w:rFonts w:asciiTheme="majorHAnsi" w:hAnsiTheme="majorHAnsi"/>
          <w:sz w:val="28"/>
          <w:szCs w:val="28"/>
        </w:rPr>
        <w:t xml:space="preserve"> </w:t>
      </w:r>
      <w:r w:rsidR="00461DEF" w:rsidRPr="00673F34">
        <w:rPr>
          <w:rFonts w:asciiTheme="majorHAnsi" w:hAnsiTheme="majorHAnsi"/>
          <w:sz w:val="28"/>
          <w:szCs w:val="28"/>
        </w:rPr>
        <w:t>jest pomoc i</w:t>
      </w:r>
      <w:r w:rsidR="00AA5E99" w:rsidRPr="00673F34">
        <w:rPr>
          <w:rFonts w:asciiTheme="majorHAnsi" w:hAnsiTheme="majorHAnsi"/>
          <w:sz w:val="28"/>
          <w:szCs w:val="28"/>
        </w:rPr>
        <w:t> </w:t>
      </w:r>
      <w:r w:rsidR="00461DEF" w:rsidRPr="00673F34">
        <w:rPr>
          <w:rFonts w:asciiTheme="majorHAnsi" w:hAnsiTheme="majorHAnsi"/>
          <w:sz w:val="28"/>
          <w:szCs w:val="28"/>
        </w:rPr>
        <w:t xml:space="preserve"> wsparcie </w:t>
      </w:r>
      <w:r w:rsidR="00E85A83" w:rsidRPr="00673F34">
        <w:rPr>
          <w:rFonts w:asciiTheme="majorHAnsi" w:hAnsiTheme="majorHAnsi"/>
          <w:sz w:val="28"/>
          <w:szCs w:val="28"/>
        </w:rPr>
        <w:t>w</w:t>
      </w:r>
      <w:r w:rsidR="00706DCE">
        <w:rPr>
          <w:rFonts w:asciiTheme="majorHAnsi" w:hAnsiTheme="majorHAnsi"/>
          <w:sz w:val="28"/>
          <w:szCs w:val="28"/>
        </w:rPr>
        <w:t> </w:t>
      </w:r>
      <w:r w:rsidR="00E85A83" w:rsidRPr="00673F34">
        <w:rPr>
          <w:rFonts w:asciiTheme="majorHAnsi" w:hAnsiTheme="majorHAnsi"/>
          <w:sz w:val="28"/>
          <w:szCs w:val="28"/>
        </w:rPr>
        <w:t xml:space="preserve"> początkowym okresie</w:t>
      </w:r>
      <w:r w:rsidR="00461DEF" w:rsidRPr="00673F34">
        <w:rPr>
          <w:rFonts w:asciiTheme="majorHAnsi" w:hAnsiTheme="majorHAnsi"/>
          <w:sz w:val="28"/>
          <w:szCs w:val="28"/>
        </w:rPr>
        <w:t>, który z reguły bywa najtrudniejszy dla obu stron. Wiedza i zrozumienie trenera czy pracodawcy są niezbędne aby osoba z</w:t>
      </w:r>
      <w:r w:rsidR="00AA5E99" w:rsidRPr="00673F34">
        <w:rPr>
          <w:rFonts w:asciiTheme="majorHAnsi" w:hAnsiTheme="majorHAnsi"/>
          <w:sz w:val="28"/>
          <w:szCs w:val="28"/>
        </w:rPr>
        <w:t> </w:t>
      </w:r>
      <w:r w:rsidR="00461DEF" w:rsidRPr="00673F34">
        <w:rPr>
          <w:rFonts w:asciiTheme="majorHAnsi" w:hAnsiTheme="majorHAnsi"/>
          <w:sz w:val="28"/>
          <w:szCs w:val="28"/>
        </w:rPr>
        <w:t xml:space="preserve"> niepełnosprawnością mogła efektywnie pracować i uczyć się zgodnie z</w:t>
      </w:r>
      <w:r w:rsidR="00AA5E99" w:rsidRPr="00673F34">
        <w:rPr>
          <w:rFonts w:asciiTheme="majorHAnsi" w:hAnsiTheme="majorHAnsi"/>
          <w:sz w:val="28"/>
          <w:szCs w:val="28"/>
        </w:rPr>
        <w:t> </w:t>
      </w:r>
      <w:r w:rsidR="00461DEF" w:rsidRPr="00673F34">
        <w:rPr>
          <w:rFonts w:asciiTheme="majorHAnsi" w:hAnsiTheme="majorHAnsi"/>
          <w:sz w:val="28"/>
          <w:szCs w:val="28"/>
        </w:rPr>
        <w:t xml:space="preserve"> oczekiwaniami.</w:t>
      </w:r>
    </w:p>
    <w:p w:rsidR="00461DEF" w:rsidRPr="00673F34" w:rsidRDefault="00461DEF" w:rsidP="008C3FC2">
      <w:pPr>
        <w:pStyle w:val="Akapitzlist"/>
        <w:spacing w:line="360" w:lineRule="auto"/>
        <w:ind w:left="0"/>
        <w:jc w:val="both"/>
        <w:rPr>
          <w:rFonts w:asciiTheme="majorHAnsi" w:hAnsiTheme="majorHAnsi"/>
          <w:sz w:val="28"/>
          <w:szCs w:val="28"/>
        </w:rPr>
      </w:pPr>
      <w:r w:rsidRPr="00673F34">
        <w:rPr>
          <w:rFonts w:asciiTheme="majorHAnsi" w:hAnsiTheme="majorHAnsi"/>
          <w:sz w:val="28"/>
          <w:szCs w:val="28"/>
        </w:rPr>
        <w:t>Do takich należą kandydaci którzy:</w:t>
      </w:r>
    </w:p>
    <w:p w:rsidR="00461DEF" w:rsidRPr="00673F34" w:rsidRDefault="00461DEF" w:rsidP="005F70FE">
      <w:pPr>
        <w:pStyle w:val="Akapitzlist"/>
        <w:numPr>
          <w:ilvl w:val="0"/>
          <w:numId w:val="11"/>
        </w:numPr>
        <w:spacing w:line="360" w:lineRule="auto"/>
        <w:jc w:val="both"/>
        <w:rPr>
          <w:rFonts w:asciiTheme="majorHAnsi" w:hAnsiTheme="majorHAnsi"/>
          <w:sz w:val="28"/>
          <w:szCs w:val="28"/>
        </w:rPr>
      </w:pPr>
      <w:r w:rsidRPr="00673F34">
        <w:rPr>
          <w:rFonts w:asciiTheme="majorHAnsi" w:hAnsiTheme="majorHAnsi"/>
          <w:sz w:val="28"/>
          <w:szCs w:val="28"/>
        </w:rPr>
        <w:t>Mogą pracować i być szkoleni w warunkach konkurencyjnych, pod warunkiem, że zostanie zapewnione im pewne dostosowanie stanowiska pracy. Dobrym przykładem może być pracownik słabow</w:t>
      </w:r>
      <w:r w:rsidR="001F48A2">
        <w:rPr>
          <w:rFonts w:asciiTheme="majorHAnsi" w:hAnsiTheme="majorHAnsi"/>
          <w:sz w:val="28"/>
          <w:szCs w:val="28"/>
        </w:rPr>
        <w:t>idzący</w:t>
      </w:r>
      <w:r w:rsidR="0004044F">
        <w:rPr>
          <w:rFonts w:asciiTheme="majorHAnsi" w:hAnsiTheme="majorHAnsi"/>
          <w:sz w:val="28"/>
          <w:szCs w:val="28"/>
        </w:rPr>
        <w:t>,</w:t>
      </w:r>
      <w:r w:rsidR="001F48A2">
        <w:rPr>
          <w:rFonts w:asciiTheme="majorHAnsi" w:hAnsiTheme="majorHAnsi"/>
          <w:sz w:val="28"/>
          <w:szCs w:val="28"/>
        </w:rPr>
        <w:t xml:space="preserve"> </w:t>
      </w:r>
      <w:r w:rsidRPr="00673F34">
        <w:rPr>
          <w:rFonts w:asciiTheme="majorHAnsi" w:hAnsiTheme="majorHAnsi"/>
          <w:sz w:val="28"/>
          <w:szCs w:val="28"/>
        </w:rPr>
        <w:t>który dla lepszej orientacji wymagać może dodatkowego oświetlenia (lampy) na stanowisku pracy lub</w:t>
      </w:r>
      <w:r w:rsidR="00105F16" w:rsidRPr="00673F34">
        <w:rPr>
          <w:rFonts w:asciiTheme="majorHAnsi" w:hAnsiTheme="majorHAnsi"/>
          <w:sz w:val="28"/>
          <w:szCs w:val="28"/>
        </w:rPr>
        <w:t> </w:t>
      </w:r>
      <w:r w:rsidRPr="00673F34">
        <w:rPr>
          <w:rFonts w:asciiTheme="majorHAnsi" w:hAnsiTheme="majorHAnsi"/>
          <w:sz w:val="28"/>
          <w:szCs w:val="28"/>
        </w:rPr>
        <w:t xml:space="preserve"> odpowiedniego koloru blatu biurka, aby uzyskać lepszy kontrast pomiędzy dokumentami (zwykle w jasnych kolorac</w:t>
      </w:r>
      <w:r w:rsidR="008223CF" w:rsidRPr="00673F34">
        <w:rPr>
          <w:rFonts w:asciiTheme="majorHAnsi" w:hAnsiTheme="majorHAnsi"/>
          <w:sz w:val="28"/>
          <w:szCs w:val="28"/>
        </w:rPr>
        <w:t>h), a</w:t>
      </w:r>
      <w:r w:rsidR="00706DCE">
        <w:rPr>
          <w:rFonts w:asciiTheme="majorHAnsi" w:hAnsiTheme="majorHAnsi"/>
          <w:sz w:val="28"/>
          <w:szCs w:val="28"/>
        </w:rPr>
        <w:t> </w:t>
      </w:r>
      <w:r w:rsidR="008223CF" w:rsidRPr="00673F34">
        <w:rPr>
          <w:rFonts w:asciiTheme="majorHAnsi" w:hAnsiTheme="majorHAnsi"/>
          <w:sz w:val="28"/>
          <w:szCs w:val="28"/>
        </w:rPr>
        <w:t xml:space="preserve"> powierzchnią na której się</w:t>
      </w:r>
      <w:r w:rsidR="00105F16" w:rsidRPr="00673F34">
        <w:rPr>
          <w:rFonts w:asciiTheme="majorHAnsi" w:hAnsiTheme="majorHAnsi"/>
          <w:sz w:val="28"/>
          <w:szCs w:val="28"/>
        </w:rPr>
        <w:t> </w:t>
      </w:r>
      <w:r w:rsidR="008223CF" w:rsidRPr="00673F34">
        <w:rPr>
          <w:rFonts w:asciiTheme="majorHAnsi" w:hAnsiTheme="majorHAnsi"/>
          <w:sz w:val="28"/>
          <w:szCs w:val="28"/>
        </w:rPr>
        <w:t xml:space="preserve"> znajdują</w:t>
      </w:r>
      <w:r w:rsidRPr="00673F34">
        <w:rPr>
          <w:rFonts w:asciiTheme="majorHAnsi" w:hAnsiTheme="majorHAnsi"/>
          <w:sz w:val="28"/>
          <w:szCs w:val="28"/>
        </w:rPr>
        <w:t xml:space="preserve">. </w:t>
      </w:r>
      <w:r w:rsidR="008223CF" w:rsidRPr="00673F34">
        <w:rPr>
          <w:rFonts w:asciiTheme="majorHAnsi" w:hAnsiTheme="majorHAnsi"/>
          <w:sz w:val="28"/>
          <w:szCs w:val="28"/>
        </w:rPr>
        <w:t>Podobnie pracownik z</w:t>
      </w:r>
      <w:r w:rsidR="00706DCE">
        <w:rPr>
          <w:rFonts w:asciiTheme="majorHAnsi" w:hAnsiTheme="majorHAnsi"/>
          <w:sz w:val="28"/>
          <w:szCs w:val="28"/>
        </w:rPr>
        <w:t> </w:t>
      </w:r>
      <w:r w:rsidR="008223CF" w:rsidRPr="00673F34">
        <w:rPr>
          <w:rFonts w:asciiTheme="majorHAnsi" w:hAnsiTheme="majorHAnsi"/>
          <w:sz w:val="28"/>
          <w:szCs w:val="28"/>
        </w:rPr>
        <w:t xml:space="preserve"> dysfunkcją kończyn dolnych, który potrzebować będzie specjalnego fotela aby móc w komfortowych warunkach wykonywać zlecone mu zadania.</w:t>
      </w:r>
    </w:p>
    <w:p w:rsidR="008223CF" w:rsidRPr="00673F34" w:rsidRDefault="008223CF" w:rsidP="005F70FE">
      <w:pPr>
        <w:pStyle w:val="Akapitzlist"/>
        <w:numPr>
          <w:ilvl w:val="0"/>
          <w:numId w:val="11"/>
        </w:numPr>
        <w:spacing w:line="360" w:lineRule="auto"/>
        <w:jc w:val="both"/>
        <w:rPr>
          <w:rFonts w:asciiTheme="majorHAnsi" w:hAnsiTheme="majorHAnsi"/>
          <w:sz w:val="28"/>
          <w:szCs w:val="28"/>
        </w:rPr>
      </w:pPr>
      <w:r w:rsidRPr="00673F34">
        <w:rPr>
          <w:rFonts w:asciiTheme="majorHAnsi" w:hAnsiTheme="majorHAnsi"/>
          <w:sz w:val="28"/>
          <w:szCs w:val="28"/>
        </w:rPr>
        <w:lastRenderedPageBreak/>
        <w:t xml:space="preserve">Wymagają dobrania odpowiedniego stanowiska do wykonywania zadań. Istotną kwestią są tutaj indywidualne możliwości kandydata, jego stan </w:t>
      </w:r>
      <w:r w:rsidR="00E03D4A" w:rsidRPr="00673F34">
        <w:rPr>
          <w:rFonts w:asciiTheme="majorHAnsi" w:hAnsiTheme="majorHAnsi"/>
          <w:sz w:val="28"/>
          <w:szCs w:val="28"/>
        </w:rPr>
        <w:t>zdrowotny oraz ograniczenia</w:t>
      </w:r>
      <w:r w:rsidRPr="00673F34">
        <w:rPr>
          <w:rFonts w:asciiTheme="majorHAnsi" w:hAnsiTheme="majorHAnsi"/>
          <w:sz w:val="28"/>
          <w:szCs w:val="28"/>
        </w:rPr>
        <w:t>. W takiej sytuacji dobiera się</w:t>
      </w:r>
      <w:r w:rsidR="0004044F">
        <w:rPr>
          <w:rFonts w:asciiTheme="majorHAnsi" w:hAnsiTheme="majorHAnsi"/>
          <w:sz w:val="28"/>
          <w:szCs w:val="28"/>
        </w:rPr>
        <w:t> </w:t>
      </w:r>
      <w:r w:rsidRPr="00673F34">
        <w:rPr>
          <w:rFonts w:asciiTheme="majorHAnsi" w:hAnsiTheme="majorHAnsi"/>
          <w:sz w:val="28"/>
          <w:szCs w:val="28"/>
        </w:rPr>
        <w:t xml:space="preserve"> odpowiedni zakres obowiązków oraz ewentualnie przystosowuje się stanowisko i miejsce pracy, zgodnie z jego potrzebami. W ten sposób umożliwi się jemu</w:t>
      </w:r>
      <w:r w:rsidR="00035DBF" w:rsidRPr="00673F34">
        <w:rPr>
          <w:rFonts w:asciiTheme="majorHAnsi" w:hAnsiTheme="majorHAnsi"/>
          <w:sz w:val="28"/>
          <w:szCs w:val="28"/>
        </w:rPr>
        <w:t xml:space="preserve"> osiąganie takich wyników pracy</w:t>
      </w:r>
      <w:r w:rsidRPr="00673F34">
        <w:rPr>
          <w:rFonts w:asciiTheme="majorHAnsi" w:hAnsiTheme="majorHAnsi"/>
          <w:sz w:val="28"/>
          <w:szCs w:val="28"/>
        </w:rPr>
        <w:t>,</w:t>
      </w:r>
      <w:r w:rsidR="00035DBF" w:rsidRPr="00673F34">
        <w:rPr>
          <w:rFonts w:asciiTheme="majorHAnsi" w:hAnsiTheme="majorHAnsi"/>
          <w:sz w:val="28"/>
          <w:szCs w:val="28"/>
        </w:rPr>
        <w:t> </w:t>
      </w:r>
      <w:r w:rsidRPr="00673F34">
        <w:rPr>
          <w:rFonts w:asciiTheme="majorHAnsi" w:hAnsiTheme="majorHAnsi"/>
          <w:sz w:val="28"/>
          <w:szCs w:val="28"/>
        </w:rPr>
        <w:t xml:space="preserve"> które będą</w:t>
      </w:r>
      <w:r w:rsidR="001E2E3F" w:rsidRPr="00673F34">
        <w:rPr>
          <w:rFonts w:asciiTheme="majorHAnsi" w:hAnsiTheme="majorHAnsi"/>
          <w:sz w:val="28"/>
          <w:szCs w:val="28"/>
        </w:rPr>
        <w:t xml:space="preserve"> satysfakcjonujące dla obu stron. </w:t>
      </w:r>
    </w:p>
    <w:p w:rsidR="00E76F31" w:rsidRPr="00673F34" w:rsidRDefault="001E2E3F" w:rsidP="005F70FE">
      <w:pPr>
        <w:pStyle w:val="Akapitzlist"/>
        <w:numPr>
          <w:ilvl w:val="0"/>
          <w:numId w:val="11"/>
        </w:numPr>
        <w:spacing w:line="360" w:lineRule="auto"/>
        <w:jc w:val="both"/>
        <w:rPr>
          <w:rFonts w:asciiTheme="majorHAnsi" w:hAnsiTheme="majorHAnsi"/>
          <w:sz w:val="28"/>
          <w:szCs w:val="28"/>
        </w:rPr>
      </w:pPr>
      <w:r w:rsidRPr="00673F34">
        <w:rPr>
          <w:rFonts w:asciiTheme="majorHAnsi" w:hAnsiTheme="majorHAnsi"/>
          <w:sz w:val="28"/>
          <w:szCs w:val="28"/>
        </w:rPr>
        <w:t>Nie posiadają żadnych kwalifikacji zawodowych i często żadnego doświadc</w:t>
      </w:r>
      <w:r w:rsidR="00AA5E99" w:rsidRPr="00673F34">
        <w:rPr>
          <w:rFonts w:asciiTheme="majorHAnsi" w:hAnsiTheme="majorHAnsi"/>
          <w:sz w:val="28"/>
          <w:szCs w:val="28"/>
        </w:rPr>
        <w:t xml:space="preserve">zenia zawodowego. Potrzebują </w:t>
      </w:r>
      <w:r w:rsidRPr="00673F34">
        <w:rPr>
          <w:rFonts w:asciiTheme="majorHAnsi" w:hAnsiTheme="majorHAnsi"/>
          <w:sz w:val="28"/>
          <w:szCs w:val="28"/>
        </w:rPr>
        <w:t xml:space="preserve"> dłuższego czasu na</w:t>
      </w:r>
      <w:r w:rsidR="0004044F">
        <w:rPr>
          <w:rFonts w:asciiTheme="majorHAnsi" w:hAnsiTheme="majorHAnsi"/>
          <w:sz w:val="28"/>
          <w:szCs w:val="28"/>
        </w:rPr>
        <w:t> </w:t>
      </w:r>
      <w:r w:rsidRPr="00673F34">
        <w:rPr>
          <w:rFonts w:asciiTheme="majorHAnsi" w:hAnsiTheme="majorHAnsi"/>
          <w:sz w:val="28"/>
          <w:szCs w:val="28"/>
        </w:rPr>
        <w:t xml:space="preserve"> przystosowanie się</w:t>
      </w:r>
      <w:r w:rsidR="00A27F3A" w:rsidRPr="00673F34">
        <w:rPr>
          <w:rFonts w:asciiTheme="majorHAnsi" w:hAnsiTheme="majorHAnsi"/>
          <w:sz w:val="28"/>
          <w:szCs w:val="28"/>
        </w:rPr>
        <w:t> </w:t>
      </w:r>
      <w:r w:rsidRPr="00673F34">
        <w:rPr>
          <w:rFonts w:asciiTheme="majorHAnsi" w:hAnsiTheme="majorHAnsi"/>
          <w:sz w:val="28"/>
          <w:szCs w:val="28"/>
        </w:rPr>
        <w:t xml:space="preserve"> do</w:t>
      </w:r>
      <w:r w:rsidR="00035DBF" w:rsidRPr="00673F34">
        <w:rPr>
          <w:rFonts w:asciiTheme="majorHAnsi" w:hAnsiTheme="majorHAnsi"/>
          <w:sz w:val="28"/>
          <w:szCs w:val="28"/>
        </w:rPr>
        <w:t> </w:t>
      </w:r>
      <w:r w:rsidRPr="00673F34">
        <w:rPr>
          <w:rFonts w:asciiTheme="majorHAnsi" w:hAnsiTheme="majorHAnsi"/>
          <w:sz w:val="28"/>
          <w:szCs w:val="28"/>
        </w:rPr>
        <w:t xml:space="preserve"> otoczenia,</w:t>
      </w:r>
      <w:r w:rsidR="00AA5E99" w:rsidRPr="00673F34">
        <w:rPr>
          <w:rFonts w:asciiTheme="majorHAnsi" w:hAnsiTheme="majorHAnsi"/>
          <w:sz w:val="28"/>
          <w:szCs w:val="28"/>
        </w:rPr>
        <w:t> </w:t>
      </w:r>
      <w:r w:rsidRPr="00673F34">
        <w:rPr>
          <w:rFonts w:asciiTheme="majorHAnsi" w:hAnsiTheme="majorHAnsi"/>
          <w:sz w:val="28"/>
          <w:szCs w:val="28"/>
        </w:rPr>
        <w:t xml:space="preserve"> długiego i wnikliwego szkolenia, trenowania umiejętności wraz ze wsparciem trenera pracy lub innego pracownika, który okresowo pracuje z</w:t>
      </w:r>
      <w:r w:rsidR="00035DBF" w:rsidRPr="00673F34">
        <w:rPr>
          <w:rFonts w:asciiTheme="majorHAnsi" w:hAnsiTheme="majorHAnsi"/>
          <w:sz w:val="28"/>
          <w:szCs w:val="28"/>
        </w:rPr>
        <w:t> </w:t>
      </w:r>
      <w:r w:rsidRPr="00673F34">
        <w:rPr>
          <w:rFonts w:asciiTheme="majorHAnsi" w:hAnsiTheme="majorHAnsi"/>
          <w:sz w:val="28"/>
          <w:szCs w:val="28"/>
        </w:rPr>
        <w:t xml:space="preserve"> osobą z</w:t>
      </w:r>
      <w:r w:rsidR="00706DCE">
        <w:rPr>
          <w:rFonts w:asciiTheme="majorHAnsi" w:hAnsiTheme="majorHAnsi"/>
          <w:sz w:val="28"/>
          <w:szCs w:val="28"/>
        </w:rPr>
        <w:t> </w:t>
      </w:r>
      <w:r w:rsidRPr="00673F34">
        <w:rPr>
          <w:rFonts w:asciiTheme="majorHAnsi" w:hAnsiTheme="majorHAnsi"/>
          <w:sz w:val="28"/>
          <w:szCs w:val="28"/>
        </w:rPr>
        <w:t xml:space="preserve"> niepełnosprawnością. Osoby te bardzo często wymagają konkretnych form przystosowania miejsca pracy i nauki.</w:t>
      </w:r>
      <w:r w:rsidR="00A47323" w:rsidRPr="00673F34">
        <w:rPr>
          <w:rFonts w:asciiTheme="majorHAnsi" w:hAnsiTheme="majorHAnsi"/>
          <w:sz w:val="28"/>
          <w:szCs w:val="28"/>
        </w:rPr>
        <w:t xml:space="preserve"> Najczęściej są to osoby ze</w:t>
      </w:r>
      <w:r w:rsidR="00AA5E99" w:rsidRPr="00673F34">
        <w:rPr>
          <w:rFonts w:asciiTheme="majorHAnsi" w:hAnsiTheme="majorHAnsi"/>
          <w:sz w:val="28"/>
          <w:szCs w:val="28"/>
        </w:rPr>
        <w:t> </w:t>
      </w:r>
      <w:r w:rsidR="00A47323" w:rsidRPr="00673F34">
        <w:rPr>
          <w:rFonts w:asciiTheme="majorHAnsi" w:hAnsiTheme="majorHAnsi"/>
          <w:sz w:val="28"/>
          <w:szCs w:val="28"/>
        </w:rPr>
        <w:t xml:space="preserve"> znacznym, a także z niektóre z umiarkowa</w:t>
      </w:r>
      <w:r w:rsidR="001432EC">
        <w:rPr>
          <w:rFonts w:asciiTheme="majorHAnsi" w:hAnsiTheme="majorHAnsi"/>
          <w:sz w:val="28"/>
          <w:szCs w:val="28"/>
        </w:rPr>
        <w:t>nym stopniem niepełnosprawności</w:t>
      </w:r>
      <w:r w:rsidR="00F4277E">
        <w:rPr>
          <w:rStyle w:val="Odwoanieprzypisudolnego"/>
          <w:rFonts w:asciiTheme="majorHAnsi" w:hAnsiTheme="majorHAnsi"/>
          <w:sz w:val="28"/>
          <w:szCs w:val="28"/>
        </w:rPr>
        <w:footnoteReference w:id="2"/>
      </w:r>
      <w:r w:rsidR="001432EC">
        <w:rPr>
          <w:rFonts w:asciiTheme="majorHAnsi" w:hAnsiTheme="majorHAnsi"/>
          <w:sz w:val="28"/>
          <w:szCs w:val="28"/>
        </w:rPr>
        <w:t>.</w:t>
      </w:r>
    </w:p>
    <w:p w:rsidR="00E76F31" w:rsidRPr="00673F34" w:rsidRDefault="00E76F31" w:rsidP="008C3FC2">
      <w:pPr>
        <w:pStyle w:val="Akapitzlist"/>
        <w:spacing w:line="360" w:lineRule="auto"/>
        <w:jc w:val="both"/>
        <w:rPr>
          <w:rFonts w:asciiTheme="majorHAnsi" w:hAnsiTheme="majorHAnsi"/>
          <w:sz w:val="28"/>
          <w:szCs w:val="28"/>
        </w:rPr>
      </w:pPr>
    </w:p>
    <w:p w:rsidR="00E76F31" w:rsidRPr="00673F34" w:rsidRDefault="00A47323" w:rsidP="008C3FC2">
      <w:pPr>
        <w:pStyle w:val="Akapitzlist"/>
        <w:spacing w:line="360" w:lineRule="auto"/>
        <w:ind w:left="0"/>
        <w:jc w:val="both"/>
        <w:rPr>
          <w:rFonts w:asciiTheme="majorHAnsi" w:hAnsiTheme="majorHAnsi"/>
          <w:sz w:val="28"/>
          <w:szCs w:val="28"/>
        </w:rPr>
      </w:pPr>
      <w:r w:rsidRPr="00673F34">
        <w:rPr>
          <w:rFonts w:asciiTheme="majorHAnsi" w:hAnsiTheme="majorHAnsi"/>
          <w:sz w:val="28"/>
          <w:szCs w:val="28"/>
        </w:rPr>
        <w:t xml:space="preserve">Jednak nie zawsze stopień niepełnosprawności </w:t>
      </w:r>
      <w:r w:rsidR="007E3823">
        <w:rPr>
          <w:rFonts w:asciiTheme="majorHAnsi" w:hAnsiTheme="majorHAnsi"/>
          <w:sz w:val="28"/>
          <w:szCs w:val="28"/>
        </w:rPr>
        <w:t>ustanowio</w:t>
      </w:r>
      <w:r w:rsidR="0004044F">
        <w:rPr>
          <w:rFonts w:asciiTheme="majorHAnsi" w:hAnsiTheme="majorHAnsi"/>
          <w:sz w:val="28"/>
          <w:szCs w:val="28"/>
        </w:rPr>
        <w:t>ny  w </w:t>
      </w:r>
      <w:r w:rsidRPr="00673F34">
        <w:rPr>
          <w:rFonts w:asciiTheme="majorHAnsi" w:hAnsiTheme="majorHAnsi"/>
          <w:sz w:val="28"/>
          <w:szCs w:val="28"/>
        </w:rPr>
        <w:t xml:space="preserve"> orzeczeniu, jest</w:t>
      </w:r>
      <w:r w:rsidR="00AA5E99" w:rsidRPr="00673F34">
        <w:rPr>
          <w:rFonts w:asciiTheme="majorHAnsi" w:hAnsiTheme="majorHAnsi"/>
          <w:sz w:val="28"/>
          <w:szCs w:val="28"/>
        </w:rPr>
        <w:t> </w:t>
      </w:r>
      <w:r w:rsidRPr="00673F34">
        <w:rPr>
          <w:rFonts w:asciiTheme="majorHAnsi" w:hAnsiTheme="majorHAnsi"/>
          <w:sz w:val="28"/>
          <w:szCs w:val="28"/>
        </w:rPr>
        <w:t xml:space="preserve"> jednoznaczny z rozmiarem potrzeb jakie dana osoba będzie przejawiała. </w:t>
      </w:r>
      <w:r w:rsidR="00E76F31" w:rsidRPr="00673F34">
        <w:rPr>
          <w:rFonts w:asciiTheme="majorHAnsi" w:hAnsiTheme="majorHAnsi"/>
          <w:sz w:val="28"/>
          <w:szCs w:val="28"/>
        </w:rPr>
        <w:t>O</w:t>
      </w:r>
      <w:r w:rsidRPr="00673F34">
        <w:rPr>
          <w:rFonts w:asciiTheme="majorHAnsi" w:hAnsiTheme="majorHAnsi"/>
          <w:sz w:val="28"/>
          <w:szCs w:val="28"/>
        </w:rPr>
        <w:t>soby ze znacznym sto</w:t>
      </w:r>
      <w:r w:rsidR="00E76F31" w:rsidRPr="00673F34">
        <w:rPr>
          <w:rFonts w:asciiTheme="majorHAnsi" w:hAnsiTheme="majorHAnsi"/>
          <w:sz w:val="28"/>
          <w:szCs w:val="28"/>
        </w:rPr>
        <w:t>pniem niepełnosprawności to</w:t>
      </w:r>
      <w:r w:rsidR="001F48A2">
        <w:rPr>
          <w:rFonts w:asciiTheme="majorHAnsi" w:hAnsiTheme="majorHAnsi"/>
          <w:sz w:val="28"/>
          <w:szCs w:val="28"/>
        </w:rPr>
        <w:t> </w:t>
      </w:r>
      <w:r w:rsidR="00E76F31" w:rsidRPr="00673F34">
        <w:rPr>
          <w:rFonts w:asciiTheme="majorHAnsi" w:hAnsiTheme="majorHAnsi"/>
          <w:sz w:val="28"/>
          <w:szCs w:val="28"/>
        </w:rPr>
        <w:t xml:space="preserve"> także osoby, które </w:t>
      </w:r>
      <w:r w:rsidRPr="00673F34">
        <w:rPr>
          <w:rFonts w:asciiTheme="majorHAnsi" w:hAnsiTheme="majorHAnsi"/>
          <w:sz w:val="28"/>
          <w:szCs w:val="28"/>
        </w:rPr>
        <w:t>uprawiają sporty</w:t>
      </w:r>
      <w:r w:rsidR="00002B3A" w:rsidRPr="00673F34">
        <w:rPr>
          <w:rFonts w:asciiTheme="majorHAnsi" w:hAnsiTheme="majorHAnsi"/>
          <w:sz w:val="28"/>
          <w:szCs w:val="28"/>
        </w:rPr>
        <w:t>, pr</w:t>
      </w:r>
      <w:r w:rsidR="00253143">
        <w:rPr>
          <w:rFonts w:asciiTheme="majorHAnsi" w:hAnsiTheme="majorHAnsi"/>
          <w:sz w:val="28"/>
          <w:szCs w:val="28"/>
        </w:rPr>
        <w:t>owadzą bogate życie towarzyskie</w:t>
      </w:r>
      <w:r w:rsidR="00002B3A" w:rsidRPr="00673F34">
        <w:rPr>
          <w:rFonts w:asciiTheme="majorHAnsi" w:hAnsiTheme="majorHAnsi"/>
          <w:sz w:val="28"/>
          <w:szCs w:val="28"/>
        </w:rPr>
        <w:t>, realizują swoje pasje. K</w:t>
      </w:r>
      <w:r w:rsidR="00972E50" w:rsidRPr="00673F34">
        <w:rPr>
          <w:rFonts w:asciiTheme="majorHAnsi" w:hAnsiTheme="majorHAnsi"/>
          <w:sz w:val="28"/>
          <w:szCs w:val="28"/>
        </w:rPr>
        <w:t>westia dostosowania otocz</w:t>
      </w:r>
      <w:r w:rsidR="00BA205E" w:rsidRPr="00673F34">
        <w:rPr>
          <w:rFonts w:asciiTheme="majorHAnsi" w:hAnsiTheme="majorHAnsi"/>
          <w:sz w:val="28"/>
          <w:szCs w:val="28"/>
        </w:rPr>
        <w:t>enia okazuje</w:t>
      </w:r>
      <w:r w:rsidR="00506349" w:rsidRPr="00673F34">
        <w:rPr>
          <w:rFonts w:asciiTheme="majorHAnsi" w:hAnsiTheme="majorHAnsi"/>
          <w:sz w:val="28"/>
          <w:szCs w:val="28"/>
        </w:rPr>
        <w:t xml:space="preserve"> się</w:t>
      </w:r>
      <w:r w:rsidR="00002B3A" w:rsidRPr="00673F34">
        <w:rPr>
          <w:rFonts w:asciiTheme="majorHAnsi" w:hAnsiTheme="majorHAnsi"/>
          <w:sz w:val="28"/>
          <w:szCs w:val="28"/>
        </w:rPr>
        <w:t xml:space="preserve"> mało problematyczna</w:t>
      </w:r>
      <w:r w:rsidR="00972E50" w:rsidRPr="00673F34">
        <w:rPr>
          <w:rFonts w:asciiTheme="majorHAnsi" w:hAnsiTheme="majorHAnsi"/>
          <w:sz w:val="28"/>
          <w:szCs w:val="28"/>
        </w:rPr>
        <w:t xml:space="preserve"> np. wymaga zmiany</w:t>
      </w:r>
      <w:r w:rsidR="00CE16C7" w:rsidRPr="00673F34">
        <w:rPr>
          <w:rFonts w:asciiTheme="majorHAnsi" w:hAnsiTheme="majorHAnsi"/>
          <w:sz w:val="28"/>
          <w:szCs w:val="28"/>
        </w:rPr>
        <w:t xml:space="preserve"> czcionki, umiejscowienia</w:t>
      </w:r>
      <w:r w:rsidR="00002B3A" w:rsidRPr="00673F34">
        <w:rPr>
          <w:rFonts w:asciiTheme="majorHAnsi" w:hAnsiTheme="majorHAnsi"/>
          <w:sz w:val="28"/>
          <w:szCs w:val="28"/>
        </w:rPr>
        <w:t xml:space="preserve"> w odpowiedni sposób</w:t>
      </w:r>
      <w:r w:rsidR="00972E50" w:rsidRPr="00673F34">
        <w:rPr>
          <w:rFonts w:asciiTheme="majorHAnsi" w:hAnsiTheme="majorHAnsi"/>
          <w:sz w:val="28"/>
          <w:szCs w:val="28"/>
        </w:rPr>
        <w:t xml:space="preserve"> szafki lub zastosowania rozkładanego podjazdu dla wózków.</w:t>
      </w:r>
      <w:r w:rsidR="00EA72DA">
        <w:rPr>
          <w:rFonts w:asciiTheme="majorHAnsi" w:hAnsiTheme="majorHAnsi"/>
          <w:sz w:val="28"/>
          <w:szCs w:val="28"/>
        </w:rPr>
        <w:t xml:space="preserve"> </w:t>
      </w:r>
      <w:r w:rsidR="00E76F31" w:rsidRPr="00673F34">
        <w:rPr>
          <w:rFonts w:asciiTheme="majorHAnsi" w:hAnsiTheme="majorHAnsi"/>
          <w:sz w:val="28"/>
          <w:szCs w:val="28"/>
        </w:rPr>
        <w:t xml:space="preserve">Bardzo istotne jest aby postrzegać </w:t>
      </w:r>
      <w:r w:rsidR="00E76F31" w:rsidRPr="00673F34">
        <w:rPr>
          <w:rFonts w:asciiTheme="majorHAnsi" w:hAnsiTheme="majorHAnsi"/>
          <w:sz w:val="28"/>
          <w:szCs w:val="28"/>
        </w:rPr>
        <w:lastRenderedPageBreak/>
        <w:t xml:space="preserve">osobę z niepełnosprawnością </w:t>
      </w:r>
      <w:r w:rsidR="00DA017C" w:rsidRPr="00673F34">
        <w:rPr>
          <w:rFonts w:asciiTheme="majorHAnsi" w:hAnsiTheme="majorHAnsi"/>
          <w:sz w:val="28"/>
          <w:szCs w:val="28"/>
        </w:rPr>
        <w:t xml:space="preserve">głównie </w:t>
      </w:r>
      <w:r w:rsidR="00E76F31" w:rsidRPr="00673F34">
        <w:rPr>
          <w:rFonts w:asciiTheme="majorHAnsi" w:hAnsiTheme="majorHAnsi"/>
          <w:sz w:val="28"/>
          <w:szCs w:val="28"/>
        </w:rPr>
        <w:t>p</w:t>
      </w:r>
      <w:r w:rsidR="00EE16C7" w:rsidRPr="00673F34">
        <w:rPr>
          <w:rFonts w:asciiTheme="majorHAnsi" w:hAnsiTheme="majorHAnsi"/>
          <w:sz w:val="28"/>
          <w:szCs w:val="28"/>
        </w:rPr>
        <w:t>op</w:t>
      </w:r>
      <w:r w:rsidR="00E76F31" w:rsidRPr="00673F34">
        <w:rPr>
          <w:rFonts w:asciiTheme="majorHAnsi" w:hAnsiTheme="majorHAnsi"/>
          <w:sz w:val="28"/>
          <w:szCs w:val="28"/>
        </w:rPr>
        <w:t xml:space="preserve">rzez </w:t>
      </w:r>
      <w:r w:rsidR="00F32262" w:rsidRPr="00673F34">
        <w:rPr>
          <w:rFonts w:asciiTheme="majorHAnsi" w:hAnsiTheme="majorHAnsi"/>
          <w:sz w:val="28"/>
          <w:szCs w:val="28"/>
        </w:rPr>
        <w:t>pryzmat możliwości</w:t>
      </w:r>
      <w:r w:rsidR="001F48A2">
        <w:rPr>
          <w:rFonts w:asciiTheme="majorHAnsi" w:hAnsiTheme="majorHAnsi"/>
          <w:sz w:val="28"/>
          <w:szCs w:val="28"/>
        </w:rPr>
        <w:t xml:space="preserve"> oraz </w:t>
      </w:r>
      <w:r w:rsidR="00BE5634" w:rsidRPr="00673F34">
        <w:rPr>
          <w:rFonts w:asciiTheme="majorHAnsi" w:hAnsiTheme="majorHAnsi"/>
          <w:sz w:val="28"/>
          <w:szCs w:val="28"/>
        </w:rPr>
        <w:t xml:space="preserve"> predyspozycji</w:t>
      </w:r>
      <w:r w:rsidR="00DA017C" w:rsidRPr="00673F34">
        <w:rPr>
          <w:rFonts w:asciiTheme="majorHAnsi" w:hAnsiTheme="majorHAnsi"/>
          <w:sz w:val="28"/>
          <w:szCs w:val="28"/>
        </w:rPr>
        <w:t>,</w:t>
      </w:r>
      <w:r w:rsidR="00BE5634" w:rsidRPr="00673F34">
        <w:rPr>
          <w:rFonts w:asciiTheme="majorHAnsi" w:hAnsiTheme="majorHAnsi"/>
          <w:sz w:val="28"/>
          <w:szCs w:val="28"/>
        </w:rPr>
        <w:t xml:space="preserve"> </w:t>
      </w:r>
      <w:r w:rsidR="00F32262" w:rsidRPr="00673F34">
        <w:rPr>
          <w:rFonts w:asciiTheme="majorHAnsi" w:hAnsiTheme="majorHAnsi"/>
          <w:sz w:val="28"/>
          <w:szCs w:val="28"/>
        </w:rPr>
        <w:t xml:space="preserve"> które posiada</w:t>
      </w:r>
      <w:r w:rsidR="00EE16C7" w:rsidRPr="00673F34">
        <w:rPr>
          <w:rFonts w:asciiTheme="majorHAnsi" w:hAnsiTheme="majorHAnsi"/>
          <w:sz w:val="28"/>
          <w:szCs w:val="28"/>
        </w:rPr>
        <w:t xml:space="preserve"> i na nich skupi</w:t>
      </w:r>
      <w:r w:rsidR="00E76F31" w:rsidRPr="00673F34">
        <w:rPr>
          <w:rFonts w:asciiTheme="majorHAnsi" w:hAnsiTheme="majorHAnsi"/>
          <w:sz w:val="28"/>
          <w:szCs w:val="28"/>
        </w:rPr>
        <w:t>ć</w:t>
      </w:r>
      <w:r w:rsidR="006E2CD6" w:rsidRPr="00673F34">
        <w:rPr>
          <w:rFonts w:asciiTheme="majorHAnsi" w:hAnsiTheme="majorHAnsi"/>
          <w:sz w:val="28"/>
          <w:szCs w:val="28"/>
        </w:rPr>
        <w:t xml:space="preserve"> największą część uwagi</w:t>
      </w:r>
      <w:r w:rsidR="00E76F31" w:rsidRPr="00673F34">
        <w:rPr>
          <w:rFonts w:asciiTheme="majorHAnsi" w:hAnsiTheme="majorHAnsi"/>
          <w:sz w:val="28"/>
          <w:szCs w:val="28"/>
        </w:rPr>
        <w:t xml:space="preserve">. </w:t>
      </w:r>
      <w:r w:rsidR="001F48A2">
        <w:rPr>
          <w:rFonts w:asciiTheme="majorHAnsi" w:hAnsiTheme="majorHAnsi"/>
          <w:sz w:val="28"/>
          <w:szCs w:val="28"/>
        </w:rPr>
        <w:t>Pytać: „co potrafisz?”</w:t>
      </w:r>
      <w:r w:rsidR="00002B3A" w:rsidRPr="00673F34">
        <w:rPr>
          <w:rFonts w:asciiTheme="majorHAnsi" w:hAnsiTheme="majorHAnsi"/>
          <w:sz w:val="28"/>
          <w:szCs w:val="28"/>
        </w:rPr>
        <w:t xml:space="preserve"> </w:t>
      </w:r>
      <w:r w:rsidR="001F48A2">
        <w:rPr>
          <w:rFonts w:asciiTheme="majorHAnsi" w:hAnsiTheme="majorHAnsi"/>
          <w:sz w:val="28"/>
          <w:szCs w:val="28"/>
        </w:rPr>
        <w:t xml:space="preserve">i </w:t>
      </w:r>
      <w:r w:rsidR="00002B3A" w:rsidRPr="00673F34">
        <w:rPr>
          <w:rFonts w:asciiTheme="majorHAnsi" w:hAnsiTheme="majorHAnsi"/>
          <w:sz w:val="28"/>
          <w:szCs w:val="28"/>
        </w:rPr>
        <w:t>„jak możesz to zrobić?”.</w:t>
      </w:r>
      <w:r w:rsidR="00117A10" w:rsidRPr="00673F34">
        <w:rPr>
          <w:rFonts w:asciiTheme="majorHAnsi" w:hAnsiTheme="majorHAnsi"/>
          <w:sz w:val="28"/>
          <w:szCs w:val="28"/>
        </w:rPr>
        <w:t xml:space="preserve"> Niektóre </w:t>
      </w:r>
      <w:r w:rsidR="00BE5634" w:rsidRPr="00673F34">
        <w:rPr>
          <w:rFonts w:asciiTheme="majorHAnsi" w:hAnsiTheme="majorHAnsi"/>
          <w:sz w:val="28"/>
          <w:szCs w:val="28"/>
        </w:rPr>
        <w:t>osoby</w:t>
      </w:r>
      <w:r w:rsidR="00E76F31" w:rsidRPr="00673F34">
        <w:rPr>
          <w:rFonts w:asciiTheme="majorHAnsi" w:hAnsiTheme="majorHAnsi"/>
          <w:sz w:val="28"/>
          <w:szCs w:val="28"/>
        </w:rPr>
        <w:t xml:space="preserve"> </w:t>
      </w:r>
      <w:r w:rsidR="00F32262" w:rsidRPr="00673F34">
        <w:rPr>
          <w:rFonts w:asciiTheme="majorHAnsi" w:hAnsiTheme="majorHAnsi"/>
          <w:sz w:val="28"/>
          <w:szCs w:val="28"/>
        </w:rPr>
        <w:t>w</w:t>
      </w:r>
      <w:r w:rsidR="00C91E47">
        <w:rPr>
          <w:rFonts w:asciiTheme="majorHAnsi" w:hAnsiTheme="majorHAnsi"/>
          <w:sz w:val="28"/>
          <w:szCs w:val="28"/>
        </w:rPr>
        <w:t> </w:t>
      </w:r>
      <w:r w:rsidR="00F32262" w:rsidRPr="00673F34">
        <w:rPr>
          <w:rFonts w:asciiTheme="majorHAnsi" w:hAnsiTheme="majorHAnsi"/>
          <w:sz w:val="28"/>
          <w:szCs w:val="28"/>
        </w:rPr>
        <w:t xml:space="preserve"> sposób ekstremalny </w:t>
      </w:r>
      <w:r w:rsidR="00BE5634" w:rsidRPr="00673F34">
        <w:rPr>
          <w:rFonts w:asciiTheme="majorHAnsi" w:hAnsiTheme="majorHAnsi"/>
          <w:sz w:val="28"/>
          <w:szCs w:val="28"/>
        </w:rPr>
        <w:t xml:space="preserve">rozwijają </w:t>
      </w:r>
      <w:r w:rsidR="00E76F31" w:rsidRPr="00673F34">
        <w:rPr>
          <w:rFonts w:asciiTheme="majorHAnsi" w:hAnsiTheme="majorHAnsi"/>
          <w:sz w:val="28"/>
          <w:szCs w:val="28"/>
        </w:rPr>
        <w:t>umiejętności i cechy</w:t>
      </w:r>
      <w:r w:rsidR="00002B3A" w:rsidRPr="00673F34">
        <w:rPr>
          <w:rFonts w:asciiTheme="majorHAnsi" w:hAnsiTheme="majorHAnsi"/>
          <w:sz w:val="28"/>
          <w:szCs w:val="28"/>
        </w:rPr>
        <w:t xml:space="preserve"> adaptacyjne, które są</w:t>
      </w:r>
      <w:r w:rsidR="001F48A2">
        <w:rPr>
          <w:rFonts w:asciiTheme="majorHAnsi" w:hAnsiTheme="majorHAnsi"/>
          <w:sz w:val="28"/>
          <w:szCs w:val="28"/>
        </w:rPr>
        <w:t> </w:t>
      </w:r>
      <w:r w:rsidR="00002B3A" w:rsidRPr="00673F34">
        <w:rPr>
          <w:rFonts w:asciiTheme="majorHAnsi" w:hAnsiTheme="majorHAnsi"/>
          <w:sz w:val="28"/>
          <w:szCs w:val="28"/>
        </w:rPr>
        <w:t xml:space="preserve"> ponad</w:t>
      </w:r>
      <w:r w:rsidR="00117A10" w:rsidRPr="00673F34">
        <w:rPr>
          <w:rFonts w:asciiTheme="majorHAnsi" w:hAnsiTheme="majorHAnsi"/>
          <w:sz w:val="28"/>
          <w:szCs w:val="28"/>
        </w:rPr>
        <w:t xml:space="preserve"> ich</w:t>
      </w:r>
      <w:r w:rsidR="00002B3A" w:rsidRPr="00673F34">
        <w:rPr>
          <w:rFonts w:asciiTheme="majorHAnsi" w:hAnsiTheme="majorHAnsi"/>
          <w:sz w:val="28"/>
          <w:szCs w:val="28"/>
        </w:rPr>
        <w:t xml:space="preserve"> niepełnosprawnością</w:t>
      </w:r>
      <w:r w:rsidR="00EB06DD" w:rsidRPr="00673F34">
        <w:rPr>
          <w:rFonts w:asciiTheme="majorHAnsi" w:hAnsiTheme="majorHAnsi"/>
          <w:sz w:val="28"/>
          <w:szCs w:val="28"/>
        </w:rPr>
        <w:t>. Takimi zjawiskami mogą być</w:t>
      </w:r>
      <w:r w:rsidR="00F32262" w:rsidRPr="00673F34">
        <w:rPr>
          <w:rFonts w:asciiTheme="majorHAnsi" w:hAnsiTheme="majorHAnsi"/>
          <w:sz w:val="28"/>
          <w:szCs w:val="28"/>
        </w:rPr>
        <w:t xml:space="preserve"> np. </w:t>
      </w:r>
      <w:r w:rsidR="00EB06DD" w:rsidRPr="00673F34">
        <w:rPr>
          <w:rFonts w:asciiTheme="majorHAnsi" w:hAnsiTheme="majorHAnsi"/>
          <w:sz w:val="28"/>
          <w:szCs w:val="28"/>
        </w:rPr>
        <w:t>umiejętności wielofunkcyjnego posługiwania się stopami czy</w:t>
      </w:r>
      <w:r w:rsidR="00F32262" w:rsidRPr="00673F34">
        <w:rPr>
          <w:rFonts w:asciiTheme="majorHAnsi" w:hAnsiTheme="majorHAnsi"/>
          <w:sz w:val="28"/>
          <w:szCs w:val="28"/>
        </w:rPr>
        <w:t xml:space="preserve"> ustami, ale także</w:t>
      </w:r>
      <w:r w:rsidR="00EB06DD" w:rsidRPr="00673F34">
        <w:rPr>
          <w:rFonts w:asciiTheme="majorHAnsi" w:hAnsiTheme="majorHAnsi"/>
          <w:sz w:val="28"/>
          <w:szCs w:val="28"/>
        </w:rPr>
        <w:t xml:space="preserve"> sprawnego manipulowania</w:t>
      </w:r>
      <w:r w:rsidR="00F32262" w:rsidRPr="00673F34">
        <w:rPr>
          <w:rFonts w:asciiTheme="majorHAnsi" w:hAnsiTheme="majorHAnsi"/>
          <w:sz w:val="28"/>
          <w:szCs w:val="28"/>
        </w:rPr>
        <w:t xml:space="preserve"> swoim urokiem osobistym i</w:t>
      </w:r>
      <w:r w:rsidR="001F48A2">
        <w:rPr>
          <w:rFonts w:asciiTheme="majorHAnsi" w:hAnsiTheme="majorHAnsi"/>
          <w:sz w:val="28"/>
          <w:szCs w:val="28"/>
        </w:rPr>
        <w:t> </w:t>
      </w:r>
      <w:r w:rsidR="00F32262" w:rsidRPr="00673F34">
        <w:rPr>
          <w:rFonts w:asciiTheme="majorHAnsi" w:hAnsiTheme="majorHAnsi"/>
          <w:sz w:val="28"/>
          <w:szCs w:val="28"/>
        </w:rPr>
        <w:t xml:space="preserve"> wypracowanymi </w:t>
      </w:r>
      <w:r w:rsidR="00117A10" w:rsidRPr="00673F34">
        <w:rPr>
          <w:rFonts w:asciiTheme="majorHAnsi" w:hAnsiTheme="majorHAnsi"/>
          <w:sz w:val="28"/>
          <w:szCs w:val="28"/>
        </w:rPr>
        <w:t>ciężką pracą cechami charakteru. Warto zwrócić uwagę na te szczególne w</w:t>
      </w:r>
      <w:r w:rsidR="001F48A2">
        <w:rPr>
          <w:rFonts w:asciiTheme="majorHAnsi" w:hAnsiTheme="majorHAnsi"/>
          <w:sz w:val="28"/>
          <w:szCs w:val="28"/>
        </w:rPr>
        <w:t>łasności, które zostały wytrenow</w:t>
      </w:r>
      <w:r w:rsidR="00117A10" w:rsidRPr="00673F34">
        <w:rPr>
          <w:rFonts w:asciiTheme="majorHAnsi" w:hAnsiTheme="majorHAnsi"/>
          <w:sz w:val="28"/>
          <w:szCs w:val="28"/>
        </w:rPr>
        <w:t>ane przez osobę z</w:t>
      </w:r>
      <w:r w:rsidR="001F48A2">
        <w:rPr>
          <w:rFonts w:asciiTheme="majorHAnsi" w:hAnsiTheme="majorHAnsi"/>
          <w:sz w:val="28"/>
          <w:szCs w:val="28"/>
        </w:rPr>
        <w:t> </w:t>
      </w:r>
      <w:r w:rsidR="00117A10" w:rsidRPr="00673F34">
        <w:rPr>
          <w:rFonts w:asciiTheme="majorHAnsi" w:hAnsiTheme="majorHAnsi"/>
          <w:sz w:val="28"/>
          <w:szCs w:val="28"/>
        </w:rPr>
        <w:t xml:space="preserve"> niepełnosprawnością w toku zdobywania doświadczeń. </w:t>
      </w:r>
    </w:p>
    <w:p w:rsidR="0029050C" w:rsidRPr="00673F34" w:rsidRDefault="0029050C" w:rsidP="008C3FC2">
      <w:pPr>
        <w:pStyle w:val="Akapitzlist"/>
        <w:spacing w:line="360" w:lineRule="auto"/>
        <w:jc w:val="both"/>
        <w:rPr>
          <w:rFonts w:asciiTheme="majorHAnsi" w:hAnsiTheme="majorHAnsi"/>
          <w:sz w:val="28"/>
          <w:szCs w:val="28"/>
        </w:rPr>
      </w:pPr>
    </w:p>
    <w:p w:rsidR="0029050C" w:rsidRDefault="0029050C" w:rsidP="008C3FC2">
      <w:pPr>
        <w:pStyle w:val="Akapitzlist"/>
        <w:spacing w:line="360" w:lineRule="auto"/>
        <w:jc w:val="both"/>
        <w:rPr>
          <w:rFonts w:asciiTheme="majorHAnsi" w:hAnsiTheme="majorHAnsi"/>
          <w:sz w:val="24"/>
          <w:szCs w:val="24"/>
        </w:rPr>
      </w:pPr>
    </w:p>
    <w:p w:rsidR="008866DE" w:rsidRDefault="008866DE" w:rsidP="008C3FC2">
      <w:pPr>
        <w:pStyle w:val="Akapitzlist"/>
        <w:spacing w:line="360" w:lineRule="auto"/>
        <w:jc w:val="both"/>
        <w:rPr>
          <w:rFonts w:asciiTheme="majorHAnsi" w:hAnsiTheme="majorHAnsi"/>
          <w:sz w:val="24"/>
          <w:szCs w:val="24"/>
        </w:rPr>
      </w:pPr>
    </w:p>
    <w:p w:rsidR="008866DE" w:rsidRDefault="008866DE" w:rsidP="008C3FC2">
      <w:pPr>
        <w:pStyle w:val="Akapitzlist"/>
        <w:spacing w:line="360" w:lineRule="auto"/>
        <w:jc w:val="both"/>
        <w:rPr>
          <w:rFonts w:asciiTheme="majorHAnsi" w:hAnsiTheme="majorHAnsi"/>
          <w:sz w:val="24"/>
          <w:szCs w:val="24"/>
        </w:rPr>
      </w:pPr>
    </w:p>
    <w:p w:rsidR="008866DE" w:rsidRDefault="008866DE" w:rsidP="008C3FC2">
      <w:pPr>
        <w:pStyle w:val="Akapitzlist"/>
        <w:spacing w:line="360" w:lineRule="auto"/>
        <w:jc w:val="both"/>
        <w:rPr>
          <w:rFonts w:asciiTheme="majorHAnsi" w:hAnsiTheme="majorHAnsi"/>
          <w:sz w:val="24"/>
          <w:szCs w:val="24"/>
        </w:rPr>
      </w:pPr>
    </w:p>
    <w:p w:rsidR="008866DE" w:rsidRDefault="008866DE" w:rsidP="008C3FC2">
      <w:pPr>
        <w:pStyle w:val="Akapitzlist"/>
        <w:spacing w:line="360" w:lineRule="auto"/>
        <w:jc w:val="both"/>
        <w:rPr>
          <w:rFonts w:asciiTheme="majorHAnsi" w:hAnsiTheme="majorHAnsi"/>
          <w:sz w:val="24"/>
          <w:szCs w:val="24"/>
        </w:rPr>
      </w:pPr>
    </w:p>
    <w:p w:rsidR="008866DE" w:rsidRDefault="008866DE" w:rsidP="008C3FC2">
      <w:pPr>
        <w:pStyle w:val="Akapitzlist"/>
        <w:spacing w:line="360" w:lineRule="auto"/>
        <w:jc w:val="both"/>
        <w:rPr>
          <w:rFonts w:asciiTheme="majorHAnsi" w:hAnsiTheme="majorHAnsi"/>
          <w:sz w:val="24"/>
          <w:szCs w:val="24"/>
        </w:rPr>
      </w:pPr>
    </w:p>
    <w:p w:rsidR="008866DE" w:rsidRDefault="008866DE" w:rsidP="008C3FC2">
      <w:pPr>
        <w:pStyle w:val="Akapitzlist"/>
        <w:spacing w:line="360" w:lineRule="auto"/>
        <w:jc w:val="both"/>
        <w:rPr>
          <w:rFonts w:asciiTheme="majorHAnsi" w:hAnsiTheme="majorHAnsi"/>
          <w:sz w:val="24"/>
          <w:szCs w:val="24"/>
        </w:rPr>
      </w:pPr>
    </w:p>
    <w:p w:rsidR="008866DE" w:rsidRDefault="008866DE" w:rsidP="008C3FC2">
      <w:pPr>
        <w:pStyle w:val="Akapitzlist"/>
        <w:spacing w:line="360" w:lineRule="auto"/>
        <w:jc w:val="both"/>
        <w:rPr>
          <w:rFonts w:asciiTheme="majorHAnsi" w:hAnsiTheme="majorHAnsi"/>
          <w:sz w:val="24"/>
          <w:szCs w:val="24"/>
        </w:rPr>
      </w:pPr>
    </w:p>
    <w:p w:rsidR="008866DE" w:rsidRDefault="008866DE" w:rsidP="008C3FC2">
      <w:pPr>
        <w:pStyle w:val="Akapitzlist"/>
        <w:spacing w:line="360" w:lineRule="auto"/>
        <w:jc w:val="both"/>
        <w:rPr>
          <w:rFonts w:asciiTheme="majorHAnsi" w:hAnsiTheme="majorHAnsi"/>
          <w:sz w:val="24"/>
          <w:szCs w:val="24"/>
        </w:rPr>
      </w:pPr>
    </w:p>
    <w:p w:rsidR="008866DE" w:rsidRDefault="008866DE" w:rsidP="008C3FC2">
      <w:pPr>
        <w:pStyle w:val="Akapitzlist"/>
        <w:spacing w:line="360" w:lineRule="auto"/>
        <w:jc w:val="both"/>
        <w:rPr>
          <w:rFonts w:asciiTheme="majorHAnsi" w:hAnsiTheme="majorHAnsi"/>
          <w:sz w:val="24"/>
          <w:szCs w:val="24"/>
        </w:rPr>
      </w:pPr>
    </w:p>
    <w:p w:rsidR="008866DE" w:rsidRDefault="008866DE" w:rsidP="008C3FC2">
      <w:pPr>
        <w:pStyle w:val="Akapitzlist"/>
        <w:spacing w:line="360" w:lineRule="auto"/>
        <w:jc w:val="both"/>
        <w:rPr>
          <w:rFonts w:asciiTheme="majorHAnsi" w:hAnsiTheme="majorHAnsi"/>
          <w:sz w:val="24"/>
          <w:szCs w:val="24"/>
        </w:rPr>
      </w:pPr>
    </w:p>
    <w:p w:rsidR="008866DE" w:rsidRDefault="008866DE" w:rsidP="008C3FC2">
      <w:pPr>
        <w:pStyle w:val="Akapitzlist"/>
        <w:spacing w:line="360" w:lineRule="auto"/>
        <w:jc w:val="both"/>
        <w:rPr>
          <w:rFonts w:asciiTheme="majorHAnsi" w:hAnsiTheme="majorHAnsi"/>
          <w:sz w:val="24"/>
          <w:szCs w:val="24"/>
        </w:rPr>
      </w:pPr>
    </w:p>
    <w:p w:rsidR="008866DE" w:rsidRDefault="008866DE" w:rsidP="008C3FC2">
      <w:pPr>
        <w:pStyle w:val="Akapitzlist"/>
        <w:spacing w:line="360" w:lineRule="auto"/>
        <w:jc w:val="both"/>
        <w:rPr>
          <w:rFonts w:asciiTheme="majorHAnsi" w:hAnsiTheme="majorHAnsi"/>
          <w:sz w:val="24"/>
          <w:szCs w:val="24"/>
        </w:rPr>
      </w:pPr>
    </w:p>
    <w:p w:rsidR="008866DE" w:rsidRDefault="008866DE" w:rsidP="008C3FC2">
      <w:pPr>
        <w:pStyle w:val="Akapitzlist"/>
        <w:spacing w:line="360" w:lineRule="auto"/>
        <w:jc w:val="both"/>
        <w:rPr>
          <w:rFonts w:asciiTheme="majorHAnsi" w:hAnsiTheme="majorHAnsi"/>
          <w:sz w:val="24"/>
          <w:szCs w:val="24"/>
        </w:rPr>
      </w:pPr>
    </w:p>
    <w:p w:rsidR="008866DE" w:rsidRDefault="008866DE" w:rsidP="008C3FC2">
      <w:pPr>
        <w:pStyle w:val="Akapitzlist"/>
        <w:spacing w:line="360" w:lineRule="auto"/>
        <w:jc w:val="both"/>
        <w:rPr>
          <w:rFonts w:asciiTheme="majorHAnsi" w:hAnsiTheme="majorHAnsi"/>
          <w:sz w:val="24"/>
          <w:szCs w:val="24"/>
        </w:rPr>
      </w:pPr>
    </w:p>
    <w:p w:rsidR="008866DE" w:rsidRDefault="008866DE" w:rsidP="008C3FC2">
      <w:pPr>
        <w:pStyle w:val="Akapitzlist"/>
        <w:spacing w:line="360" w:lineRule="auto"/>
        <w:jc w:val="both"/>
        <w:rPr>
          <w:rFonts w:asciiTheme="majorHAnsi" w:hAnsiTheme="majorHAnsi"/>
          <w:sz w:val="24"/>
          <w:szCs w:val="24"/>
        </w:rPr>
      </w:pPr>
    </w:p>
    <w:p w:rsidR="008866DE" w:rsidRDefault="008866DE" w:rsidP="008C3FC2">
      <w:pPr>
        <w:pStyle w:val="Akapitzlist"/>
        <w:spacing w:line="360" w:lineRule="auto"/>
        <w:jc w:val="both"/>
        <w:rPr>
          <w:rFonts w:asciiTheme="majorHAnsi" w:hAnsiTheme="majorHAnsi"/>
          <w:sz w:val="24"/>
          <w:szCs w:val="24"/>
        </w:rPr>
      </w:pPr>
    </w:p>
    <w:p w:rsidR="00A9693E" w:rsidRDefault="00A9693E" w:rsidP="005F70FE">
      <w:pPr>
        <w:pStyle w:val="Akapitzlist"/>
        <w:numPr>
          <w:ilvl w:val="1"/>
          <w:numId w:val="5"/>
        </w:numPr>
        <w:spacing w:line="360" w:lineRule="auto"/>
        <w:rPr>
          <w:rFonts w:asciiTheme="majorHAnsi" w:hAnsiTheme="majorHAnsi"/>
          <w:color w:val="2A495E" w:themeColor="accent6" w:themeShade="80"/>
          <w:sz w:val="32"/>
          <w:szCs w:val="32"/>
        </w:rPr>
      </w:pPr>
      <w:r>
        <w:rPr>
          <w:rFonts w:asciiTheme="majorHAnsi" w:hAnsiTheme="majorHAnsi"/>
          <w:color w:val="2A495E" w:themeColor="accent6" w:themeShade="80"/>
          <w:sz w:val="32"/>
          <w:szCs w:val="32"/>
        </w:rPr>
        <w:lastRenderedPageBreak/>
        <w:t xml:space="preserve">Bariery utrudniające </w:t>
      </w:r>
      <w:r w:rsidR="006E233B">
        <w:rPr>
          <w:rFonts w:asciiTheme="majorHAnsi" w:hAnsiTheme="majorHAnsi"/>
          <w:color w:val="2A495E" w:themeColor="accent6" w:themeShade="80"/>
          <w:sz w:val="32"/>
          <w:szCs w:val="32"/>
        </w:rPr>
        <w:t>funkcjonowanie</w:t>
      </w:r>
      <w:r>
        <w:rPr>
          <w:rFonts w:asciiTheme="majorHAnsi" w:hAnsiTheme="majorHAnsi"/>
          <w:color w:val="2A495E" w:themeColor="accent6" w:themeShade="80"/>
          <w:sz w:val="32"/>
          <w:szCs w:val="32"/>
        </w:rPr>
        <w:t xml:space="preserve"> osobom z</w:t>
      </w:r>
      <w:r w:rsidR="00E75A40">
        <w:rPr>
          <w:rFonts w:asciiTheme="majorHAnsi" w:hAnsiTheme="majorHAnsi"/>
          <w:color w:val="2A495E" w:themeColor="accent6" w:themeShade="80"/>
          <w:sz w:val="32"/>
          <w:szCs w:val="32"/>
        </w:rPr>
        <w:t> </w:t>
      </w:r>
      <w:r w:rsidR="00287B91">
        <w:rPr>
          <w:rFonts w:asciiTheme="majorHAnsi" w:hAnsiTheme="majorHAnsi"/>
          <w:color w:val="2A495E" w:themeColor="accent6" w:themeShade="80"/>
          <w:sz w:val="32"/>
          <w:szCs w:val="32"/>
        </w:rPr>
        <w:t xml:space="preserve"> niepełnosprawnościami</w:t>
      </w:r>
    </w:p>
    <w:p w:rsidR="006E233B" w:rsidRDefault="006E233B" w:rsidP="00A9693E">
      <w:pPr>
        <w:pStyle w:val="Akapitzlist"/>
        <w:spacing w:line="360" w:lineRule="auto"/>
        <w:ind w:left="0"/>
        <w:jc w:val="both"/>
        <w:rPr>
          <w:rFonts w:asciiTheme="majorHAnsi" w:hAnsiTheme="majorHAnsi" w:cs="Tahoma"/>
          <w:sz w:val="24"/>
          <w:szCs w:val="24"/>
        </w:rPr>
      </w:pPr>
    </w:p>
    <w:p w:rsidR="00A9693E" w:rsidRPr="0027750A" w:rsidRDefault="00210E6F" w:rsidP="00706DCE">
      <w:pPr>
        <w:pStyle w:val="Akapitzlist"/>
        <w:spacing w:line="360" w:lineRule="auto"/>
        <w:ind w:left="0"/>
        <w:jc w:val="both"/>
        <w:rPr>
          <w:rFonts w:asciiTheme="majorHAnsi" w:hAnsiTheme="majorHAnsi" w:cs="Tahoma"/>
          <w:i/>
          <w:sz w:val="28"/>
          <w:szCs w:val="28"/>
        </w:rPr>
      </w:pPr>
      <w:r>
        <w:rPr>
          <w:rFonts w:asciiTheme="majorHAnsi" w:hAnsiTheme="majorHAnsi" w:cs="Tahoma"/>
          <w:sz w:val="28"/>
          <w:szCs w:val="28"/>
        </w:rPr>
        <w:t>Fundamentalnym problemem</w:t>
      </w:r>
      <w:r w:rsidR="006E233B" w:rsidRPr="00673F34">
        <w:rPr>
          <w:rFonts w:asciiTheme="majorHAnsi" w:hAnsiTheme="majorHAnsi" w:cs="Tahoma"/>
          <w:sz w:val="28"/>
          <w:szCs w:val="28"/>
        </w:rPr>
        <w:t xml:space="preserve"> dla osób z niepełnosprawnościami są</w:t>
      </w:r>
      <w:r w:rsidR="0021360C">
        <w:rPr>
          <w:rFonts w:asciiTheme="majorHAnsi" w:hAnsiTheme="majorHAnsi" w:cs="Tahoma"/>
          <w:sz w:val="28"/>
          <w:szCs w:val="28"/>
        </w:rPr>
        <w:t> </w:t>
      </w:r>
      <w:r w:rsidR="006E233B" w:rsidRPr="00673F34">
        <w:rPr>
          <w:rFonts w:asciiTheme="majorHAnsi" w:hAnsiTheme="majorHAnsi" w:cs="Tahoma"/>
          <w:sz w:val="28"/>
          <w:szCs w:val="28"/>
        </w:rPr>
        <w:t xml:space="preserve"> </w:t>
      </w:r>
      <w:r w:rsidR="006E233B" w:rsidRPr="00673F34">
        <w:rPr>
          <w:rFonts w:asciiTheme="majorHAnsi" w:hAnsiTheme="majorHAnsi" w:cs="Tahoma"/>
          <w:b/>
          <w:sz w:val="28"/>
          <w:szCs w:val="28"/>
        </w:rPr>
        <w:t>bariery architektoniczne.</w:t>
      </w:r>
      <w:r w:rsidR="006E233B" w:rsidRPr="00673F34">
        <w:rPr>
          <w:rFonts w:asciiTheme="majorHAnsi" w:hAnsiTheme="majorHAnsi" w:cs="Tahoma"/>
          <w:sz w:val="28"/>
          <w:szCs w:val="28"/>
        </w:rPr>
        <w:t xml:space="preserve"> Składają się na nie różnego typu </w:t>
      </w:r>
      <w:r w:rsidR="00AD5454">
        <w:rPr>
          <w:rFonts w:asciiTheme="majorHAnsi" w:hAnsiTheme="majorHAnsi" w:cs="Tahoma"/>
          <w:sz w:val="28"/>
          <w:szCs w:val="28"/>
        </w:rPr>
        <w:t>utrudnienia</w:t>
      </w:r>
      <w:r w:rsidR="006E233B" w:rsidRPr="00673F34">
        <w:rPr>
          <w:rFonts w:asciiTheme="majorHAnsi" w:hAnsiTheme="majorHAnsi" w:cs="Tahoma"/>
          <w:sz w:val="28"/>
          <w:szCs w:val="28"/>
        </w:rPr>
        <w:t xml:space="preserve"> występujące w</w:t>
      </w:r>
      <w:r w:rsidR="00BB4D23" w:rsidRPr="00673F34">
        <w:rPr>
          <w:rFonts w:asciiTheme="majorHAnsi" w:hAnsiTheme="majorHAnsi" w:cs="Tahoma"/>
          <w:sz w:val="28"/>
          <w:szCs w:val="28"/>
        </w:rPr>
        <w:t> </w:t>
      </w:r>
      <w:r w:rsidR="00AD5454">
        <w:rPr>
          <w:rFonts w:asciiTheme="majorHAnsi" w:hAnsiTheme="majorHAnsi" w:cs="Tahoma"/>
          <w:sz w:val="28"/>
          <w:szCs w:val="28"/>
        </w:rPr>
        <w:t>ogólnodostępnych przestrzeniach użytkowych. Brak  specjalistycznych dźwigów (wind)</w:t>
      </w:r>
      <w:r w:rsidR="006E233B" w:rsidRPr="00673F34">
        <w:rPr>
          <w:rFonts w:asciiTheme="majorHAnsi" w:hAnsiTheme="majorHAnsi" w:cs="Tahoma"/>
          <w:sz w:val="28"/>
          <w:szCs w:val="28"/>
        </w:rPr>
        <w:t xml:space="preserve">, </w:t>
      </w:r>
      <w:r w:rsidR="00AD5454">
        <w:rPr>
          <w:rFonts w:asciiTheme="majorHAnsi" w:hAnsiTheme="majorHAnsi" w:cs="Tahoma"/>
          <w:sz w:val="28"/>
          <w:szCs w:val="28"/>
        </w:rPr>
        <w:t>ramp i podjazdów skutecznie utrudnia życie wielu osobom z różnymi</w:t>
      </w:r>
      <w:r w:rsidR="00406BDE">
        <w:rPr>
          <w:rFonts w:asciiTheme="majorHAnsi" w:hAnsiTheme="majorHAnsi" w:cs="Tahoma"/>
          <w:sz w:val="28"/>
          <w:szCs w:val="28"/>
        </w:rPr>
        <w:t xml:space="preserve"> rodzajami dysfunkcji organizmu</w:t>
      </w:r>
      <w:r w:rsidR="00AD5454">
        <w:rPr>
          <w:rFonts w:asciiTheme="majorHAnsi" w:hAnsiTheme="majorHAnsi" w:cs="Tahoma"/>
          <w:sz w:val="28"/>
          <w:szCs w:val="28"/>
        </w:rPr>
        <w:t>.</w:t>
      </w:r>
      <w:r w:rsidR="006E233B" w:rsidRPr="00673F34">
        <w:rPr>
          <w:rFonts w:asciiTheme="majorHAnsi" w:hAnsiTheme="majorHAnsi" w:cs="Tahoma"/>
          <w:sz w:val="28"/>
          <w:szCs w:val="28"/>
        </w:rPr>
        <w:t xml:space="preserve"> </w:t>
      </w:r>
      <w:r>
        <w:rPr>
          <w:rFonts w:asciiTheme="majorHAnsi" w:hAnsiTheme="majorHAnsi" w:cs="Tahoma"/>
          <w:sz w:val="28"/>
          <w:szCs w:val="28"/>
        </w:rPr>
        <w:t xml:space="preserve">Niekiedy stanowią one o podjęciu domyślnej aktywności przez osobę z  niepełnosprawnością. </w:t>
      </w:r>
      <w:r w:rsidR="006E233B" w:rsidRPr="00673F34">
        <w:rPr>
          <w:rFonts w:asciiTheme="majorHAnsi" w:hAnsiTheme="majorHAnsi" w:cs="Tahoma"/>
          <w:sz w:val="28"/>
          <w:szCs w:val="28"/>
        </w:rPr>
        <w:t xml:space="preserve">Bariery architektoniczne są </w:t>
      </w:r>
      <w:r>
        <w:rPr>
          <w:rFonts w:asciiTheme="majorHAnsi" w:hAnsiTheme="majorHAnsi" w:cs="Tahoma"/>
          <w:sz w:val="28"/>
          <w:szCs w:val="28"/>
        </w:rPr>
        <w:t xml:space="preserve">szczególnie odczuwalne przez osoby, które poruszają się za pomocą wózków inwalidzkich oraz osoby z dysfunkcjami wzroku - ale nie tylko. </w:t>
      </w:r>
      <w:r w:rsidR="006E233B" w:rsidRPr="00673F34">
        <w:rPr>
          <w:rFonts w:asciiTheme="majorHAnsi" w:hAnsiTheme="majorHAnsi" w:cs="Tahoma"/>
          <w:sz w:val="28"/>
          <w:szCs w:val="28"/>
        </w:rPr>
        <w:t>Istotnym problemem dla osób z</w:t>
      </w:r>
      <w:r w:rsidR="00BB4D23" w:rsidRPr="00673F34">
        <w:rPr>
          <w:rFonts w:asciiTheme="majorHAnsi" w:hAnsiTheme="majorHAnsi" w:cs="Tahoma"/>
          <w:sz w:val="28"/>
          <w:szCs w:val="28"/>
        </w:rPr>
        <w:t> </w:t>
      </w:r>
      <w:r w:rsidR="006E233B" w:rsidRPr="00673F34">
        <w:rPr>
          <w:rFonts w:asciiTheme="majorHAnsi" w:hAnsiTheme="majorHAnsi" w:cs="Tahoma"/>
          <w:sz w:val="28"/>
          <w:szCs w:val="28"/>
        </w:rPr>
        <w:t xml:space="preserve"> wszelkiego rodzaju niepełnosprawnościami są też </w:t>
      </w:r>
      <w:r w:rsidR="006E233B" w:rsidRPr="00673F34">
        <w:rPr>
          <w:rFonts w:asciiTheme="majorHAnsi" w:hAnsiTheme="majorHAnsi" w:cs="Tahoma"/>
          <w:b/>
          <w:sz w:val="28"/>
          <w:szCs w:val="28"/>
        </w:rPr>
        <w:t>bariery w komunikowaniu się</w:t>
      </w:r>
      <w:r w:rsidR="006E233B" w:rsidRPr="00673F34">
        <w:rPr>
          <w:rFonts w:asciiTheme="majorHAnsi" w:hAnsiTheme="majorHAnsi" w:cs="Tahoma"/>
          <w:sz w:val="28"/>
          <w:szCs w:val="28"/>
        </w:rPr>
        <w:t>,</w:t>
      </w:r>
      <w:r w:rsidR="00F50E1E">
        <w:rPr>
          <w:rFonts w:asciiTheme="majorHAnsi" w:hAnsiTheme="majorHAnsi" w:cs="Tahoma"/>
          <w:sz w:val="28"/>
          <w:szCs w:val="28"/>
        </w:rPr>
        <w:t xml:space="preserve"> Mogą to być bariery w posługiwaniu się mową werbalną lub niewerbalną ale również bariery, które utrudniają przekaz myśli czy informacji za pomocą telefonu czy innych urządzeń technologicznych.</w:t>
      </w:r>
      <w:r w:rsidR="006E233B" w:rsidRPr="00673F34">
        <w:rPr>
          <w:rFonts w:asciiTheme="majorHAnsi" w:hAnsiTheme="majorHAnsi" w:cs="Tahoma"/>
          <w:sz w:val="28"/>
          <w:szCs w:val="28"/>
        </w:rPr>
        <w:t xml:space="preserve"> </w:t>
      </w:r>
      <w:r w:rsidR="0021360C">
        <w:rPr>
          <w:rFonts w:asciiTheme="majorHAnsi" w:hAnsiTheme="majorHAnsi" w:cs="Tahoma"/>
          <w:sz w:val="28"/>
          <w:szCs w:val="28"/>
        </w:rPr>
        <w:t>Przeszkody</w:t>
      </w:r>
      <w:r w:rsidR="006E233B" w:rsidRPr="00673F34">
        <w:rPr>
          <w:rFonts w:asciiTheme="majorHAnsi" w:hAnsiTheme="majorHAnsi" w:cs="Tahoma"/>
          <w:sz w:val="28"/>
          <w:szCs w:val="28"/>
        </w:rPr>
        <w:t xml:space="preserve"> w</w:t>
      </w:r>
      <w:r w:rsidR="0021360C">
        <w:rPr>
          <w:rFonts w:asciiTheme="majorHAnsi" w:hAnsiTheme="majorHAnsi" w:cs="Tahoma"/>
          <w:sz w:val="28"/>
          <w:szCs w:val="28"/>
        </w:rPr>
        <w:t> </w:t>
      </w:r>
      <w:r w:rsidR="006E233B" w:rsidRPr="00673F34">
        <w:rPr>
          <w:rFonts w:asciiTheme="majorHAnsi" w:hAnsiTheme="majorHAnsi" w:cs="Tahoma"/>
          <w:sz w:val="28"/>
          <w:szCs w:val="28"/>
        </w:rPr>
        <w:t xml:space="preserve"> komunikowaniu się mają wpływ na znaczne ograniczenie dostępu osób z niepełnosprawnościami do różnego typu informacji.</w:t>
      </w:r>
      <w:r w:rsidR="00435580" w:rsidRPr="00673F34">
        <w:rPr>
          <w:rFonts w:asciiTheme="majorHAnsi" w:hAnsiTheme="majorHAnsi" w:cs="Tahoma"/>
          <w:sz w:val="28"/>
          <w:szCs w:val="28"/>
        </w:rPr>
        <w:t xml:space="preserve"> </w:t>
      </w:r>
      <w:r w:rsidR="006E233B" w:rsidRPr="00673F34">
        <w:rPr>
          <w:rFonts w:asciiTheme="majorHAnsi" w:hAnsiTheme="majorHAnsi" w:cs="Tahoma"/>
          <w:sz w:val="28"/>
          <w:szCs w:val="28"/>
        </w:rPr>
        <w:t xml:space="preserve"> </w:t>
      </w:r>
      <w:r w:rsidR="002704FB" w:rsidRPr="002704FB">
        <w:rPr>
          <w:rFonts w:asciiTheme="majorHAnsi" w:hAnsiTheme="majorHAnsi" w:cs="Tahoma"/>
          <w:b/>
          <w:sz w:val="28"/>
          <w:szCs w:val="28"/>
        </w:rPr>
        <w:t>Czas</w:t>
      </w:r>
      <w:r w:rsidR="002704FB">
        <w:rPr>
          <w:rFonts w:asciiTheme="majorHAnsi" w:hAnsiTheme="majorHAnsi" w:cs="Tahoma"/>
          <w:sz w:val="28"/>
          <w:szCs w:val="28"/>
        </w:rPr>
        <w:t xml:space="preserve"> – jest szczególnie deficytowym „towarem” w życiu osoby z  niepełnosprawnością</w:t>
      </w:r>
      <w:r w:rsidR="00670104">
        <w:rPr>
          <w:rFonts w:asciiTheme="majorHAnsi" w:hAnsiTheme="majorHAnsi" w:cs="Tahoma"/>
          <w:sz w:val="28"/>
          <w:szCs w:val="28"/>
        </w:rPr>
        <w:t>.</w:t>
      </w:r>
      <w:r w:rsidR="002704FB">
        <w:rPr>
          <w:rFonts w:asciiTheme="majorHAnsi" w:hAnsiTheme="majorHAnsi" w:cs="Tahoma"/>
          <w:sz w:val="28"/>
          <w:szCs w:val="28"/>
        </w:rPr>
        <w:t xml:space="preserve"> Realizacja czynności podstawowych bowiem, może pochłaniać osobie</w:t>
      </w:r>
      <w:r w:rsidR="00C0253E">
        <w:rPr>
          <w:rFonts w:asciiTheme="majorHAnsi" w:hAnsiTheme="majorHAnsi" w:cs="Tahoma"/>
          <w:sz w:val="28"/>
          <w:szCs w:val="28"/>
        </w:rPr>
        <w:t xml:space="preserve"> z dysfunkcją</w:t>
      </w:r>
      <w:r w:rsidR="002704FB">
        <w:rPr>
          <w:rFonts w:asciiTheme="majorHAnsi" w:hAnsiTheme="majorHAnsi" w:cs="Tahoma"/>
          <w:sz w:val="28"/>
          <w:szCs w:val="28"/>
        </w:rPr>
        <w:t xml:space="preserve"> znacznie więcej czasu niż osobie pełnosprawnej. Przygotowanie się np. do obrony pracy magisterskiej na którą osoba z  niepełnosprawnością ma tyle samo czasu co pełnosprawny student, potrafi być nie lada wyzwaniem, zważywszy na fakt potrzeby mobilizacji </w:t>
      </w:r>
      <w:r w:rsidR="00C0253E">
        <w:rPr>
          <w:rFonts w:asciiTheme="majorHAnsi" w:hAnsiTheme="majorHAnsi" w:cs="Tahoma"/>
          <w:sz w:val="28"/>
          <w:szCs w:val="28"/>
        </w:rPr>
        <w:t xml:space="preserve">sił </w:t>
      </w:r>
      <w:r w:rsidR="002704FB">
        <w:rPr>
          <w:rFonts w:asciiTheme="majorHAnsi" w:hAnsiTheme="majorHAnsi" w:cs="Tahoma"/>
          <w:sz w:val="28"/>
          <w:szCs w:val="28"/>
        </w:rPr>
        <w:t xml:space="preserve">na wielu płaszczyznach życia jednocześnie. W niektórych przypadkach aby czynność wykonana była na czas, </w:t>
      </w:r>
      <w:r w:rsidR="002704FB">
        <w:rPr>
          <w:rFonts w:asciiTheme="majorHAnsi" w:hAnsiTheme="majorHAnsi" w:cs="Tahoma"/>
          <w:sz w:val="28"/>
          <w:szCs w:val="28"/>
        </w:rPr>
        <w:lastRenderedPageBreak/>
        <w:t>niezbędna jest pomoc asystenta osoby niepełnosprawnej.</w:t>
      </w:r>
      <w:r w:rsidR="00670104">
        <w:rPr>
          <w:rFonts w:asciiTheme="majorHAnsi" w:hAnsiTheme="majorHAnsi" w:cs="Tahoma"/>
          <w:sz w:val="28"/>
          <w:szCs w:val="28"/>
        </w:rPr>
        <w:t xml:space="preserve"> Wpływa to na autonomię osoby z  niepełnosprawnością.</w:t>
      </w:r>
      <w:r w:rsidR="002704FB">
        <w:rPr>
          <w:rFonts w:asciiTheme="majorHAnsi" w:hAnsiTheme="majorHAnsi" w:cs="Tahoma"/>
          <w:sz w:val="28"/>
          <w:szCs w:val="28"/>
        </w:rPr>
        <w:t xml:space="preserve"> Jego obecność łączy się z</w:t>
      </w:r>
      <w:r w:rsidR="00901D2C">
        <w:rPr>
          <w:rFonts w:asciiTheme="majorHAnsi" w:hAnsiTheme="majorHAnsi" w:cs="Tahoma"/>
          <w:sz w:val="28"/>
          <w:szCs w:val="28"/>
        </w:rPr>
        <w:t> </w:t>
      </w:r>
      <w:r w:rsidR="002704FB">
        <w:rPr>
          <w:rFonts w:asciiTheme="majorHAnsi" w:hAnsiTheme="majorHAnsi" w:cs="Tahoma"/>
          <w:sz w:val="28"/>
          <w:szCs w:val="28"/>
        </w:rPr>
        <w:t xml:space="preserve"> kwestią organizacji tego wsparcia, jego rozliczeniem ale także z</w:t>
      </w:r>
      <w:r w:rsidR="00901D2C">
        <w:rPr>
          <w:rFonts w:asciiTheme="majorHAnsi" w:hAnsiTheme="majorHAnsi" w:cs="Tahoma"/>
          <w:sz w:val="28"/>
          <w:szCs w:val="28"/>
        </w:rPr>
        <w:t> </w:t>
      </w:r>
      <w:r w:rsidR="002704FB">
        <w:rPr>
          <w:rFonts w:asciiTheme="majorHAnsi" w:hAnsiTheme="majorHAnsi" w:cs="Tahoma"/>
          <w:sz w:val="28"/>
          <w:szCs w:val="28"/>
        </w:rPr>
        <w:t xml:space="preserve"> dopasowaniem się do jego możliwości czasowych. </w:t>
      </w:r>
      <w:r w:rsidR="00901D2C">
        <w:rPr>
          <w:rFonts w:asciiTheme="majorHAnsi" w:hAnsiTheme="majorHAnsi" w:cs="Tahoma"/>
          <w:sz w:val="28"/>
          <w:szCs w:val="28"/>
        </w:rPr>
        <w:t>Poważnym problemem,</w:t>
      </w:r>
      <w:r w:rsidR="006E233B" w:rsidRPr="00673F34">
        <w:rPr>
          <w:rFonts w:asciiTheme="majorHAnsi" w:hAnsiTheme="majorHAnsi" w:cs="Tahoma"/>
          <w:sz w:val="28"/>
          <w:szCs w:val="28"/>
        </w:rPr>
        <w:t xml:space="preserve"> </w:t>
      </w:r>
      <w:r w:rsidR="00901D2C" w:rsidRPr="00673F34">
        <w:rPr>
          <w:rFonts w:asciiTheme="majorHAnsi" w:hAnsiTheme="majorHAnsi" w:cs="Tahoma"/>
          <w:sz w:val="28"/>
          <w:szCs w:val="28"/>
        </w:rPr>
        <w:t>utrudniający</w:t>
      </w:r>
      <w:r w:rsidR="00901D2C">
        <w:rPr>
          <w:rFonts w:asciiTheme="majorHAnsi" w:hAnsiTheme="majorHAnsi" w:cs="Tahoma"/>
          <w:sz w:val="28"/>
          <w:szCs w:val="28"/>
        </w:rPr>
        <w:t>m osobom</w:t>
      </w:r>
      <w:r w:rsidR="006E233B" w:rsidRPr="00673F34">
        <w:rPr>
          <w:rFonts w:asciiTheme="majorHAnsi" w:hAnsiTheme="majorHAnsi" w:cs="Tahoma"/>
          <w:sz w:val="28"/>
          <w:szCs w:val="28"/>
        </w:rPr>
        <w:t xml:space="preserve"> niepełnosprawnym </w:t>
      </w:r>
      <w:r w:rsidR="00901D2C">
        <w:rPr>
          <w:rFonts w:asciiTheme="majorHAnsi" w:hAnsiTheme="majorHAnsi" w:cs="Tahoma"/>
          <w:sz w:val="28"/>
          <w:szCs w:val="28"/>
        </w:rPr>
        <w:t>realizację</w:t>
      </w:r>
      <w:r w:rsidR="006E233B" w:rsidRPr="00673F34">
        <w:rPr>
          <w:rFonts w:asciiTheme="majorHAnsi" w:hAnsiTheme="majorHAnsi" w:cs="Tahoma"/>
          <w:sz w:val="28"/>
          <w:szCs w:val="28"/>
        </w:rPr>
        <w:t xml:space="preserve"> </w:t>
      </w:r>
      <w:r w:rsidR="00901D2C">
        <w:rPr>
          <w:rFonts w:asciiTheme="majorHAnsi" w:hAnsiTheme="majorHAnsi" w:cs="Tahoma"/>
          <w:sz w:val="28"/>
          <w:szCs w:val="28"/>
        </w:rPr>
        <w:t xml:space="preserve">planów oraz innych </w:t>
      </w:r>
      <w:r w:rsidR="006E233B" w:rsidRPr="00673F34">
        <w:rPr>
          <w:rFonts w:asciiTheme="majorHAnsi" w:hAnsiTheme="majorHAnsi" w:cs="Tahoma"/>
          <w:sz w:val="28"/>
          <w:szCs w:val="28"/>
        </w:rPr>
        <w:t xml:space="preserve">form aktywności jest </w:t>
      </w:r>
      <w:r w:rsidR="006E233B" w:rsidRPr="00673F34">
        <w:rPr>
          <w:rFonts w:asciiTheme="majorHAnsi" w:hAnsiTheme="majorHAnsi" w:cs="Tahoma"/>
          <w:b/>
          <w:sz w:val="28"/>
          <w:szCs w:val="28"/>
        </w:rPr>
        <w:t>brak środków materialnych</w:t>
      </w:r>
      <w:r w:rsidR="006E233B" w:rsidRPr="00673F34">
        <w:rPr>
          <w:rFonts w:asciiTheme="majorHAnsi" w:hAnsiTheme="majorHAnsi" w:cs="Tahoma"/>
          <w:sz w:val="28"/>
          <w:szCs w:val="28"/>
        </w:rPr>
        <w:t xml:space="preserve">. </w:t>
      </w:r>
      <w:r w:rsidR="00901D2C">
        <w:rPr>
          <w:rFonts w:asciiTheme="majorHAnsi" w:hAnsiTheme="majorHAnsi" w:cs="Tahoma"/>
          <w:sz w:val="28"/>
          <w:szCs w:val="28"/>
        </w:rPr>
        <w:t>Osoby z  niepełnosprawnością należą bowiem do grupy, której głównym dochodem winny być środki pozyskane w Miejskich Ośrodkach Pomocy Społecznej lub pozyskane z innych źródeł przeznaczonych na rehabilitację zdrowotną oraz wsparcie społeczne. Niestety</w:t>
      </w:r>
      <w:r w:rsidR="007A0881">
        <w:rPr>
          <w:rFonts w:asciiTheme="majorHAnsi" w:hAnsiTheme="majorHAnsi" w:cs="Tahoma"/>
          <w:sz w:val="28"/>
          <w:szCs w:val="28"/>
        </w:rPr>
        <w:t xml:space="preserve"> obecne</w:t>
      </w:r>
      <w:r w:rsidR="00901D2C">
        <w:rPr>
          <w:rFonts w:asciiTheme="majorHAnsi" w:hAnsiTheme="majorHAnsi" w:cs="Tahoma"/>
          <w:sz w:val="28"/>
          <w:szCs w:val="28"/>
        </w:rPr>
        <w:t xml:space="preserve"> warunki ekonomiczn</w:t>
      </w:r>
      <w:r w:rsidR="007A0881">
        <w:rPr>
          <w:rFonts w:asciiTheme="majorHAnsi" w:hAnsiTheme="majorHAnsi" w:cs="Tahoma"/>
          <w:sz w:val="28"/>
          <w:szCs w:val="28"/>
        </w:rPr>
        <w:t xml:space="preserve">e </w:t>
      </w:r>
      <w:r w:rsidR="00901D2C">
        <w:rPr>
          <w:rFonts w:asciiTheme="majorHAnsi" w:hAnsiTheme="majorHAnsi" w:cs="Tahoma"/>
          <w:sz w:val="28"/>
          <w:szCs w:val="28"/>
        </w:rPr>
        <w:t xml:space="preserve">w Polsce, są niewystarczające aby zapewnić wysoki standard funkcjonowania osobom wykluczonym z życia zawodowego.  </w:t>
      </w:r>
      <w:r w:rsidR="007A0881">
        <w:rPr>
          <w:rFonts w:asciiTheme="majorHAnsi" w:hAnsiTheme="majorHAnsi" w:cs="Tahoma"/>
          <w:sz w:val="28"/>
          <w:szCs w:val="28"/>
        </w:rPr>
        <w:t>M</w:t>
      </w:r>
      <w:r w:rsidR="006E233B" w:rsidRPr="00673F34">
        <w:rPr>
          <w:rFonts w:asciiTheme="majorHAnsi" w:hAnsiTheme="majorHAnsi" w:cs="Tahoma"/>
          <w:sz w:val="28"/>
          <w:szCs w:val="28"/>
        </w:rPr>
        <w:t>ałe fundusze instytucjonalne</w:t>
      </w:r>
      <w:r w:rsidR="007A0881">
        <w:rPr>
          <w:rFonts w:asciiTheme="majorHAnsi" w:hAnsiTheme="majorHAnsi" w:cs="Tahoma"/>
          <w:sz w:val="28"/>
          <w:szCs w:val="28"/>
        </w:rPr>
        <w:t xml:space="preserve"> bardzo często</w:t>
      </w:r>
      <w:r w:rsidR="006E233B" w:rsidRPr="00673F34">
        <w:rPr>
          <w:rFonts w:asciiTheme="majorHAnsi" w:hAnsiTheme="majorHAnsi" w:cs="Tahoma"/>
          <w:sz w:val="28"/>
          <w:szCs w:val="28"/>
        </w:rPr>
        <w:t xml:space="preserve"> nie</w:t>
      </w:r>
      <w:r w:rsidR="007A0881">
        <w:rPr>
          <w:rFonts w:asciiTheme="majorHAnsi" w:hAnsiTheme="majorHAnsi" w:cs="Tahoma"/>
          <w:sz w:val="28"/>
          <w:szCs w:val="28"/>
        </w:rPr>
        <w:t xml:space="preserve"> zapewniają możliwości pełnej refundacji urządzeń i sprzętu rehabilitacyjnego</w:t>
      </w:r>
      <w:r w:rsidR="006E233B" w:rsidRPr="00673F34">
        <w:rPr>
          <w:rFonts w:asciiTheme="majorHAnsi" w:hAnsiTheme="majorHAnsi" w:cs="Tahoma"/>
          <w:sz w:val="28"/>
          <w:szCs w:val="28"/>
        </w:rPr>
        <w:t xml:space="preserve">. Trudna sytuacja finansowa osób niepełnosprawnych wynika przede wszystkim z niskiego poziomu </w:t>
      </w:r>
      <w:r w:rsidR="00435580" w:rsidRPr="00673F34">
        <w:rPr>
          <w:rFonts w:asciiTheme="majorHAnsi" w:hAnsiTheme="majorHAnsi" w:cs="Tahoma"/>
          <w:sz w:val="28"/>
          <w:szCs w:val="28"/>
        </w:rPr>
        <w:t>wykształcenia oraz – niestety</w:t>
      </w:r>
      <w:r w:rsidR="006E233B" w:rsidRPr="00673F34">
        <w:rPr>
          <w:rFonts w:asciiTheme="majorHAnsi" w:hAnsiTheme="majorHAnsi" w:cs="Tahoma"/>
          <w:sz w:val="28"/>
          <w:szCs w:val="28"/>
        </w:rPr>
        <w:t xml:space="preserve"> – braku kwalifikacji zawodowych.</w:t>
      </w:r>
      <w:r w:rsidR="00F30D4B" w:rsidRPr="00673F34">
        <w:rPr>
          <w:rFonts w:asciiTheme="majorHAnsi" w:hAnsiTheme="majorHAnsi" w:cs="Tahoma"/>
          <w:sz w:val="28"/>
          <w:szCs w:val="28"/>
        </w:rPr>
        <w:t xml:space="preserve"> </w:t>
      </w:r>
      <w:r w:rsidR="0016058D">
        <w:rPr>
          <w:rFonts w:asciiTheme="majorHAnsi" w:hAnsiTheme="majorHAnsi" w:cs="Tahoma"/>
          <w:sz w:val="28"/>
          <w:szCs w:val="28"/>
        </w:rPr>
        <w:t>Brak wsparcia w tym zakresie prowadzi do marginaliza</w:t>
      </w:r>
      <w:r w:rsidR="004D1644">
        <w:rPr>
          <w:rFonts w:asciiTheme="majorHAnsi" w:hAnsiTheme="majorHAnsi" w:cs="Tahoma"/>
          <w:sz w:val="28"/>
          <w:szCs w:val="28"/>
        </w:rPr>
        <w:t>cji, wykluczenia społecznego oraz biedy</w:t>
      </w:r>
      <w:r w:rsidR="006E233B" w:rsidRPr="00673F34">
        <w:rPr>
          <w:rFonts w:asciiTheme="majorHAnsi" w:hAnsiTheme="majorHAnsi" w:cs="Tahoma"/>
          <w:sz w:val="28"/>
          <w:szCs w:val="28"/>
        </w:rPr>
        <w:t xml:space="preserve">. </w:t>
      </w:r>
      <w:r w:rsidR="006E233B" w:rsidRPr="0027750A">
        <w:rPr>
          <w:rFonts w:asciiTheme="majorHAnsi" w:hAnsiTheme="majorHAnsi" w:cs="Tahoma"/>
          <w:i/>
          <w:sz w:val="28"/>
          <w:szCs w:val="28"/>
        </w:rPr>
        <w:t xml:space="preserve">Osoby niepełnosprawne szczególnie dotkliwie odczuwają </w:t>
      </w:r>
      <w:r w:rsidR="006E233B" w:rsidRPr="0027750A">
        <w:rPr>
          <w:rFonts w:asciiTheme="majorHAnsi" w:hAnsiTheme="majorHAnsi" w:cs="Tahoma"/>
          <w:b/>
          <w:i/>
          <w:sz w:val="28"/>
          <w:szCs w:val="28"/>
        </w:rPr>
        <w:t>bariery społeczne</w:t>
      </w:r>
      <w:r w:rsidR="006E233B" w:rsidRPr="0027750A">
        <w:rPr>
          <w:rFonts w:asciiTheme="majorHAnsi" w:hAnsiTheme="majorHAnsi" w:cs="Tahoma"/>
          <w:i/>
          <w:sz w:val="28"/>
          <w:szCs w:val="28"/>
        </w:rPr>
        <w:t>, które wynikają z charakterystycznej skłonności współczesnego społeczeństwa do wartościowania ludzi wedle ich zdolności produkcyjnych i umiejętności wytwarzania dóbr materialnych. Dlatego osoby niepełnosprawne często traktuje się jako grup</w:t>
      </w:r>
      <w:r w:rsidR="003548BA" w:rsidRPr="0027750A">
        <w:rPr>
          <w:rFonts w:asciiTheme="majorHAnsi" w:hAnsiTheme="majorHAnsi" w:cs="Tahoma"/>
          <w:i/>
          <w:sz w:val="28"/>
          <w:szCs w:val="28"/>
        </w:rPr>
        <w:t>ę ekonomicznie nieproduktywną</w:t>
      </w:r>
      <w:r w:rsidR="006E233B" w:rsidRPr="0027750A">
        <w:rPr>
          <w:rFonts w:asciiTheme="majorHAnsi" w:hAnsiTheme="majorHAnsi" w:cs="Tahoma"/>
          <w:i/>
          <w:sz w:val="28"/>
          <w:szCs w:val="28"/>
        </w:rPr>
        <w:t>. Zapomina się o tym, że </w:t>
      </w:r>
      <w:r w:rsidR="00435580" w:rsidRPr="0027750A">
        <w:rPr>
          <w:rFonts w:asciiTheme="majorHAnsi" w:hAnsiTheme="majorHAnsi" w:cs="Tahoma"/>
          <w:i/>
          <w:sz w:val="28"/>
          <w:szCs w:val="28"/>
        </w:rPr>
        <w:t xml:space="preserve"> ograniczenie możliwości</w:t>
      </w:r>
      <w:r w:rsidR="006E233B" w:rsidRPr="0027750A">
        <w:rPr>
          <w:rFonts w:asciiTheme="majorHAnsi" w:hAnsiTheme="majorHAnsi" w:cs="Tahoma"/>
          <w:i/>
          <w:sz w:val="28"/>
          <w:szCs w:val="28"/>
        </w:rPr>
        <w:t xml:space="preserve"> prowadzenia aktywnego życia, także zawodowego, przez osoby </w:t>
      </w:r>
      <w:r w:rsidR="00435580" w:rsidRPr="0027750A">
        <w:rPr>
          <w:rFonts w:asciiTheme="majorHAnsi" w:hAnsiTheme="majorHAnsi" w:cs="Tahoma"/>
          <w:i/>
          <w:sz w:val="28"/>
          <w:szCs w:val="28"/>
        </w:rPr>
        <w:t>z niepełnosprawnością</w:t>
      </w:r>
      <w:r w:rsidR="006E233B" w:rsidRPr="0027750A">
        <w:rPr>
          <w:rFonts w:asciiTheme="majorHAnsi" w:hAnsiTheme="majorHAnsi" w:cs="Tahoma"/>
          <w:i/>
          <w:sz w:val="28"/>
          <w:szCs w:val="28"/>
        </w:rPr>
        <w:t xml:space="preserve"> to skutek dostosowania świata do możliwości i potrzeb ludzi zdrowych i sprawnych. </w:t>
      </w:r>
      <w:r w:rsidR="006E233B" w:rsidRPr="0027750A">
        <w:rPr>
          <w:rFonts w:asciiTheme="majorHAnsi" w:hAnsiTheme="majorHAnsi" w:cs="Tahoma"/>
          <w:i/>
          <w:sz w:val="28"/>
          <w:szCs w:val="28"/>
        </w:rPr>
        <w:lastRenderedPageBreak/>
        <w:t>Funkcjonujące stereotypy powodują, że ludzie z różnego rodzaju dysfunkcjami są</w:t>
      </w:r>
      <w:r w:rsidR="00BB4D23" w:rsidRPr="0027750A">
        <w:rPr>
          <w:rFonts w:asciiTheme="majorHAnsi" w:hAnsiTheme="majorHAnsi" w:cs="Tahoma"/>
          <w:i/>
          <w:sz w:val="28"/>
          <w:szCs w:val="28"/>
        </w:rPr>
        <w:t> </w:t>
      </w:r>
      <w:r w:rsidR="006E233B" w:rsidRPr="0027750A">
        <w:rPr>
          <w:rFonts w:asciiTheme="majorHAnsi" w:hAnsiTheme="majorHAnsi" w:cs="Tahoma"/>
          <w:i/>
          <w:sz w:val="28"/>
          <w:szCs w:val="28"/>
        </w:rPr>
        <w:t xml:space="preserve"> postrzegani jako niezaradni życiowo, nastawieni do świata roszczeniowo, sprawiający kłopoty w codziennym komunikowaniu się i niezdolni do podjęcia pracy. Z</w:t>
      </w:r>
      <w:r w:rsidR="00BB4D23" w:rsidRPr="0027750A">
        <w:rPr>
          <w:rFonts w:asciiTheme="majorHAnsi" w:hAnsiTheme="majorHAnsi" w:cs="Tahoma"/>
          <w:i/>
          <w:sz w:val="28"/>
          <w:szCs w:val="28"/>
        </w:rPr>
        <w:t> </w:t>
      </w:r>
      <w:r w:rsidR="006E233B" w:rsidRPr="0027750A">
        <w:rPr>
          <w:rFonts w:asciiTheme="majorHAnsi" w:hAnsiTheme="majorHAnsi" w:cs="Tahoma"/>
          <w:i/>
          <w:sz w:val="28"/>
          <w:szCs w:val="28"/>
        </w:rPr>
        <w:t xml:space="preserve"> tego względu </w:t>
      </w:r>
      <w:r w:rsidR="001B5EEB" w:rsidRPr="0027750A">
        <w:rPr>
          <w:rFonts w:asciiTheme="majorHAnsi" w:hAnsiTheme="majorHAnsi" w:cs="Tahoma"/>
          <w:i/>
          <w:sz w:val="28"/>
          <w:szCs w:val="28"/>
        </w:rPr>
        <w:t>bardzo</w:t>
      </w:r>
      <w:r w:rsidR="006E233B" w:rsidRPr="0027750A">
        <w:rPr>
          <w:rFonts w:asciiTheme="majorHAnsi" w:hAnsiTheme="majorHAnsi" w:cs="Tahoma"/>
          <w:i/>
          <w:sz w:val="28"/>
          <w:szCs w:val="28"/>
        </w:rPr>
        <w:t xml:space="preserve"> ważne jest </w:t>
      </w:r>
      <w:r w:rsidR="00595B50" w:rsidRPr="0027750A">
        <w:rPr>
          <w:rFonts w:asciiTheme="majorHAnsi" w:hAnsiTheme="majorHAnsi" w:cs="Tahoma"/>
          <w:i/>
          <w:sz w:val="28"/>
          <w:szCs w:val="28"/>
        </w:rPr>
        <w:t>głoszenie</w:t>
      </w:r>
      <w:r w:rsidR="006E233B" w:rsidRPr="0027750A">
        <w:rPr>
          <w:rFonts w:asciiTheme="majorHAnsi" w:hAnsiTheme="majorHAnsi" w:cs="Tahoma"/>
          <w:i/>
          <w:sz w:val="28"/>
          <w:szCs w:val="28"/>
        </w:rPr>
        <w:t xml:space="preserve"> idei integracji osób z  niepełnosprawnościami ze społeczeństwem, która wywodzi się z</w:t>
      </w:r>
      <w:r w:rsidR="008169E6" w:rsidRPr="0027750A">
        <w:rPr>
          <w:rFonts w:asciiTheme="majorHAnsi" w:hAnsiTheme="majorHAnsi" w:cs="Tahoma"/>
          <w:i/>
          <w:sz w:val="28"/>
          <w:szCs w:val="28"/>
        </w:rPr>
        <w:t> </w:t>
      </w:r>
      <w:r w:rsidR="006E233B" w:rsidRPr="0027750A">
        <w:rPr>
          <w:rFonts w:asciiTheme="majorHAnsi" w:hAnsiTheme="majorHAnsi" w:cs="Tahoma"/>
          <w:i/>
          <w:sz w:val="28"/>
          <w:szCs w:val="28"/>
        </w:rPr>
        <w:t xml:space="preserve"> podstawowych praw człowieka i ma na celu umożliwienie ludziom niepełnosprawnym prowadzenia normalnego życia w warunkach, jakie stworzono dla innych członków społeczeństwa</w:t>
      </w:r>
      <w:r w:rsidR="00772705" w:rsidRPr="0027750A">
        <w:rPr>
          <w:rStyle w:val="Odwoanieprzypisudolnego"/>
          <w:rFonts w:asciiTheme="majorHAnsi" w:hAnsiTheme="majorHAnsi" w:cs="Tahoma"/>
          <w:i/>
          <w:sz w:val="28"/>
          <w:szCs w:val="28"/>
        </w:rPr>
        <w:footnoteReference w:id="3"/>
      </w:r>
      <w:r w:rsidR="006E233B" w:rsidRPr="0027750A">
        <w:rPr>
          <w:rFonts w:asciiTheme="majorHAnsi" w:hAnsiTheme="majorHAnsi" w:cs="Tahoma"/>
          <w:i/>
          <w:sz w:val="28"/>
          <w:szCs w:val="28"/>
        </w:rPr>
        <w:t>.</w:t>
      </w:r>
    </w:p>
    <w:p w:rsidR="008169E6" w:rsidRDefault="008169E6" w:rsidP="00706DCE">
      <w:pPr>
        <w:pStyle w:val="Akapitzlist"/>
        <w:spacing w:line="360" w:lineRule="auto"/>
        <w:ind w:left="0"/>
        <w:jc w:val="both"/>
        <w:rPr>
          <w:rFonts w:asciiTheme="majorHAnsi" w:hAnsiTheme="majorHAnsi" w:cs="Tahoma"/>
          <w:sz w:val="28"/>
          <w:szCs w:val="28"/>
        </w:rPr>
      </w:pPr>
    </w:p>
    <w:p w:rsidR="00885F66" w:rsidRDefault="00885F66" w:rsidP="00706DCE">
      <w:pPr>
        <w:pStyle w:val="Akapitzlist"/>
        <w:spacing w:line="360" w:lineRule="auto"/>
        <w:ind w:left="0"/>
        <w:jc w:val="both"/>
        <w:rPr>
          <w:rFonts w:asciiTheme="majorHAnsi" w:hAnsiTheme="majorHAnsi" w:cs="Tahoma"/>
          <w:sz w:val="28"/>
          <w:szCs w:val="28"/>
        </w:rPr>
      </w:pPr>
    </w:p>
    <w:p w:rsidR="00885F66" w:rsidRPr="00706DCE" w:rsidRDefault="00885F66" w:rsidP="00706DCE">
      <w:pPr>
        <w:pStyle w:val="Akapitzlist"/>
        <w:spacing w:line="360" w:lineRule="auto"/>
        <w:ind w:left="0"/>
        <w:jc w:val="both"/>
        <w:rPr>
          <w:rFonts w:asciiTheme="majorHAnsi" w:hAnsiTheme="majorHAnsi" w:cs="Tahoma"/>
          <w:sz w:val="28"/>
          <w:szCs w:val="28"/>
        </w:rPr>
      </w:pPr>
    </w:p>
    <w:p w:rsidR="0029050C" w:rsidRDefault="00753821" w:rsidP="005F70FE">
      <w:pPr>
        <w:pStyle w:val="Akapitzlist"/>
        <w:numPr>
          <w:ilvl w:val="1"/>
          <w:numId w:val="5"/>
        </w:numPr>
        <w:spacing w:line="360" w:lineRule="auto"/>
        <w:rPr>
          <w:rFonts w:asciiTheme="majorHAnsi" w:hAnsiTheme="majorHAnsi"/>
          <w:color w:val="2A495E" w:themeColor="accent6" w:themeShade="80"/>
          <w:sz w:val="32"/>
          <w:szCs w:val="32"/>
        </w:rPr>
      </w:pPr>
      <w:r>
        <w:rPr>
          <w:rFonts w:asciiTheme="majorHAnsi" w:hAnsiTheme="majorHAnsi"/>
          <w:color w:val="2A495E" w:themeColor="accent6" w:themeShade="80"/>
          <w:sz w:val="32"/>
          <w:szCs w:val="32"/>
        </w:rPr>
        <w:t xml:space="preserve">Specyfika </w:t>
      </w:r>
      <w:r w:rsidR="0029050C">
        <w:rPr>
          <w:rFonts w:asciiTheme="majorHAnsi" w:hAnsiTheme="majorHAnsi"/>
          <w:color w:val="2A495E" w:themeColor="accent6" w:themeShade="80"/>
          <w:sz w:val="32"/>
          <w:szCs w:val="32"/>
        </w:rPr>
        <w:t>wybranych grup niepełnosprawności.</w:t>
      </w:r>
      <w:r w:rsidR="007D0B0E">
        <w:rPr>
          <w:rFonts w:asciiTheme="majorHAnsi" w:hAnsiTheme="majorHAnsi"/>
          <w:color w:val="2A495E" w:themeColor="accent6" w:themeShade="80"/>
          <w:sz w:val="32"/>
          <w:szCs w:val="32"/>
        </w:rPr>
        <w:t xml:space="preserve"> Przystosowa</w:t>
      </w:r>
      <w:r w:rsidR="008F7050">
        <w:rPr>
          <w:rFonts w:asciiTheme="majorHAnsi" w:hAnsiTheme="majorHAnsi"/>
          <w:color w:val="2A495E" w:themeColor="accent6" w:themeShade="80"/>
          <w:sz w:val="32"/>
          <w:szCs w:val="32"/>
        </w:rPr>
        <w:t xml:space="preserve">nie stanowiska i miejsca pracy. </w:t>
      </w:r>
      <w:r w:rsidR="007D0B0E">
        <w:rPr>
          <w:rFonts w:asciiTheme="majorHAnsi" w:hAnsiTheme="majorHAnsi"/>
          <w:color w:val="2A495E" w:themeColor="accent6" w:themeShade="80"/>
          <w:sz w:val="32"/>
          <w:szCs w:val="32"/>
        </w:rPr>
        <w:t>Prz</w:t>
      </w:r>
      <w:r w:rsidR="00D43C07">
        <w:rPr>
          <w:rFonts w:asciiTheme="majorHAnsi" w:hAnsiTheme="majorHAnsi"/>
          <w:color w:val="2A495E" w:themeColor="accent6" w:themeShade="80"/>
          <w:sz w:val="32"/>
          <w:szCs w:val="32"/>
        </w:rPr>
        <w:t>egląd specyficznych potrz</w:t>
      </w:r>
      <w:r w:rsidR="003B07DA">
        <w:rPr>
          <w:rFonts w:asciiTheme="majorHAnsi" w:hAnsiTheme="majorHAnsi"/>
          <w:color w:val="2A495E" w:themeColor="accent6" w:themeShade="80"/>
          <w:sz w:val="32"/>
          <w:szCs w:val="32"/>
        </w:rPr>
        <w:t>eb osób z niepełnosprawnościami.</w:t>
      </w:r>
    </w:p>
    <w:p w:rsidR="008935EC" w:rsidRDefault="008935EC" w:rsidP="008C3FC2">
      <w:pPr>
        <w:pStyle w:val="Akapitzlist"/>
        <w:spacing w:line="360" w:lineRule="auto"/>
        <w:ind w:left="405"/>
        <w:rPr>
          <w:rFonts w:asciiTheme="majorHAnsi" w:hAnsiTheme="majorHAnsi"/>
          <w:color w:val="2A495E" w:themeColor="accent6" w:themeShade="80"/>
          <w:sz w:val="32"/>
          <w:szCs w:val="32"/>
        </w:rPr>
      </w:pPr>
    </w:p>
    <w:p w:rsidR="00EF43FC" w:rsidRPr="00673F34" w:rsidRDefault="00EF43FC" w:rsidP="005F70FE">
      <w:pPr>
        <w:pStyle w:val="Nagwek3"/>
        <w:numPr>
          <w:ilvl w:val="2"/>
          <w:numId w:val="5"/>
        </w:numPr>
        <w:spacing w:line="360" w:lineRule="auto"/>
        <w:rPr>
          <w:sz w:val="28"/>
          <w:szCs w:val="28"/>
        </w:rPr>
      </w:pPr>
      <w:bookmarkStart w:id="3" w:name="_Toc500617954"/>
      <w:r w:rsidRPr="00673F34">
        <w:rPr>
          <w:sz w:val="28"/>
          <w:szCs w:val="28"/>
        </w:rPr>
        <w:t>Osoby z uszkodzeniem kończyn dolnych</w:t>
      </w:r>
      <w:bookmarkEnd w:id="3"/>
    </w:p>
    <w:p w:rsidR="00B120BE" w:rsidRDefault="00B120BE" w:rsidP="008C3FC2">
      <w:pPr>
        <w:pStyle w:val="Akapitzlist"/>
        <w:spacing w:line="360" w:lineRule="auto"/>
        <w:ind w:left="0"/>
        <w:jc w:val="both"/>
        <w:rPr>
          <w:rFonts w:asciiTheme="majorHAnsi" w:hAnsiTheme="majorHAnsi"/>
          <w:sz w:val="28"/>
          <w:szCs w:val="28"/>
        </w:rPr>
      </w:pPr>
    </w:p>
    <w:p w:rsidR="00700F3E" w:rsidRPr="00673F34" w:rsidRDefault="0015423F" w:rsidP="008C3FC2">
      <w:pPr>
        <w:pStyle w:val="Akapitzlist"/>
        <w:spacing w:line="360" w:lineRule="auto"/>
        <w:ind w:left="0"/>
        <w:jc w:val="both"/>
        <w:rPr>
          <w:rFonts w:asciiTheme="majorHAnsi" w:hAnsiTheme="majorHAnsi"/>
          <w:sz w:val="28"/>
          <w:szCs w:val="28"/>
        </w:rPr>
      </w:pPr>
      <w:r w:rsidRPr="00673F34">
        <w:rPr>
          <w:rFonts w:asciiTheme="majorHAnsi" w:hAnsiTheme="majorHAnsi"/>
          <w:sz w:val="28"/>
          <w:szCs w:val="28"/>
        </w:rPr>
        <w:t xml:space="preserve">Kończyny dolne czyli nogi stanowią bardzo </w:t>
      </w:r>
      <w:r w:rsidR="00C21FFD">
        <w:rPr>
          <w:rFonts w:asciiTheme="majorHAnsi" w:hAnsiTheme="majorHAnsi"/>
          <w:sz w:val="28"/>
          <w:szCs w:val="28"/>
        </w:rPr>
        <w:t xml:space="preserve">ważną część </w:t>
      </w:r>
      <w:r w:rsidRPr="00673F34">
        <w:rPr>
          <w:rFonts w:asciiTheme="majorHAnsi" w:hAnsiTheme="majorHAnsi"/>
          <w:sz w:val="28"/>
          <w:szCs w:val="28"/>
        </w:rPr>
        <w:t>narządu ruchu. Każda z</w:t>
      </w:r>
      <w:r w:rsidR="00A27F3A" w:rsidRPr="00673F34">
        <w:rPr>
          <w:rFonts w:asciiTheme="majorHAnsi" w:hAnsiTheme="majorHAnsi"/>
          <w:sz w:val="28"/>
          <w:szCs w:val="28"/>
        </w:rPr>
        <w:t> </w:t>
      </w:r>
      <w:r w:rsidRPr="00673F34">
        <w:rPr>
          <w:rFonts w:asciiTheme="majorHAnsi" w:hAnsiTheme="majorHAnsi"/>
          <w:sz w:val="28"/>
          <w:szCs w:val="28"/>
        </w:rPr>
        <w:t xml:space="preserve"> kończyn składa się z uda, podudzia i stopy. Dzięki nim człowiek ma możliwość wykonywania czynności lokomocyjnych, czyli przemieszczania całego organizmu z</w:t>
      </w:r>
      <w:r w:rsidR="00A27F3A" w:rsidRPr="00673F34">
        <w:rPr>
          <w:rFonts w:asciiTheme="majorHAnsi" w:hAnsiTheme="majorHAnsi"/>
          <w:sz w:val="28"/>
          <w:szCs w:val="28"/>
        </w:rPr>
        <w:t> </w:t>
      </w:r>
      <w:r w:rsidR="00700F3E" w:rsidRPr="00673F34">
        <w:rPr>
          <w:rFonts w:asciiTheme="majorHAnsi" w:hAnsiTheme="majorHAnsi"/>
          <w:sz w:val="28"/>
          <w:szCs w:val="28"/>
        </w:rPr>
        <w:t xml:space="preserve"> przykładowego</w:t>
      </w:r>
      <w:r w:rsidRPr="00673F34">
        <w:rPr>
          <w:rFonts w:asciiTheme="majorHAnsi" w:hAnsiTheme="majorHAnsi"/>
          <w:sz w:val="28"/>
          <w:szCs w:val="28"/>
        </w:rPr>
        <w:t xml:space="preserve"> punktu A do punktu B. </w:t>
      </w:r>
      <w:r w:rsidR="00700F3E" w:rsidRPr="00673F34">
        <w:rPr>
          <w:rFonts w:asciiTheme="majorHAnsi" w:hAnsiTheme="majorHAnsi"/>
          <w:sz w:val="28"/>
          <w:szCs w:val="28"/>
        </w:rPr>
        <w:t xml:space="preserve">Dzięki kończynom dolnym możemy chodzić, biegać, skakać, klękać, wchodzić po schodach, po drabinie itp. Potrzebne są nie tylko do </w:t>
      </w:r>
      <w:r w:rsidR="00700F3E" w:rsidRPr="00673F34">
        <w:rPr>
          <w:rFonts w:asciiTheme="majorHAnsi" w:hAnsiTheme="majorHAnsi"/>
          <w:sz w:val="28"/>
          <w:szCs w:val="28"/>
        </w:rPr>
        <w:lastRenderedPageBreak/>
        <w:t>wykonywania czynności dnia codziennego, ale także do wielu czynności związanych z wykonywaniem prac zawodowych i edukacyjnych.</w:t>
      </w:r>
      <w:r w:rsidR="00F01C1E" w:rsidRPr="00673F34">
        <w:rPr>
          <w:rFonts w:asciiTheme="majorHAnsi" w:hAnsiTheme="majorHAnsi"/>
          <w:sz w:val="28"/>
          <w:szCs w:val="28"/>
        </w:rPr>
        <w:t xml:space="preserve"> Uszkodzenie kończyn dolnych może przyjąć różny zakres i postać. Może dotyczyć nogi jednej lub dwóch. </w:t>
      </w:r>
    </w:p>
    <w:p w:rsidR="00615505" w:rsidRPr="00673F34" w:rsidRDefault="00F01C1E" w:rsidP="005F70FE">
      <w:pPr>
        <w:pStyle w:val="Akapitzlist"/>
        <w:numPr>
          <w:ilvl w:val="0"/>
          <w:numId w:val="12"/>
        </w:numPr>
        <w:spacing w:line="360" w:lineRule="auto"/>
        <w:jc w:val="both"/>
        <w:rPr>
          <w:rFonts w:asciiTheme="majorHAnsi" w:hAnsiTheme="majorHAnsi"/>
          <w:sz w:val="28"/>
          <w:szCs w:val="28"/>
        </w:rPr>
      </w:pPr>
      <w:r w:rsidRPr="00673F34">
        <w:rPr>
          <w:rFonts w:asciiTheme="majorHAnsi" w:hAnsiTheme="majorHAnsi"/>
          <w:b/>
          <w:sz w:val="28"/>
          <w:szCs w:val="28"/>
        </w:rPr>
        <w:t>Amputacja</w:t>
      </w:r>
      <w:r w:rsidRPr="00673F34">
        <w:rPr>
          <w:rFonts w:asciiTheme="majorHAnsi" w:hAnsiTheme="majorHAnsi"/>
          <w:sz w:val="28"/>
          <w:szCs w:val="28"/>
        </w:rPr>
        <w:t xml:space="preserve"> na różnych wysokościach, czyli braku kończyny lub jej poszczególnych elementów (</w:t>
      </w:r>
      <w:r w:rsidR="00615505" w:rsidRPr="00673F34">
        <w:rPr>
          <w:rFonts w:asciiTheme="majorHAnsi" w:hAnsiTheme="majorHAnsi"/>
          <w:sz w:val="28"/>
          <w:szCs w:val="28"/>
        </w:rPr>
        <w:t>palca u stopy, całej stopy, podudzia itp.). Tego rodzaju uszkodzenia mogą być przyczyną niektórych schorzeń (cukrzyca, nowotwór, choroba autoimmunologiczna), lub są przyczyną operacyjnego usunięcia, urazów, wypadków komunikacyjnych i nie tylko. Osoby u których wystąpiła opisana wyżej sytuacja, zaopatrywane są w odpowiednie protezy, które zastępują brakujące części naturalnej kończyny. Poruszanie się za</w:t>
      </w:r>
      <w:r w:rsidR="00A27F3A" w:rsidRPr="00673F34">
        <w:rPr>
          <w:rFonts w:asciiTheme="majorHAnsi" w:hAnsiTheme="majorHAnsi"/>
          <w:sz w:val="28"/>
          <w:szCs w:val="28"/>
        </w:rPr>
        <w:t> </w:t>
      </w:r>
      <w:r w:rsidR="00615505" w:rsidRPr="00673F34">
        <w:rPr>
          <w:rFonts w:asciiTheme="majorHAnsi" w:hAnsiTheme="majorHAnsi"/>
          <w:sz w:val="28"/>
          <w:szCs w:val="28"/>
        </w:rPr>
        <w:t xml:space="preserve"> pomocą protez, jest często wspomagane za pomocą jednej lub dwóch kul podpórczych. Mogą to być kule krótkie (łokciowe) – </w:t>
      </w:r>
      <w:r w:rsidR="00823D60" w:rsidRPr="00673F34">
        <w:rPr>
          <w:rFonts w:asciiTheme="majorHAnsi" w:hAnsiTheme="majorHAnsi"/>
          <w:sz w:val="28"/>
          <w:szCs w:val="28"/>
        </w:rPr>
        <w:t>sięgające</w:t>
      </w:r>
      <w:r w:rsidR="00615505" w:rsidRPr="00673F34">
        <w:rPr>
          <w:rFonts w:asciiTheme="majorHAnsi" w:hAnsiTheme="majorHAnsi"/>
          <w:sz w:val="28"/>
          <w:szCs w:val="28"/>
        </w:rPr>
        <w:t xml:space="preserve"> do łokci, lub długie (pachowe) – sięgające do pach. </w:t>
      </w:r>
    </w:p>
    <w:p w:rsidR="00F01C1E" w:rsidRPr="00673F34" w:rsidRDefault="00615505" w:rsidP="005F70FE">
      <w:pPr>
        <w:pStyle w:val="Akapitzlist"/>
        <w:numPr>
          <w:ilvl w:val="0"/>
          <w:numId w:val="12"/>
        </w:numPr>
        <w:spacing w:line="360" w:lineRule="auto"/>
        <w:jc w:val="both"/>
        <w:rPr>
          <w:rFonts w:asciiTheme="majorHAnsi" w:hAnsiTheme="majorHAnsi"/>
          <w:b/>
          <w:i/>
          <w:sz w:val="28"/>
          <w:szCs w:val="28"/>
        </w:rPr>
      </w:pPr>
      <w:r w:rsidRPr="00673F34">
        <w:rPr>
          <w:rFonts w:asciiTheme="majorHAnsi" w:hAnsiTheme="majorHAnsi"/>
          <w:sz w:val="28"/>
          <w:szCs w:val="28"/>
        </w:rPr>
        <w:t xml:space="preserve"> </w:t>
      </w:r>
      <w:r w:rsidRPr="00673F34">
        <w:rPr>
          <w:rFonts w:asciiTheme="majorHAnsi" w:hAnsiTheme="majorHAnsi"/>
          <w:b/>
          <w:sz w:val="28"/>
          <w:szCs w:val="28"/>
        </w:rPr>
        <w:t>Zaburzenia czynności lokomocyjnych</w:t>
      </w:r>
      <w:r w:rsidRPr="00673F34">
        <w:rPr>
          <w:rFonts w:asciiTheme="majorHAnsi" w:hAnsiTheme="majorHAnsi"/>
          <w:b/>
          <w:i/>
          <w:sz w:val="28"/>
          <w:szCs w:val="28"/>
        </w:rPr>
        <w:t xml:space="preserve"> </w:t>
      </w:r>
      <w:r w:rsidRPr="00673F34">
        <w:rPr>
          <w:rFonts w:asciiTheme="majorHAnsi" w:hAnsiTheme="majorHAnsi"/>
          <w:sz w:val="28"/>
          <w:szCs w:val="28"/>
        </w:rPr>
        <w:t>przy względnie nieuszkodzonej anatomicznej budowie kończyny dolnej</w:t>
      </w:r>
      <w:r w:rsidR="005B5C8A" w:rsidRPr="00673F34">
        <w:rPr>
          <w:rFonts w:asciiTheme="majorHAnsi" w:hAnsiTheme="majorHAnsi"/>
          <w:sz w:val="28"/>
          <w:szCs w:val="28"/>
        </w:rPr>
        <w:t>. Mogą one przyjąć postać:</w:t>
      </w:r>
    </w:p>
    <w:p w:rsidR="005B5C8A" w:rsidRPr="00673F34" w:rsidRDefault="005B5C8A" w:rsidP="005F70FE">
      <w:pPr>
        <w:pStyle w:val="Akapitzlist"/>
        <w:numPr>
          <w:ilvl w:val="0"/>
          <w:numId w:val="13"/>
        </w:numPr>
        <w:spacing w:line="360" w:lineRule="auto"/>
        <w:jc w:val="both"/>
        <w:rPr>
          <w:rFonts w:asciiTheme="majorHAnsi" w:hAnsiTheme="majorHAnsi"/>
          <w:b/>
          <w:sz w:val="28"/>
          <w:szCs w:val="28"/>
        </w:rPr>
      </w:pPr>
      <w:r w:rsidRPr="00673F34">
        <w:rPr>
          <w:rFonts w:asciiTheme="majorHAnsi" w:hAnsiTheme="majorHAnsi"/>
          <w:b/>
          <w:i/>
          <w:sz w:val="28"/>
          <w:szCs w:val="28"/>
        </w:rPr>
        <w:t>Paraliżu (bezwładu)</w:t>
      </w:r>
      <w:r w:rsidRPr="00673F34">
        <w:rPr>
          <w:rFonts w:asciiTheme="majorHAnsi" w:hAnsiTheme="majorHAnsi"/>
          <w:i/>
          <w:sz w:val="28"/>
          <w:szCs w:val="28"/>
        </w:rPr>
        <w:t xml:space="preserve">, </w:t>
      </w:r>
      <w:r w:rsidRPr="00673F34">
        <w:rPr>
          <w:rFonts w:asciiTheme="majorHAnsi" w:hAnsiTheme="majorHAnsi"/>
          <w:sz w:val="28"/>
          <w:szCs w:val="28"/>
        </w:rPr>
        <w:t>czyli całkowitego zniesienie ruchów czynnych kończyny. Oznacza to brak możliwości poruszania danymi kończynami.</w:t>
      </w:r>
      <w:r w:rsidR="00EE478E" w:rsidRPr="00673F34">
        <w:rPr>
          <w:rFonts w:asciiTheme="majorHAnsi" w:hAnsiTheme="majorHAnsi"/>
          <w:sz w:val="28"/>
          <w:szCs w:val="28"/>
        </w:rPr>
        <w:t xml:space="preserve"> Są one bezwładne.</w:t>
      </w:r>
    </w:p>
    <w:p w:rsidR="005B5C8A" w:rsidRPr="00673F34" w:rsidRDefault="005B5C8A" w:rsidP="005F70FE">
      <w:pPr>
        <w:pStyle w:val="Akapitzlist"/>
        <w:numPr>
          <w:ilvl w:val="0"/>
          <w:numId w:val="13"/>
        </w:numPr>
        <w:spacing w:line="360" w:lineRule="auto"/>
        <w:jc w:val="both"/>
        <w:rPr>
          <w:rFonts w:asciiTheme="majorHAnsi" w:hAnsiTheme="majorHAnsi"/>
          <w:i/>
          <w:sz w:val="28"/>
          <w:szCs w:val="28"/>
        </w:rPr>
      </w:pPr>
      <w:r w:rsidRPr="00673F34">
        <w:rPr>
          <w:rFonts w:asciiTheme="majorHAnsi" w:hAnsiTheme="majorHAnsi"/>
          <w:b/>
          <w:i/>
          <w:sz w:val="28"/>
          <w:szCs w:val="28"/>
        </w:rPr>
        <w:t>Niedowładu</w:t>
      </w:r>
      <w:r w:rsidRPr="00673F34">
        <w:rPr>
          <w:rFonts w:asciiTheme="majorHAnsi" w:hAnsiTheme="majorHAnsi"/>
          <w:i/>
          <w:sz w:val="28"/>
          <w:szCs w:val="28"/>
        </w:rPr>
        <w:t xml:space="preserve">, </w:t>
      </w:r>
      <w:r w:rsidRPr="00673F34">
        <w:rPr>
          <w:rFonts w:asciiTheme="majorHAnsi" w:hAnsiTheme="majorHAnsi"/>
          <w:sz w:val="28"/>
          <w:szCs w:val="28"/>
        </w:rPr>
        <w:t>czyli częściowego zniesienia ruchów czynnych kończyny, charakteryzujący się obniżeniem sprawności, poprawności i siły oraz spowolnieniem wykonywania czynności wykonywanej przy pomocy tej kończyny.</w:t>
      </w:r>
      <w:r w:rsidR="00715C73" w:rsidRPr="00673F34">
        <w:rPr>
          <w:rFonts w:asciiTheme="majorHAnsi" w:hAnsiTheme="majorHAnsi"/>
          <w:sz w:val="28"/>
          <w:szCs w:val="28"/>
        </w:rPr>
        <w:t xml:space="preserve"> Może to oznaczać</w:t>
      </w:r>
      <w:r w:rsidRPr="00673F34">
        <w:rPr>
          <w:rFonts w:asciiTheme="majorHAnsi" w:hAnsiTheme="majorHAnsi"/>
          <w:sz w:val="28"/>
          <w:szCs w:val="28"/>
        </w:rPr>
        <w:t xml:space="preserve">, </w:t>
      </w:r>
      <w:r w:rsidR="00BE1525" w:rsidRPr="00673F34">
        <w:rPr>
          <w:rFonts w:asciiTheme="majorHAnsi" w:hAnsiTheme="majorHAnsi"/>
          <w:sz w:val="28"/>
          <w:szCs w:val="28"/>
        </w:rPr>
        <w:t>że</w:t>
      </w:r>
      <w:r w:rsidR="00A27F3A" w:rsidRPr="00673F34">
        <w:rPr>
          <w:rFonts w:asciiTheme="majorHAnsi" w:hAnsiTheme="majorHAnsi"/>
          <w:sz w:val="28"/>
          <w:szCs w:val="28"/>
        </w:rPr>
        <w:t> </w:t>
      </w:r>
      <w:r w:rsidR="00BE1525" w:rsidRPr="00673F34">
        <w:rPr>
          <w:rFonts w:asciiTheme="majorHAnsi" w:hAnsiTheme="majorHAnsi"/>
          <w:sz w:val="28"/>
          <w:szCs w:val="28"/>
        </w:rPr>
        <w:t xml:space="preserve"> osoba z takimi </w:t>
      </w:r>
      <w:r w:rsidR="00BE1525" w:rsidRPr="00673F34">
        <w:rPr>
          <w:rFonts w:asciiTheme="majorHAnsi" w:hAnsiTheme="majorHAnsi"/>
          <w:sz w:val="28"/>
          <w:szCs w:val="28"/>
        </w:rPr>
        <w:lastRenderedPageBreak/>
        <w:t xml:space="preserve">uszkodzeniami  np. </w:t>
      </w:r>
      <w:r w:rsidRPr="00673F34">
        <w:rPr>
          <w:rFonts w:asciiTheme="majorHAnsi" w:hAnsiTheme="majorHAnsi"/>
          <w:sz w:val="28"/>
          <w:szCs w:val="28"/>
        </w:rPr>
        <w:t>podnosi</w:t>
      </w:r>
      <w:r w:rsidR="00BE1525" w:rsidRPr="00673F34">
        <w:rPr>
          <w:rFonts w:asciiTheme="majorHAnsi" w:hAnsiTheme="majorHAnsi"/>
          <w:sz w:val="28"/>
          <w:szCs w:val="28"/>
        </w:rPr>
        <w:t xml:space="preserve"> nogę</w:t>
      </w:r>
      <w:r w:rsidR="00FD10FD" w:rsidRPr="00673F34">
        <w:rPr>
          <w:rFonts w:asciiTheme="majorHAnsi" w:hAnsiTheme="majorHAnsi"/>
          <w:sz w:val="28"/>
          <w:szCs w:val="28"/>
        </w:rPr>
        <w:t xml:space="preserve"> powoli i</w:t>
      </w:r>
      <w:r w:rsidR="005C3EA3" w:rsidRPr="00673F34">
        <w:rPr>
          <w:rFonts w:asciiTheme="majorHAnsi" w:hAnsiTheme="majorHAnsi"/>
          <w:sz w:val="28"/>
          <w:szCs w:val="28"/>
        </w:rPr>
        <w:t> </w:t>
      </w:r>
      <w:r w:rsidR="00BE1525" w:rsidRPr="00673F34">
        <w:rPr>
          <w:rFonts w:asciiTheme="majorHAnsi" w:hAnsiTheme="majorHAnsi"/>
          <w:sz w:val="28"/>
          <w:szCs w:val="28"/>
        </w:rPr>
        <w:t xml:space="preserve"> z</w:t>
      </w:r>
      <w:r w:rsidRPr="00673F34">
        <w:rPr>
          <w:rFonts w:asciiTheme="majorHAnsi" w:hAnsiTheme="majorHAnsi"/>
          <w:sz w:val="28"/>
          <w:szCs w:val="28"/>
        </w:rPr>
        <w:t xml:space="preserve"> </w:t>
      </w:r>
      <w:r w:rsidR="005C3EA3" w:rsidRPr="00673F34">
        <w:rPr>
          <w:rFonts w:asciiTheme="majorHAnsi" w:hAnsiTheme="majorHAnsi"/>
          <w:sz w:val="28"/>
          <w:szCs w:val="28"/>
        </w:rPr>
        <w:t> </w:t>
      </w:r>
      <w:r w:rsidRPr="00673F34">
        <w:rPr>
          <w:rFonts w:asciiTheme="majorHAnsi" w:hAnsiTheme="majorHAnsi"/>
          <w:sz w:val="28"/>
          <w:szCs w:val="28"/>
        </w:rPr>
        <w:t>dużym wysiłkiem</w:t>
      </w:r>
      <w:r w:rsidR="00EE478E" w:rsidRPr="00673F34">
        <w:rPr>
          <w:rFonts w:asciiTheme="majorHAnsi" w:hAnsiTheme="majorHAnsi"/>
          <w:sz w:val="28"/>
          <w:szCs w:val="28"/>
        </w:rPr>
        <w:t xml:space="preserve">. Sprawia to, że </w:t>
      </w:r>
      <w:r w:rsidR="00BE1525" w:rsidRPr="00673F34">
        <w:rPr>
          <w:rFonts w:asciiTheme="majorHAnsi" w:hAnsiTheme="majorHAnsi"/>
          <w:sz w:val="28"/>
          <w:szCs w:val="28"/>
        </w:rPr>
        <w:t>musi opracować</w:t>
      </w:r>
      <w:r w:rsidR="00EE478E" w:rsidRPr="00673F34">
        <w:rPr>
          <w:rFonts w:asciiTheme="majorHAnsi" w:hAnsiTheme="majorHAnsi"/>
          <w:sz w:val="28"/>
          <w:szCs w:val="28"/>
        </w:rPr>
        <w:t xml:space="preserve"> </w:t>
      </w:r>
      <w:r w:rsidR="00BE1525" w:rsidRPr="00673F34">
        <w:rPr>
          <w:rFonts w:asciiTheme="majorHAnsi" w:hAnsiTheme="majorHAnsi"/>
          <w:sz w:val="28"/>
          <w:szCs w:val="28"/>
        </w:rPr>
        <w:t xml:space="preserve"> inne,</w:t>
      </w:r>
      <w:r w:rsidR="00715C73" w:rsidRPr="00673F34">
        <w:rPr>
          <w:rFonts w:asciiTheme="majorHAnsi" w:hAnsiTheme="majorHAnsi"/>
          <w:sz w:val="28"/>
          <w:szCs w:val="28"/>
        </w:rPr>
        <w:t> </w:t>
      </w:r>
      <w:r w:rsidR="00BE1525" w:rsidRPr="00673F34">
        <w:rPr>
          <w:rFonts w:asciiTheme="majorHAnsi" w:hAnsiTheme="majorHAnsi"/>
          <w:sz w:val="28"/>
          <w:szCs w:val="28"/>
        </w:rPr>
        <w:t xml:space="preserve"> nowe sposoby funkcjonowania i realizowania czynności życia codziennego.</w:t>
      </w:r>
    </w:p>
    <w:p w:rsidR="00FD10FD" w:rsidRPr="00673F34" w:rsidRDefault="00BE1525" w:rsidP="005F70FE">
      <w:pPr>
        <w:pStyle w:val="Akapitzlist"/>
        <w:numPr>
          <w:ilvl w:val="0"/>
          <w:numId w:val="13"/>
        </w:numPr>
        <w:spacing w:line="360" w:lineRule="auto"/>
        <w:jc w:val="both"/>
        <w:rPr>
          <w:rFonts w:asciiTheme="majorHAnsi" w:hAnsiTheme="majorHAnsi"/>
          <w:i/>
          <w:sz w:val="28"/>
          <w:szCs w:val="28"/>
        </w:rPr>
      </w:pPr>
      <w:r w:rsidRPr="00673F34">
        <w:rPr>
          <w:rFonts w:asciiTheme="majorHAnsi" w:hAnsiTheme="majorHAnsi"/>
          <w:b/>
          <w:i/>
          <w:sz w:val="28"/>
          <w:szCs w:val="28"/>
        </w:rPr>
        <w:t xml:space="preserve">Paraplegii, </w:t>
      </w:r>
      <w:r w:rsidRPr="00673F34">
        <w:rPr>
          <w:rFonts w:asciiTheme="majorHAnsi" w:hAnsiTheme="majorHAnsi"/>
          <w:sz w:val="28"/>
          <w:szCs w:val="28"/>
        </w:rPr>
        <w:t>czyli porażenia</w:t>
      </w:r>
      <w:r w:rsidR="00FD10FD" w:rsidRPr="00673F34">
        <w:rPr>
          <w:rFonts w:asciiTheme="majorHAnsi" w:hAnsiTheme="majorHAnsi"/>
          <w:sz w:val="28"/>
          <w:szCs w:val="28"/>
        </w:rPr>
        <w:t xml:space="preserve"> lub niedowładu </w:t>
      </w:r>
      <w:r w:rsidR="00FD10FD" w:rsidRPr="00673F34">
        <w:rPr>
          <w:rFonts w:asciiTheme="majorHAnsi" w:hAnsiTheme="majorHAnsi"/>
          <w:i/>
          <w:sz w:val="28"/>
          <w:szCs w:val="28"/>
        </w:rPr>
        <w:t>obu</w:t>
      </w:r>
      <w:r w:rsidR="00FD10FD" w:rsidRPr="00673F34">
        <w:rPr>
          <w:rFonts w:asciiTheme="majorHAnsi" w:hAnsiTheme="majorHAnsi"/>
          <w:sz w:val="28"/>
          <w:szCs w:val="28"/>
        </w:rPr>
        <w:t xml:space="preserve"> kończyn dolnych.</w:t>
      </w:r>
    </w:p>
    <w:p w:rsidR="006A25C8" w:rsidRPr="00673F34" w:rsidRDefault="00FD10FD" w:rsidP="00175B9D">
      <w:pPr>
        <w:pStyle w:val="Akapitzlist"/>
        <w:spacing w:line="360" w:lineRule="auto"/>
        <w:ind w:left="0"/>
        <w:jc w:val="both"/>
        <w:rPr>
          <w:rFonts w:asciiTheme="majorHAnsi" w:hAnsiTheme="majorHAnsi"/>
          <w:sz w:val="28"/>
          <w:szCs w:val="28"/>
        </w:rPr>
      </w:pPr>
      <w:r w:rsidRPr="00673F34">
        <w:rPr>
          <w:rFonts w:asciiTheme="majorHAnsi" w:hAnsiTheme="majorHAnsi"/>
          <w:sz w:val="28"/>
          <w:szCs w:val="28"/>
        </w:rPr>
        <w:t xml:space="preserve">Tego rodzaju zaburzenia zwykle spowodowane </w:t>
      </w:r>
      <w:r w:rsidR="00C875AA" w:rsidRPr="00673F34">
        <w:rPr>
          <w:rFonts w:asciiTheme="majorHAnsi" w:hAnsiTheme="majorHAnsi"/>
          <w:sz w:val="28"/>
          <w:szCs w:val="28"/>
        </w:rPr>
        <w:t>są</w:t>
      </w:r>
      <w:r w:rsidRPr="00673F34">
        <w:rPr>
          <w:rFonts w:asciiTheme="majorHAnsi" w:hAnsiTheme="majorHAnsi"/>
          <w:sz w:val="28"/>
          <w:szCs w:val="28"/>
        </w:rPr>
        <w:t xml:space="preserve"> następstwem uszkodzeń kręgosłupa w wyniku nieszczęśliwych wypadków lub różnych schorzeń neurologicznych </w:t>
      </w:r>
      <w:r w:rsidR="00C875AA" w:rsidRPr="00673F34">
        <w:rPr>
          <w:rFonts w:asciiTheme="majorHAnsi" w:hAnsiTheme="majorHAnsi"/>
          <w:sz w:val="28"/>
          <w:szCs w:val="28"/>
        </w:rPr>
        <w:t xml:space="preserve"> tj.</w:t>
      </w:r>
      <w:r w:rsidR="00A27F3A" w:rsidRPr="00673F34">
        <w:rPr>
          <w:rFonts w:asciiTheme="majorHAnsi" w:hAnsiTheme="majorHAnsi"/>
          <w:sz w:val="28"/>
          <w:szCs w:val="28"/>
        </w:rPr>
        <w:t> </w:t>
      </w:r>
      <w:r w:rsidR="00C875AA" w:rsidRPr="00673F34">
        <w:rPr>
          <w:rFonts w:asciiTheme="majorHAnsi" w:hAnsiTheme="majorHAnsi"/>
          <w:sz w:val="28"/>
          <w:szCs w:val="28"/>
        </w:rPr>
        <w:t xml:space="preserve"> wylewy do mózgu, udary czy dziecięce </w:t>
      </w:r>
      <w:r w:rsidR="008C3FC2" w:rsidRPr="00673F34">
        <w:rPr>
          <w:rFonts w:asciiTheme="majorHAnsi" w:hAnsiTheme="majorHAnsi"/>
          <w:sz w:val="28"/>
          <w:szCs w:val="28"/>
        </w:rPr>
        <w:t>porażenie</w:t>
      </w:r>
      <w:r w:rsidR="00C875AA" w:rsidRPr="00673F34">
        <w:rPr>
          <w:rFonts w:asciiTheme="majorHAnsi" w:hAnsiTheme="majorHAnsi"/>
          <w:sz w:val="28"/>
          <w:szCs w:val="28"/>
        </w:rPr>
        <w:t xml:space="preserve"> mózgowe (MPD). Niektóre osoby z tego</w:t>
      </w:r>
      <w:r w:rsidR="008C3FC2" w:rsidRPr="00673F34">
        <w:rPr>
          <w:rFonts w:asciiTheme="majorHAnsi" w:hAnsiTheme="majorHAnsi"/>
          <w:sz w:val="28"/>
          <w:szCs w:val="28"/>
        </w:rPr>
        <w:t xml:space="preserve"> </w:t>
      </w:r>
      <w:r w:rsidR="00C875AA" w:rsidRPr="00673F34">
        <w:rPr>
          <w:rFonts w:asciiTheme="majorHAnsi" w:hAnsiTheme="majorHAnsi"/>
          <w:sz w:val="28"/>
          <w:szCs w:val="28"/>
        </w:rPr>
        <w:t xml:space="preserve">rodzaju zaburzeniami zaopatrzone są w aparaty ortopedyczne – aparaty szynowo- pasowe odpowiednio ukształtowane, które usztywniają i podtrzymują uszkodzoną kończynę. </w:t>
      </w:r>
      <w:r w:rsidR="00A72A29" w:rsidRPr="00673F34">
        <w:rPr>
          <w:rFonts w:asciiTheme="majorHAnsi" w:hAnsiTheme="majorHAnsi"/>
          <w:sz w:val="28"/>
          <w:szCs w:val="28"/>
        </w:rPr>
        <w:t>W</w:t>
      </w:r>
      <w:r w:rsidR="008169E6">
        <w:rPr>
          <w:rFonts w:asciiTheme="majorHAnsi" w:hAnsiTheme="majorHAnsi"/>
          <w:sz w:val="28"/>
          <w:szCs w:val="28"/>
        </w:rPr>
        <w:t> </w:t>
      </w:r>
      <w:r w:rsidR="00A72A29" w:rsidRPr="00673F34">
        <w:rPr>
          <w:rFonts w:asciiTheme="majorHAnsi" w:hAnsiTheme="majorHAnsi"/>
          <w:sz w:val="28"/>
          <w:szCs w:val="28"/>
        </w:rPr>
        <w:t xml:space="preserve"> ten sposób ułatwiają one poruszanie. Podobnie jak w</w:t>
      </w:r>
      <w:r w:rsidR="00A27F3A" w:rsidRPr="00673F34">
        <w:rPr>
          <w:rFonts w:asciiTheme="majorHAnsi" w:hAnsiTheme="majorHAnsi"/>
          <w:sz w:val="28"/>
          <w:szCs w:val="28"/>
        </w:rPr>
        <w:t> </w:t>
      </w:r>
      <w:r w:rsidR="00A72A29" w:rsidRPr="00673F34">
        <w:rPr>
          <w:rFonts w:asciiTheme="majorHAnsi" w:hAnsiTheme="majorHAnsi"/>
          <w:sz w:val="28"/>
          <w:szCs w:val="28"/>
        </w:rPr>
        <w:t xml:space="preserve"> poprzedniej grupie jest ono wspomagane jedną lub dwoma kulami podpórczymi. Jeśli chodzi o osoby dotknięte paraplegią to poruszają się one na wózkach inwalidzkich.</w:t>
      </w:r>
    </w:p>
    <w:p w:rsidR="006A25C8" w:rsidRPr="00673F34" w:rsidRDefault="006A25C8" w:rsidP="005F70FE">
      <w:pPr>
        <w:pStyle w:val="Akapitzlist"/>
        <w:numPr>
          <w:ilvl w:val="0"/>
          <w:numId w:val="14"/>
        </w:numPr>
        <w:spacing w:line="360" w:lineRule="auto"/>
        <w:jc w:val="both"/>
        <w:rPr>
          <w:rFonts w:asciiTheme="majorHAnsi" w:hAnsiTheme="majorHAnsi"/>
          <w:sz w:val="28"/>
          <w:szCs w:val="28"/>
        </w:rPr>
      </w:pPr>
      <w:r w:rsidRPr="00673F34">
        <w:rPr>
          <w:rFonts w:asciiTheme="majorHAnsi" w:hAnsiTheme="majorHAnsi"/>
          <w:b/>
          <w:sz w:val="28"/>
          <w:szCs w:val="28"/>
        </w:rPr>
        <w:t>Deformacje</w:t>
      </w:r>
      <w:r w:rsidR="00175B9D" w:rsidRPr="00673F34">
        <w:rPr>
          <w:rFonts w:asciiTheme="majorHAnsi" w:hAnsiTheme="majorHAnsi"/>
          <w:b/>
          <w:i/>
          <w:sz w:val="28"/>
          <w:szCs w:val="28"/>
        </w:rPr>
        <w:t xml:space="preserve"> </w:t>
      </w:r>
      <w:r w:rsidR="00175B9D" w:rsidRPr="00673F34">
        <w:rPr>
          <w:rFonts w:asciiTheme="majorHAnsi" w:hAnsiTheme="majorHAnsi"/>
          <w:sz w:val="28"/>
          <w:szCs w:val="28"/>
        </w:rPr>
        <w:t>(zniekształcenia) kończyn dolnych, jak np. zesztywnienia lub uszkodzen</w:t>
      </w:r>
      <w:r w:rsidRPr="00673F34">
        <w:rPr>
          <w:rFonts w:asciiTheme="majorHAnsi" w:hAnsiTheme="majorHAnsi"/>
          <w:sz w:val="28"/>
          <w:szCs w:val="28"/>
        </w:rPr>
        <w:t>ia stawów kończyn, nieprawidłowe ukształtowanie kończyny – nieprawidłowe jej wymiary i kształty np. krótsza noga. Należą do niej także schorzenia kręgosłupa np. skolioza, w efekcie której,  zostaje zaburzony proces przemieszczania się. Zniekształcenia kończyn dolnych mogą być efektem wad rozwojowych, chorób kości i mi</w:t>
      </w:r>
      <w:r w:rsidR="00FB2472" w:rsidRPr="00673F34">
        <w:rPr>
          <w:rFonts w:asciiTheme="majorHAnsi" w:hAnsiTheme="majorHAnsi"/>
          <w:sz w:val="28"/>
          <w:szCs w:val="28"/>
        </w:rPr>
        <w:t>ęśni narządów ruchu, chorób reumatycznych</w:t>
      </w:r>
      <w:r w:rsidRPr="00673F34">
        <w:rPr>
          <w:rFonts w:asciiTheme="majorHAnsi" w:hAnsiTheme="majorHAnsi"/>
          <w:sz w:val="28"/>
          <w:szCs w:val="28"/>
        </w:rPr>
        <w:t>. W</w:t>
      </w:r>
      <w:r w:rsidR="00FB2472" w:rsidRPr="00673F34">
        <w:rPr>
          <w:rFonts w:asciiTheme="majorHAnsi" w:hAnsiTheme="majorHAnsi"/>
          <w:sz w:val="28"/>
          <w:szCs w:val="28"/>
        </w:rPr>
        <w:t> </w:t>
      </w:r>
      <w:r w:rsidRPr="00673F34">
        <w:rPr>
          <w:rFonts w:asciiTheme="majorHAnsi" w:hAnsiTheme="majorHAnsi"/>
          <w:sz w:val="28"/>
          <w:szCs w:val="28"/>
        </w:rPr>
        <w:t xml:space="preserve"> zależności od potrzeb osoby </w:t>
      </w:r>
      <w:r w:rsidRPr="00673F34">
        <w:rPr>
          <w:rFonts w:asciiTheme="majorHAnsi" w:hAnsiTheme="majorHAnsi"/>
          <w:sz w:val="28"/>
          <w:szCs w:val="28"/>
        </w:rPr>
        <w:lastRenderedPageBreak/>
        <w:t>z</w:t>
      </w:r>
      <w:r w:rsidR="008169E6">
        <w:rPr>
          <w:rFonts w:asciiTheme="majorHAnsi" w:hAnsiTheme="majorHAnsi"/>
          <w:sz w:val="28"/>
          <w:szCs w:val="28"/>
        </w:rPr>
        <w:t> </w:t>
      </w:r>
      <w:r w:rsidRPr="00673F34">
        <w:rPr>
          <w:rFonts w:asciiTheme="majorHAnsi" w:hAnsiTheme="majorHAnsi"/>
          <w:sz w:val="28"/>
          <w:szCs w:val="28"/>
        </w:rPr>
        <w:t xml:space="preserve"> deformacjami posługują się laska</w:t>
      </w:r>
      <w:r w:rsidR="008169E6">
        <w:rPr>
          <w:rFonts w:asciiTheme="majorHAnsi" w:hAnsiTheme="majorHAnsi"/>
          <w:sz w:val="28"/>
          <w:szCs w:val="28"/>
        </w:rPr>
        <w:t>mi lub kulami, a także noszą</w:t>
      </w:r>
      <w:r w:rsidR="00FB2472" w:rsidRPr="00673F34">
        <w:rPr>
          <w:rFonts w:asciiTheme="majorHAnsi" w:hAnsiTheme="majorHAnsi"/>
          <w:sz w:val="28"/>
          <w:szCs w:val="28"/>
        </w:rPr>
        <w:t xml:space="preserve"> </w:t>
      </w:r>
      <w:r w:rsidRPr="00673F34">
        <w:rPr>
          <w:rFonts w:asciiTheme="majorHAnsi" w:hAnsiTheme="majorHAnsi"/>
          <w:sz w:val="28"/>
          <w:szCs w:val="28"/>
        </w:rPr>
        <w:t>odpowiednie obuwie</w:t>
      </w:r>
      <w:r w:rsidR="00E85817">
        <w:rPr>
          <w:rStyle w:val="Odwoanieprzypisudolnego"/>
          <w:rFonts w:asciiTheme="majorHAnsi" w:hAnsiTheme="majorHAnsi"/>
          <w:sz w:val="28"/>
          <w:szCs w:val="28"/>
        </w:rPr>
        <w:footnoteReference w:id="4"/>
      </w:r>
      <w:r w:rsidRPr="00673F34">
        <w:rPr>
          <w:rFonts w:asciiTheme="majorHAnsi" w:hAnsiTheme="majorHAnsi"/>
          <w:sz w:val="28"/>
          <w:szCs w:val="28"/>
        </w:rPr>
        <w:t xml:space="preserve">. </w:t>
      </w:r>
    </w:p>
    <w:p w:rsidR="006A25C8" w:rsidRPr="00673F34" w:rsidRDefault="006A25C8" w:rsidP="006A25C8">
      <w:pPr>
        <w:pStyle w:val="Akapitzlist"/>
        <w:spacing w:line="360" w:lineRule="auto"/>
        <w:ind w:left="0"/>
        <w:jc w:val="both"/>
        <w:rPr>
          <w:rFonts w:asciiTheme="majorHAnsi" w:hAnsiTheme="majorHAnsi"/>
          <w:b/>
          <w:sz w:val="28"/>
          <w:szCs w:val="28"/>
        </w:rPr>
      </w:pPr>
    </w:p>
    <w:p w:rsidR="006A25C8" w:rsidRPr="00673F34" w:rsidRDefault="006A25C8" w:rsidP="006A25C8">
      <w:pPr>
        <w:pStyle w:val="Akapitzlist"/>
        <w:spacing w:line="360" w:lineRule="auto"/>
        <w:ind w:left="0"/>
        <w:jc w:val="both"/>
        <w:rPr>
          <w:rFonts w:asciiTheme="majorHAnsi" w:hAnsiTheme="majorHAnsi"/>
          <w:sz w:val="28"/>
          <w:szCs w:val="28"/>
        </w:rPr>
      </w:pPr>
      <w:r w:rsidRPr="00673F34">
        <w:rPr>
          <w:rFonts w:asciiTheme="majorHAnsi" w:hAnsiTheme="majorHAnsi"/>
          <w:sz w:val="28"/>
          <w:szCs w:val="28"/>
        </w:rPr>
        <w:t>Osoby z uszkodzeniem kończyn dolnych m</w:t>
      </w:r>
      <w:r w:rsidR="0089429D" w:rsidRPr="00673F34">
        <w:rPr>
          <w:rFonts w:asciiTheme="majorHAnsi" w:hAnsiTheme="majorHAnsi"/>
          <w:sz w:val="28"/>
          <w:szCs w:val="28"/>
        </w:rPr>
        <w:t xml:space="preserve">ają duże możliwości </w:t>
      </w:r>
      <w:r w:rsidR="00823D60" w:rsidRPr="00673F34">
        <w:rPr>
          <w:rFonts w:asciiTheme="majorHAnsi" w:hAnsiTheme="majorHAnsi"/>
          <w:sz w:val="28"/>
          <w:szCs w:val="28"/>
        </w:rPr>
        <w:t>intelektualne i</w:t>
      </w:r>
      <w:r w:rsidR="00B51554" w:rsidRPr="00673F34">
        <w:rPr>
          <w:rFonts w:asciiTheme="majorHAnsi" w:hAnsiTheme="majorHAnsi"/>
          <w:sz w:val="28"/>
          <w:szCs w:val="28"/>
        </w:rPr>
        <w:t> </w:t>
      </w:r>
      <w:r w:rsidR="00823D60" w:rsidRPr="00673F34">
        <w:rPr>
          <w:rFonts w:asciiTheme="majorHAnsi" w:hAnsiTheme="majorHAnsi"/>
          <w:sz w:val="28"/>
          <w:szCs w:val="28"/>
        </w:rPr>
        <w:t xml:space="preserve"> </w:t>
      </w:r>
      <w:r w:rsidR="0089429D" w:rsidRPr="00673F34">
        <w:rPr>
          <w:rFonts w:asciiTheme="majorHAnsi" w:hAnsiTheme="majorHAnsi"/>
          <w:sz w:val="28"/>
          <w:szCs w:val="28"/>
        </w:rPr>
        <w:t>poznawcze o ile nie zostały uszkodzone u nich struktury nerwowe odpowiedzialne za</w:t>
      </w:r>
      <w:r w:rsidR="00B51554" w:rsidRPr="00673F34">
        <w:rPr>
          <w:rFonts w:asciiTheme="majorHAnsi" w:hAnsiTheme="majorHAnsi"/>
          <w:sz w:val="28"/>
          <w:szCs w:val="28"/>
        </w:rPr>
        <w:t> </w:t>
      </w:r>
      <w:r w:rsidR="0089429D" w:rsidRPr="00673F34">
        <w:rPr>
          <w:rFonts w:asciiTheme="majorHAnsi" w:hAnsiTheme="majorHAnsi"/>
          <w:sz w:val="28"/>
          <w:szCs w:val="28"/>
        </w:rPr>
        <w:t xml:space="preserve"> te funkcje</w:t>
      </w:r>
      <w:r w:rsidR="00314DD6" w:rsidRPr="00673F34">
        <w:rPr>
          <w:rFonts w:asciiTheme="majorHAnsi" w:hAnsiTheme="majorHAnsi"/>
          <w:sz w:val="28"/>
          <w:szCs w:val="28"/>
        </w:rPr>
        <w:t xml:space="preserve"> (np. podczas wylewu czy udaru)</w:t>
      </w:r>
      <w:r w:rsidR="0089429D" w:rsidRPr="00673F34">
        <w:rPr>
          <w:rFonts w:asciiTheme="majorHAnsi" w:hAnsiTheme="majorHAnsi"/>
          <w:sz w:val="28"/>
          <w:szCs w:val="28"/>
        </w:rPr>
        <w:t>. Oznacza to, że mogą uczyć się,</w:t>
      </w:r>
      <w:r w:rsidR="00715C73" w:rsidRPr="00673F34">
        <w:rPr>
          <w:rFonts w:asciiTheme="majorHAnsi" w:hAnsiTheme="majorHAnsi"/>
          <w:sz w:val="28"/>
          <w:szCs w:val="28"/>
        </w:rPr>
        <w:t> </w:t>
      </w:r>
      <w:r w:rsidR="0089429D" w:rsidRPr="00673F34">
        <w:rPr>
          <w:rFonts w:asciiTheme="majorHAnsi" w:hAnsiTheme="majorHAnsi"/>
          <w:sz w:val="28"/>
          <w:szCs w:val="28"/>
        </w:rPr>
        <w:t xml:space="preserve"> pracować i po</w:t>
      </w:r>
      <w:r w:rsidR="00E07B4C" w:rsidRPr="00673F34">
        <w:rPr>
          <w:rFonts w:asciiTheme="majorHAnsi" w:hAnsiTheme="majorHAnsi"/>
          <w:sz w:val="28"/>
          <w:szCs w:val="28"/>
        </w:rPr>
        <w:t>znawać świat podobnie jak osoby pełnosprawne</w:t>
      </w:r>
      <w:r w:rsidR="00C21FFD">
        <w:rPr>
          <w:rFonts w:asciiTheme="majorHAnsi" w:hAnsiTheme="majorHAnsi"/>
          <w:sz w:val="28"/>
          <w:szCs w:val="28"/>
        </w:rPr>
        <w:t xml:space="preserve">. </w:t>
      </w:r>
      <w:r w:rsidR="0089429D" w:rsidRPr="00673F34">
        <w:rPr>
          <w:rFonts w:asciiTheme="majorHAnsi" w:hAnsiTheme="majorHAnsi"/>
          <w:sz w:val="28"/>
          <w:szCs w:val="28"/>
        </w:rPr>
        <w:t>Ich główny problem polegać może na</w:t>
      </w:r>
      <w:r w:rsidR="008169E6">
        <w:rPr>
          <w:rFonts w:asciiTheme="majorHAnsi" w:hAnsiTheme="majorHAnsi"/>
          <w:sz w:val="28"/>
          <w:szCs w:val="28"/>
        </w:rPr>
        <w:t> </w:t>
      </w:r>
      <w:r w:rsidR="0089429D" w:rsidRPr="00673F34">
        <w:rPr>
          <w:rFonts w:asciiTheme="majorHAnsi" w:hAnsiTheme="majorHAnsi"/>
          <w:sz w:val="28"/>
          <w:szCs w:val="28"/>
        </w:rPr>
        <w:t xml:space="preserve"> przemieszczaniu się na uczelni czy w zakładzie pracy. Poruszanie się za pomocą odpowiednich narzędzi generuje zwiększone zużycie energii. Często osoby te muszą pokonywać dłuższe trasy, aby efektywnie dotrzeć do</w:t>
      </w:r>
      <w:r w:rsidR="00B51554" w:rsidRPr="00673F34">
        <w:rPr>
          <w:rFonts w:asciiTheme="majorHAnsi" w:hAnsiTheme="majorHAnsi"/>
          <w:sz w:val="28"/>
          <w:szCs w:val="28"/>
        </w:rPr>
        <w:t> </w:t>
      </w:r>
      <w:r w:rsidR="0089429D" w:rsidRPr="00673F34">
        <w:rPr>
          <w:rFonts w:asciiTheme="majorHAnsi" w:hAnsiTheme="majorHAnsi"/>
          <w:sz w:val="28"/>
          <w:szCs w:val="28"/>
        </w:rPr>
        <w:t xml:space="preserve"> celu. Te działania powodują większe zmęczenie, a stopień tolerancji na wysiłek fizyczny może być u tych osób niższy. </w:t>
      </w:r>
    </w:p>
    <w:p w:rsidR="001A425A" w:rsidRPr="00673F34" w:rsidRDefault="001A425A" w:rsidP="006A25C8">
      <w:pPr>
        <w:pStyle w:val="Akapitzlist"/>
        <w:spacing w:line="360" w:lineRule="auto"/>
        <w:ind w:left="0"/>
        <w:jc w:val="both"/>
        <w:rPr>
          <w:rFonts w:asciiTheme="majorHAnsi" w:hAnsiTheme="majorHAnsi"/>
          <w:sz w:val="28"/>
          <w:szCs w:val="28"/>
        </w:rPr>
      </w:pPr>
    </w:p>
    <w:p w:rsidR="001A425A" w:rsidRPr="00673F34" w:rsidRDefault="001A425A" w:rsidP="00D10036">
      <w:pPr>
        <w:pStyle w:val="Nagwek3"/>
        <w:spacing w:line="360" w:lineRule="auto"/>
        <w:jc w:val="both"/>
        <w:rPr>
          <w:sz w:val="28"/>
          <w:szCs w:val="28"/>
        </w:rPr>
      </w:pPr>
      <w:bookmarkStart w:id="4" w:name="_Toc500617955"/>
      <w:r w:rsidRPr="00673F34">
        <w:rPr>
          <w:sz w:val="28"/>
          <w:szCs w:val="28"/>
        </w:rPr>
        <w:t xml:space="preserve">Przystosowanie stanowiska i miejsca pracy </w:t>
      </w:r>
      <w:r w:rsidR="007C42B7">
        <w:rPr>
          <w:sz w:val="28"/>
          <w:szCs w:val="28"/>
        </w:rPr>
        <w:t>głównie polega</w:t>
      </w:r>
      <w:r w:rsidRPr="00673F34">
        <w:rPr>
          <w:sz w:val="28"/>
          <w:szCs w:val="28"/>
        </w:rPr>
        <w:t xml:space="preserve"> na:</w:t>
      </w:r>
      <w:bookmarkEnd w:id="4"/>
    </w:p>
    <w:p w:rsidR="001A425A" w:rsidRPr="00673F34" w:rsidRDefault="001A425A" w:rsidP="00D10036">
      <w:pPr>
        <w:pStyle w:val="Akapitzlist"/>
        <w:numPr>
          <w:ilvl w:val="0"/>
          <w:numId w:val="14"/>
        </w:numPr>
        <w:spacing w:line="360" w:lineRule="auto"/>
        <w:jc w:val="both"/>
        <w:rPr>
          <w:rFonts w:asciiTheme="majorHAnsi" w:hAnsiTheme="majorHAnsi"/>
          <w:sz w:val="28"/>
          <w:szCs w:val="28"/>
        </w:rPr>
      </w:pPr>
      <w:r w:rsidRPr="00673F34">
        <w:rPr>
          <w:rFonts w:asciiTheme="majorHAnsi" w:hAnsiTheme="majorHAnsi"/>
          <w:sz w:val="28"/>
          <w:szCs w:val="28"/>
        </w:rPr>
        <w:t>Zapewnieniu odpowiedniej przestrzeni wokół stołu roboczego lub biurka, aby osoba mogła swobodnie manewrować i przemieszczać się – dotyczy to osób przemieszczających się na wózkach inwalidzkich oraz o kulach.</w:t>
      </w:r>
    </w:p>
    <w:p w:rsidR="001A425A" w:rsidRPr="00673F34" w:rsidRDefault="001A425A" w:rsidP="00D10036">
      <w:pPr>
        <w:pStyle w:val="Akapitzlist"/>
        <w:numPr>
          <w:ilvl w:val="0"/>
          <w:numId w:val="14"/>
        </w:numPr>
        <w:spacing w:line="360" w:lineRule="auto"/>
        <w:jc w:val="both"/>
        <w:rPr>
          <w:rFonts w:asciiTheme="majorHAnsi" w:hAnsiTheme="majorHAnsi"/>
          <w:sz w:val="28"/>
          <w:szCs w:val="28"/>
        </w:rPr>
      </w:pPr>
      <w:r w:rsidRPr="00673F34">
        <w:rPr>
          <w:rFonts w:asciiTheme="majorHAnsi" w:hAnsiTheme="majorHAnsi"/>
          <w:sz w:val="28"/>
          <w:szCs w:val="28"/>
        </w:rPr>
        <w:t>Zniesienie barier architektonicznych na uczelni czy w zakładzie pracy  tj.</w:t>
      </w:r>
      <w:r w:rsidR="00C73367" w:rsidRPr="00673F34">
        <w:rPr>
          <w:rFonts w:asciiTheme="majorHAnsi" w:hAnsiTheme="majorHAnsi"/>
          <w:sz w:val="28"/>
          <w:szCs w:val="28"/>
        </w:rPr>
        <w:t> </w:t>
      </w:r>
      <w:r w:rsidRPr="00673F34">
        <w:rPr>
          <w:rFonts w:asciiTheme="majorHAnsi" w:hAnsiTheme="majorHAnsi"/>
          <w:sz w:val="28"/>
          <w:szCs w:val="28"/>
        </w:rPr>
        <w:t xml:space="preserve"> szerokie wewnętrzne drogi komunikacyjne, likwidacja wysokich progów na</w:t>
      </w:r>
      <w:r w:rsidR="005C3EA3" w:rsidRPr="00673F34">
        <w:rPr>
          <w:rFonts w:asciiTheme="majorHAnsi" w:hAnsiTheme="majorHAnsi"/>
          <w:sz w:val="28"/>
          <w:szCs w:val="28"/>
        </w:rPr>
        <w:t> </w:t>
      </w:r>
      <w:r w:rsidRPr="00673F34">
        <w:rPr>
          <w:rFonts w:asciiTheme="majorHAnsi" w:hAnsiTheme="majorHAnsi"/>
          <w:sz w:val="28"/>
          <w:szCs w:val="28"/>
        </w:rPr>
        <w:t xml:space="preserve"> rzecz łagodnych podjazdów, usunięcie szafek z</w:t>
      </w:r>
      <w:r w:rsidR="006B616E">
        <w:rPr>
          <w:rFonts w:asciiTheme="majorHAnsi" w:hAnsiTheme="majorHAnsi"/>
          <w:sz w:val="28"/>
          <w:szCs w:val="28"/>
        </w:rPr>
        <w:t> </w:t>
      </w:r>
      <w:r w:rsidRPr="00673F34">
        <w:rPr>
          <w:rFonts w:asciiTheme="majorHAnsi" w:hAnsiTheme="majorHAnsi"/>
          <w:sz w:val="28"/>
          <w:szCs w:val="28"/>
        </w:rPr>
        <w:t xml:space="preserve"> korytarzy, dostosowanie toalety.</w:t>
      </w:r>
    </w:p>
    <w:p w:rsidR="001A425A" w:rsidRPr="00673F34" w:rsidRDefault="001A425A" w:rsidP="00D10036">
      <w:pPr>
        <w:pStyle w:val="Akapitzlist"/>
        <w:numPr>
          <w:ilvl w:val="0"/>
          <w:numId w:val="14"/>
        </w:numPr>
        <w:spacing w:line="360" w:lineRule="auto"/>
        <w:jc w:val="both"/>
        <w:rPr>
          <w:rFonts w:asciiTheme="majorHAnsi" w:hAnsiTheme="majorHAnsi"/>
          <w:sz w:val="28"/>
          <w:szCs w:val="28"/>
        </w:rPr>
      </w:pPr>
      <w:r w:rsidRPr="00673F34">
        <w:rPr>
          <w:rFonts w:asciiTheme="majorHAnsi" w:hAnsiTheme="majorHAnsi"/>
          <w:sz w:val="28"/>
          <w:szCs w:val="28"/>
        </w:rPr>
        <w:lastRenderedPageBreak/>
        <w:t>Poszerzeniu otworów wejściowych wind i innych pomieszczeń użytkowych.</w:t>
      </w:r>
    </w:p>
    <w:p w:rsidR="001A425A" w:rsidRPr="00673F34" w:rsidRDefault="00823D60" w:rsidP="00D10036">
      <w:pPr>
        <w:pStyle w:val="Akapitzlist"/>
        <w:numPr>
          <w:ilvl w:val="0"/>
          <w:numId w:val="14"/>
        </w:numPr>
        <w:spacing w:line="360" w:lineRule="auto"/>
        <w:jc w:val="both"/>
        <w:rPr>
          <w:rFonts w:asciiTheme="majorHAnsi" w:hAnsiTheme="majorHAnsi"/>
          <w:sz w:val="28"/>
          <w:szCs w:val="28"/>
        </w:rPr>
      </w:pPr>
      <w:r w:rsidRPr="00673F34">
        <w:rPr>
          <w:rFonts w:asciiTheme="majorHAnsi" w:hAnsiTheme="majorHAnsi"/>
          <w:sz w:val="28"/>
          <w:szCs w:val="28"/>
        </w:rPr>
        <w:t xml:space="preserve">Umieszczeniu poręczy </w:t>
      </w:r>
      <w:r w:rsidR="001A425A" w:rsidRPr="00673F34">
        <w:rPr>
          <w:rFonts w:asciiTheme="majorHAnsi" w:hAnsiTheme="majorHAnsi"/>
          <w:sz w:val="28"/>
          <w:szCs w:val="28"/>
        </w:rPr>
        <w:t>wzdłuż dróg komunikacyjnych.</w:t>
      </w:r>
    </w:p>
    <w:p w:rsidR="001A425A" w:rsidRPr="00673F34" w:rsidRDefault="001A425A" w:rsidP="00D10036">
      <w:pPr>
        <w:pStyle w:val="Akapitzlist"/>
        <w:numPr>
          <w:ilvl w:val="0"/>
          <w:numId w:val="14"/>
        </w:numPr>
        <w:spacing w:line="360" w:lineRule="auto"/>
        <w:jc w:val="both"/>
        <w:rPr>
          <w:rFonts w:asciiTheme="majorHAnsi" w:hAnsiTheme="majorHAnsi"/>
          <w:sz w:val="28"/>
          <w:szCs w:val="28"/>
        </w:rPr>
      </w:pPr>
      <w:r w:rsidRPr="00673F34">
        <w:rPr>
          <w:rFonts w:asciiTheme="majorHAnsi" w:hAnsiTheme="majorHAnsi"/>
          <w:sz w:val="28"/>
          <w:szCs w:val="28"/>
        </w:rPr>
        <w:t>Obniżeniu guzików windy czy przełączników światła w taki sposób, aby były one w zasięgu ręki osoby przemieszczającej się na wózku inwalidzkim.</w:t>
      </w:r>
    </w:p>
    <w:p w:rsidR="00BC2239" w:rsidRPr="00673F34" w:rsidRDefault="00BC2239" w:rsidP="00D10036">
      <w:pPr>
        <w:pStyle w:val="Akapitzlist"/>
        <w:numPr>
          <w:ilvl w:val="0"/>
          <w:numId w:val="14"/>
        </w:numPr>
        <w:spacing w:line="360" w:lineRule="auto"/>
        <w:jc w:val="both"/>
        <w:rPr>
          <w:rFonts w:asciiTheme="majorHAnsi" w:hAnsiTheme="majorHAnsi"/>
          <w:sz w:val="28"/>
          <w:szCs w:val="28"/>
        </w:rPr>
      </w:pPr>
      <w:r w:rsidRPr="00673F34">
        <w:rPr>
          <w:rFonts w:asciiTheme="majorHAnsi" w:hAnsiTheme="majorHAnsi"/>
          <w:sz w:val="28"/>
          <w:szCs w:val="28"/>
        </w:rPr>
        <w:t>Dostosowaniu wielkości i wysokości blatu stołu roboczego</w:t>
      </w:r>
      <w:r w:rsidR="00DA64B1" w:rsidRPr="00673F34">
        <w:rPr>
          <w:rFonts w:asciiTheme="majorHAnsi" w:hAnsiTheme="majorHAnsi"/>
          <w:sz w:val="28"/>
          <w:szCs w:val="28"/>
        </w:rPr>
        <w:t xml:space="preserve"> do</w:t>
      </w:r>
      <w:r w:rsidR="008169E6">
        <w:rPr>
          <w:rFonts w:asciiTheme="majorHAnsi" w:hAnsiTheme="majorHAnsi"/>
          <w:sz w:val="28"/>
          <w:szCs w:val="28"/>
        </w:rPr>
        <w:t> </w:t>
      </w:r>
      <w:r w:rsidR="00DA64B1" w:rsidRPr="00673F34">
        <w:rPr>
          <w:rFonts w:asciiTheme="majorHAnsi" w:hAnsiTheme="majorHAnsi"/>
          <w:sz w:val="28"/>
          <w:szCs w:val="28"/>
        </w:rPr>
        <w:t xml:space="preserve"> indywidualnych potrzeb, przestrzeni pod blatem oraz dookoła w</w:t>
      </w:r>
      <w:r w:rsidR="008169E6">
        <w:rPr>
          <w:rFonts w:asciiTheme="majorHAnsi" w:hAnsiTheme="majorHAnsi"/>
          <w:sz w:val="28"/>
          <w:szCs w:val="28"/>
        </w:rPr>
        <w:t> </w:t>
      </w:r>
      <w:r w:rsidR="00DA64B1" w:rsidRPr="00673F34">
        <w:rPr>
          <w:rFonts w:asciiTheme="majorHAnsi" w:hAnsiTheme="majorHAnsi"/>
          <w:sz w:val="28"/>
          <w:szCs w:val="28"/>
        </w:rPr>
        <w:t xml:space="preserve"> taki sposób, aby potrzebne przedmioty znajdowały się w zasięgu rąk osoby z dysfunkcją ruchu.</w:t>
      </w:r>
    </w:p>
    <w:p w:rsidR="00515955" w:rsidRPr="00673F34" w:rsidRDefault="00473F73" w:rsidP="00515955">
      <w:pPr>
        <w:pStyle w:val="Akapitzlist"/>
        <w:numPr>
          <w:ilvl w:val="0"/>
          <w:numId w:val="14"/>
        </w:numPr>
        <w:spacing w:line="360" w:lineRule="auto"/>
        <w:jc w:val="both"/>
        <w:rPr>
          <w:rFonts w:asciiTheme="majorHAnsi" w:hAnsiTheme="majorHAnsi"/>
          <w:sz w:val="28"/>
          <w:szCs w:val="28"/>
        </w:rPr>
      </w:pPr>
      <w:r>
        <w:rPr>
          <w:rFonts w:asciiTheme="majorHAnsi" w:hAnsiTheme="majorHAnsi"/>
          <w:sz w:val="28"/>
          <w:szCs w:val="28"/>
        </w:rPr>
        <w:t>Osoby dotknięte</w:t>
      </w:r>
      <w:r w:rsidR="008169E6">
        <w:rPr>
          <w:rFonts w:asciiTheme="majorHAnsi" w:hAnsiTheme="majorHAnsi" w:cs="Tahoma"/>
          <w:sz w:val="28"/>
          <w:szCs w:val="28"/>
        </w:rPr>
        <w:t> amputacjami oraz</w:t>
      </w:r>
      <w:r w:rsidR="00515955" w:rsidRPr="00673F34">
        <w:rPr>
          <w:rFonts w:asciiTheme="majorHAnsi" w:hAnsiTheme="majorHAnsi" w:cs="Tahoma"/>
          <w:sz w:val="28"/>
          <w:szCs w:val="28"/>
        </w:rPr>
        <w:t> deformacjami</w:t>
      </w:r>
      <w:r>
        <w:rPr>
          <w:rFonts w:asciiTheme="majorHAnsi" w:hAnsiTheme="majorHAnsi" w:cs="Tahoma"/>
          <w:sz w:val="28"/>
          <w:szCs w:val="28"/>
        </w:rPr>
        <w:t xml:space="preserve"> kręgosłupa oraz  kończyn dolnych</w:t>
      </w:r>
      <w:r w:rsidR="00515955" w:rsidRPr="00673F34">
        <w:rPr>
          <w:rFonts w:asciiTheme="majorHAnsi" w:hAnsiTheme="majorHAnsi" w:cs="Tahoma"/>
          <w:sz w:val="28"/>
          <w:szCs w:val="28"/>
        </w:rPr>
        <w:t xml:space="preserve"> </w:t>
      </w:r>
      <w:r>
        <w:rPr>
          <w:rFonts w:asciiTheme="majorHAnsi" w:hAnsiTheme="majorHAnsi" w:cs="Tahoma"/>
          <w:sz w:val="28"/>
          <w:szCs w:val="28"/>
        </w:rPr>
        <w:t xml:space="preserve">zazwyczaj </w:t>
      </w:r>
      <w:r w:rsidRPr="00673F34">
        <w:rPr>
          <w:rFonts w:asciiTheme="majorHAnsi" w:hAnsiTheme="majorHAnsi" w:cs="Tahoma"/>
          <w:sz w:val="28"/>
          <w:szCs w:val="28"/>
        </w:rPr>
        <w:t>potrzebują</w:t>
      </w:r>
      <w:r>
        <w:rPr>
          <w:rFonts w:asciiTheme="majorHAnsi" w:hAnsiTheme="majorHAnsi" w:cs="Tahoma"/>
          <w:sz w:val="28"/>
          <w:szCs w:val="28"/>
        </w:rPr>
        <w:t xml:space="preserve"> </w:t>
      </w:r>
      <w:r w:rsidRPr="00673F34">
        <w:rPr>
          <w:rFonts w:asciiTheme="majorHAnsi" w:hAnsiTheme="majorHAnsi" w:cs="Tahoma"/>
          <w:sz w:val="28"/>
          <w:szCs w:val="28"/>
        </w:rPr>
        <w:t>dostosowania</w:t>
      </w:r>
      <w:r w:rsidR="00515955" w:rsidRPr="00673F34">
        <w:rPr>
          <w:rFonts w:asciiTheme="majorHAnsi" w:hAnsiTheme="majorHAnsi" w:cs="Tahoma"/>
          <w:sz w:val="28"/>
          <w:szCs w:val="28"/>
        </w:rPr>
        <w:t xml:space="preserve"> siedziska</w:t>
      </w:r>
      <w:r>
        <w:rPr>
          <w:rFonts w:asciiTheme="majorHAnsi" w:hAnsiTheme="majorHAnsi" w:cs="Tahoma"/>
          <w:sz w:val="28"/>
          <w:szCs w:val="28"/>
        </w:rPr>
        <w:t xml:space="preserve"> (odpowiedniego krzesła), aby w sposób wygodny i komfortowy realizować czynności edukacyjno-zawodowe</w:t>
      </w:r>
      <w:r w:rsidR="00FA705E">
        <w:rPr>
          <w:rFonts w:asciiTheme="majorHAnsi" w:hAnsiTheme="majorHAnsi" w:cs="Tahoma"/>
          <w:sz w:val="28"/>
          <w:szCs w:val="28"/>
        </w:rPr>
        <w:t xml:space="preserve">. W zależności </w:t>
      </w:r>
      <w:r w:rsidR="00515955" w:rsidRPr="00673F34">
        <w:rPr>
          <w:rFonts w:asciiTheme="majorHAnsi" w:hAnsiTheme="majorHAnsi" w:cs="Tahoma"/>
          <w:sz w:val="28"/>
          <w:szCs w:val="28"/>
        </w:rPr>
        <w:t>od</w:t>
      </w:r>
      <w:r w:rsidR="00FA705E">
        <w:rPr>
          <w:rFonts w:asciiTheme="majorHAnsi" w:hAnsiTheme="majorHAnsi" w:cs="Tahoma"/>
          <w:sz w:val="28"/>
          <w:szCs w:val="28"/>
        </w:rPr>
        <w:t xml:space="preserve"> poziomu funkcjonowania oraz rodzaju uszczerbku zdrowia</w:t>
      </w:r>
      <w:r w:rsidR="00515955" w:rsidRPr="00673F34">
        <w:rPr>
          <w:rFonts w:asciiTheme="majorHAnsi" w:hAnsiTheme="majorHAnsi" w:cs="Tahoma"/>
          <w:sz w:val="28"/>
          <w:szCs w:val="28"/>
        </w:rPr>
        <w:t xml:space="preserve"> dobierane są różne rodzaje krzeseł (foteli) rehabilitacyjnych, które zapewniają </w:t>
      </w:r>
      <w:r w:rsidR="00FA705E" w:rsidRPr="00673F34">
        <w:rPr>
          <w:rFonts w:asciiTheme="majorHAnsi" w:hAnsiTheme="majorHAnsi" w:cs="Tahoma"/>
          <w:sz w:val="28"/>
          <w:szCs w:val="28"/>
        </w:rPr>
        <w:t>praktyczne</w:t>
      </w:r>
      <w:r w:rsidR="00515955" w:rsidRPr="00673F34">
        <w:rPr>
          <w:rFonts w:asciiTheme="majorHAnsi" w:hAnsiTheme="majorHAnsi" w:cs="Tahoma"/>
          <w:sz w:val="28"/>
          <w:szCs w:val="28"/>
        </w:rPr>
        <w:t>, bezpieczne i efektywne wykonywanie pracy, np. </w:t>
      </w:r>
      <w:r w:rsidR="00FA705E">
        <w:rPr>
          <w:rFonts w:asciiTheme="majorHAnsi" w:hAnsiTheme="majorHAnsi" w:cs="Tahoma"/>
          <w:sz w:val="28"/>
          <w:szCs w:val="28"/>
        </w:rPr>
        <w:t>specjalistyczne fotele/krzesła</w:t>
      </w:r>
      <w:r w:rsidR="00515955" w:rsidRPr="00673F34">
        <w:rPr>
          <w:rFonts w:asciiTheme="majorHAnsi" w:hAnsiTheme="majorHAnsi" w:cs="Tahoma"/>
          <w:sz w:val="28"/>
          <w:szCs w:val="28"/>
        </w:rPr>
        <w:t xml:space="preserve"> z</w:t>
      </w:r>
      <w:r w:rsidR="00F869A2">
        <w:rPr>
          <w:rFonts w:asciiTheme="majorHAnsi" w:hAnsiTheme="majorHAnsi" w:cs="Tahoma"/>
          <w:sz w:val="28"/>
          <w:szCs w:val="28"/>
        </w:rPr>
        <w:t> </w:t>
      </w:r>
      <w:r w:rsidR="00515955" w:rsidRPr="00673F34">
        <w:rPr>
          <w:rFonts w:asciiTheme="majorHAnsi" w:hAnsiTheme="majorHAnsi" w:cs="Tahoma"/>
          <w:sz w:val="28"/>
          <w:szCs w:val="28"/>
        </w:rPr>
        <w:t xml:space="preserve"> regulowaną wysokością siedziska, z uchylnym siedziskiem – z możliwością uchylenia jego </w:t>
      </w:r>
      <w:r w:rsidR="00B23196">
        <w:rPr>
          <w:rFonts w:asciiTheme="majorHAnsi" w:hAnsiTheme="majorHAnsi" w:cs="Tahoma"/>
          <w:sz w:val="28"/>
          <w:szCs w:val="28"/>
        </w:rPr>
        <w:t>części o kilka stopni, szczególnie wskazane</w:t>
      </w:r>
      <w:r w:rsidR="00F869A2">
        <w:rPr>
          <w:rFonts w:asciiTheme="majorHAnsi" w:hAnsiTheme="majorHAnsi" w:cs="Tahoma"/>
          <w:sz w:val="28"/>
          <w:szCs w:val="28"/>
        </w:rPr>
        <w:t> </w:t>
      </w:r>
      <w:r w:rsidR="00B23196">
        <w:rPr>
          <w:rFonts w:asciiTheme="majorHAnsi" w:hAnsiTheme="majorHAnsi" w:cs="Tahoma"/>
          <w:sz w:val="28"/>
          <w:szCs w:val="28"/>
        </w:rPr>
        <w:t xml:space="preserve"> dla osób</w:t>
      </w:r>
      <w:r w:rsidR="00515955" w:rsidRPr="00673F34">
        <w:rPr>
          <w:rFonts w:asciiTheme="majorHAnsi" w:hAnsiTheme="majorHAnsi" w:cs="Tahoma"/>
          <w:sz w:val="28"/>
          <w:szCs w:val="28"/>
        </w:rPr>
        <w:t xml:space="preserve"> z usztywnieniem stawów biodrowych lub kolanowych, z amputacjami i protezami; z 5-ramienną </w:t>
      </w:r>
      <w:r w:rsidR="00B96B10">
        <w:rPr>
          <w:rFonts w:asciiTheme="majorHAnsi" w:hAnsiTheme="majorHAnsi" w:cs="Tahoma"/>
          <w:sz w:val="28"/>
          <w:szCs w:val="28"/>
        </w:rPr>
        <w:t xml:space="preserve">stabilną </w:t>
      </w:r>
      <w:r w:rsidR="00515955" w:rsidRPr="00673F34">
        <w:rPr>
          <w:rFonts w:asciiTheme="majorHAnsi" w:hAnsiTheme="majorHAnsi" w:cs="Tahoma"/>
          <w:sz w:val="28"/>
          <w:szCs w:val="28"/>
        </w:rPr>
        <w:t xml:space="preserve">podstawą jezdną </w:t>
      </w:r>
      <w:r w:rsidR="00B96B10">
        <w:rPr>
          <w:rFonts w:asciiTheme="majorHAnsi" w:hAnsiTheme="majorHAnsi" w:cs="Tahoma"/>
          <w:sz w:val="28"/>
          <w:szCs w:val="28"/>
        </w:rPr>
        <w:t>która umożliwi przemieszczanie się w obszarze zadaniowym, bez konieczności wstawania z miejsca (z krzesła). Takie fotele</w:t>
      </w:r>
      <w:r w:rsidR="00515955" w:rsidRPr="00673F34">
        <w:rPr>
          <w:rFonts w:asciiTheme="majorHAnsi" w:hAnsiTheme="majorHAnsi" w:cs="Tahoma"/>
          <w:sz w:val="28"/>
          <w:szCs w:val="28"/>
        </w:rPr>
        <w:t xml:space="preserve"> powinny</w:t>
      </w:r>
      <w:r w:rsidR="00B96B10">
        <w:rPr>
          <w:rFonts w:asciiTheme="majorHAnsi" w:hAnsiTheme="majorHAnsi" w:cs="Tahoma"/>
          <w:sz w:val="28"/>
          <w:szCs w:val="28"/>
        </w:rPr>
        <w:t xml:space="preserve"> być zaopatrzone w hamulec czy też </w:t>
      </w:r>
      <w:r w:rsidR="00515955" w:rsidRPr="00673F34">
        <w:rPr>
          <w:rFonts w:asciiTheme="majorHAnsi" w:hAnsiTheme="majorHAnsi" w:cs="Tahoma"/>
          <w:sz w:val="28"/>
          <w:szCs w:val="28"/>
        </w:rPr>
        <w:t xml:space="preserve">blokadę kół zapewniającą </w:t>
      </w:r>
      <w:r w:rsidR="003571A9">
        <w:rPr>
          <w:rFonts w:asciiTheme="majorHAnsi" w:hAnsiTheme="majorHAnsi" w:cs="Tahoma"/>
          <w:sz w:val="28"/>
          <w:szCs w:val="28"/>
        </w:rPr>
        <w:lastRenderedPageBreak/>
        <w:t>większą stabilność</w:t>
      </w:r>
      <w:r w:rsidR="00515955" w:rsidRPr="00673F34">
        <w:rPr>
          <w:rFonts w:asciiTheme="majorHAnsi" w:hAnsiTheme="majorHAnsi" w:cs="Tahoma"/>
          <w:sz w:val="28"/>
          <w:szCs w:val="28"/>
        </w:rPr>
        <w:t xml:space="preserve"> i  ułatwiają</w:t>
      </w:r>
      <w:r w:rsidR="003571A9">
        <w:rPr>
          <w:rFonts w:asciiTheme="majorHAnsi" w:hAnsiTheme="majorHAnsi" w:cs="Tahoma"/>
          <w:sz w:val="28"/>
          <w:szCs w:val="28"/>
        </w:rPr>
        <w:t>cą</w:t>
      </w:r>
      <w:r w:rsidR="00515955" w:rsidRPr="00673F34">
        <w:rPr>
          <w:rFonts w:asciiTheme="majorHAnsi" w:hAnsiTheme="majorHAnsi" w:cs="Tahoma"/>
          <w:sz w:val="28"/>
          <w:szCs w:val="28"/>
        </w:rPr>
        <w:t xml:space="preserve"> wstawanie lub przesiadanie się na wózek inwalidzki</w:t>
      </w:r>
      <w:r w:rsidR="00FA705E">
        <w:rPr>
          <w:rStyle w:val="Odwoanieprzypisudolnego"/>
          <w:rFonts w:asciiTheme="majorHAnsi" w:hAnsiTheme="majorHAnsi" w:cs="Tahoma"/>
          <w:sz w:val="28"/>
          <w:szCs w:val="28"/>
        </w:rPr>
        <w:footnoteReference w:id="5"/>
      </w:r>
      <w:r w:rsidR="00515955" w:rsidRPr="00673F34">
        <w:rPr>
          <w:rFonts w:asciiTheme="majorHAnsi" w:hAnsiTheme="majorHAnsi" w:cs="Tahoma"/>
          <w:sz w:val="28"/>
          <w:szCs w:val="28"/>
        </w:rPr>
        <w:t xml:space="preserve">. </w:t>
      </w:r>
    </w:p>
    <w:p w:rsidR="00DA64B1" w:rsidRPr="00673F34" w:rsidRDefault="00DA64B1" w:rsidP="00D10036">
      <w:pPr>
        <w:pStyle w:val="Akapitzlist"/>
        <w:spacing w:line="360" w:lineRule="auto"/>
        <w:jc w:val="both"/>
        <w:rPr>
          <w:rFonts w:asciiTheme="majorHAnsi" w:hAnsiTheme="majorHAnsi"/>
          <w:sz w:val="28"/>
          <w:szCs w:val="28"/>
        </w:rPr>
      </w:pPr>
    </w:p>
    <w:p w:rsidR="00AC4F54" w:rsidRPr="00673F34" w:rsidRDefault="00AC4F54" w:rsidP="00AC4F54">
      <w:pPr>
        <w:pStyle w:val="Nagwek3"/>
        <w:numPr>
          <w:ilvl w:val="2"/>
          <w:numId w:val="5"/>
        </w:numPr>
        <w:spacing w:line="360" w:lineRule="auto"/>
        <w:rPr>
          <w:sz w:val="28"/>
          <w:szCs w:val="28"/>
        </w:rPr>
      </w:pPr>
      <w:bookmarkStart w:id="5" w:name="_Toc500617956"/>
      <w:r w:rsidRPr="00673F34">
        <w:rPr>
          <w:sz w:val="28"/>
          <w:szCs w:val="28"/>
        </w:rPr>
        <w:t>Osoby z uszkodzeniem kończyn górnych</w:t>
      </w:r>
      <w:bookmarkEnd w:id="5"/>
    </w:p>
    <w:p w:rsidR="00AC4F54" w:rsidRPr="00673F34" w:rsidRDefault="00AC4F54" w:rsidP="00AC4F54">
      <w:pPr>
        <w:rPr>
          <w:sz w:val="28"/>
          <w:szCs w:val="28"/>
        </w:rPr>
      </w:pPr>
    </w:p>
    <w:p w:rsidR="00AC4F54" w:rsidRPr="00673F34" w:rsidRDefault="00AC4F54" w:rsidP="00AC4F54">
      <w:pPr>
        <w:pStyle w:val="Akapitzlist"/>
        <w:spacing w:line="360" w:lineRule="auto"/>
        <w:ind w:left="0"/>
        <w:jc w:val="both"/>
        <w:rPr>
          <w:rFonts w:asciiTheme="majorHAnsi" w:hAnsiTheme="majorHAnsi"/>
          <w:sz w:val="28"/>
          <w:szCs w:val="28"/>
        </w:rPr>
      </w:pPr>
      <w:r w:rsidRPr="00673F34">
        <w:rPr>
          <w:rFonts w:asciiTheme="majorHAnsi" w:hAnsiTheme="majorHAnsi"/>
          <w:sz w:val="28"/>
          <w:szCs w:val="28"/>
        </w:rPr>
        <w:t xml:space="preserve">Kończyny górne odgrywają bardzo ważną rolę w codziennym funkcjonowaniu człowieka. Dzięki nim człowiek ma możliwość wykonywania różnych ruchów i czynności manipulacyjnych. Są potrzebne aby wykonywać prace domowe, edukacyjne i zawodowe. Podobnie jak </w:t>
      </w:r>
      <w:r w:rsidR="006E6010" w:rsidRPr="00673F34">
        <w:rPr>
          <w:rFonts w:asciiTheme="majorHAnsi" w:hAnsiTheme="majorHAnsi"/>
          <w:sz w:val="28"/>
          <w:szCs w:val="28"/>
        </w:rPr>
        <w:t>w</w:t>
      </w:r>
      <w:r w:rsidR="00F869A2">
        <w:rPr>
          <w:rFonts w:asciiTheme="majorHAnsi" w:hAnsiTheme="majorHAnsi"/>
          <w:sz w:val="28"/>
          <w:szCs w:val="28"/>
        </w:rPr>
        <w:t> </w:t>
      </w:r>
      <w:r w:rsidR="006E6010" w:rsidRPr="00673F34">
        <w:rPr>
          <w:rFonts w:asciiTheme="majorHAnsi" w:hAnsiTheme="majorHAnsi"/>
          <w:sz w:val="28"/>
          <w:szCs w:val="28"/>
        </w:rPr>
        <w:t xml:space="preserve"> przypadku kończyn dolnych, uszkodzenie kończyn górnych może mieć różny zakres i postać. Może ono dotyczyć jednej lub obu kończyn. Może ono dotyczyć jednej</w:t>
      </w:r>
      <w:r w:rsidR="00A54B58" w:rsidRPr="00673F34">
        <w:rPr>
          <w:rFonts w:asciiTheme="majorHAnsi" w:hAnsiTheme="majorHAnsi"/>
          <w:sz w:val="28"/>
          <w:szCs w:val="28"/>
        </w:rPr>
        <w:t xml:space="preserve"> lub ob</w:t>
      </w:r>
      <w:r w:rsidR="006E6010" w:rsidRPr="00673F34">
        <w:rPr>
          <w:rFonts w:asciiTheme="majorHAnsi" w:hAnsiTheme="majorHAnsi"/>
          <w:sz w:val="28"/>
          <w:szCs w:val="28"/>
        </w:rPr>
        <w:t>u kończyn.</w:t>
      </w:r>
      <w:r w:rsidR="00A54B58" w:rsidRPr="00673F34">
        <w:rPr>
          <w:rFonts w:asciiTheme="majorHAnsi" w:hAnsiTheme="majorHAnsi"/>
          <w:sz w:val="28"/>
          <w:szCs w:val="28"/>
        </w:rPr>
        <w:t xml:space="preserve"> Może mieć tez różny zakres w</w:t>
      </w:r>
      <w:r w:rsidR="00F869A2">
        <w:rPr>
          <w:rFonts w:asciiTheme="majorHAnsi" w:hAnsiTheme="majorHAnsi"/>
          <w:sz w:val="28"/>
          <w:szCs w:val="28"/>
        </w:rPr>
        <w:t> </w:t>
      </w:r>
      <w:r w:rsidR="00A54B58" w:rsidRPr="00673F34">
        <w:rPr>
          <w:rFonts w:asciiTheme="majorHAnsi" w:hAnsiTheme="majorHAnsi"/>
          <w:sz w:val="28"/>
          <w:szCs w:val="28"/>
        </w:rPr>
        <w:t xml:space="preserve"> </w:t>
      </w:r>
      <w:r w:rsidR="00BE0FA1" w:rsidRPr="00673F34">
        <w:rPr>
          <w:rFonts w:asciiTheme="majorHAnsi" w:hAnsiTheme="majorHAnsi"/>
          <w:sz w:val="28"/>
          <w:szCs w:val="28"/>
        </w:rPr>
        <w:t>obrębie</w:t>
      </w:r>
      <w:r w:rsidR="00A54B58" w:rsidRPr="00673F34">
        <w:rPr>
          <w:rFonts w:asciiTheme="majorHAnsi" w:hAnsiTheme="majorHAnsi"/>
          <w:sz w:val="28"/>
          <w:szCs w:val="28"/>
        </w:rPr>
        <w:t xml:space="preserve"> kończyny np. może to być uszkodzenie tylko ręki (palców i</w:t>
      </w:r>
      <w:r w:rsidR="00F869A2">
        <w:rPr>
          <w:rFonts w:asciiTheme="majorHAnsi" w:hAnsiTheme="majorHAnsi"/>
          <w:sz w:val="28"/>
          <w:szCs w:val="28"/>
        </w:rPr>
        <w:t> </w:t>
      </w:r>
      <w:r w:rsidR="00A54B58" w:rsidRPr="00673F34">
        <w:rPr>
          <w:rFonts w:asciiTheme="majorHAnsi" w:hAnsiTheme="majorHAnsi"/>
          <w:sz w:val="28"/>
          <w:szCs w:val="28"/>
        </w:rPr>
        <w:t xml:space="preserve"> dłoni), ręki i przedramienia lub całej kończyny </w:t>
      </w:r>
      <w:r w:rsidR="001651D4" w:rsidRPr="00673F34">
        <w:rPr>
          <w:rFonts w:asciiTheme="majorHAnsi" w:hAnsiTheme="majorHAnsi"/>
          <w:sz w:val="28"/>
          <w:szCs w:val="28"/>
        </w:rPr>
        <w:t>górnej</w:t>
      </w:r>
      <w:r w:rsidR="00A54B58" w:rsidRPr="00673F34">
        <w:rPr>
          <w:rFonts w:asciiTheme="majorHAnsi" w:hAnsiTheme="majorHAnsi"/>
          <w:sz w:val="28"/>
          <w:szCs w:val="28"/>
        </w:rPr>
        <w:t xml:space="preserve"> – ręki, przedramienia i ramienia.</w:t>
      </w:r>
    </w:p>
    <w:p w:rsidR="00A54B58" w:rsidRPr="00673F34" w:rsidRDefault="00A54B58" w:rsidP="00AC4F54">
      <w:pPr>
        <w:pStyle w:val="Akapitzlist"/>
        <w:spacing w:line="360" w:lineRule="auto"/>
        <w:ind w:left="0"/>
        <w:jc w:val="both"/>
        <w:rPr>
          <w:rFonts w:asciiTheme="majorHAnsi" w:hAnsiTheme="majorHAnsi"/>
          <w:sz w:val="28"/>
          <w:szCs w:val="28"/>
        </w:rPr>
      </w:pPr>
      <w:r w:rsidRPr="00673F34">
        <w:rPr>
          <w:rFonts w:asciiTheme="majorHAnsi" w:hAnsiTheme="majorHAnsi"/>
          <w:sz w:val="28"/>
          <w:szCs w:val="28"/>
        </w:rPr>
        <w:t>Jeśli chodzi o postać uszkodzenia, mogą to być:</w:t>
      </w:r>
    </w:p>
    <w:p w:rsidR="008A0C00" w:rsidRPr="00673F34" w:rsidRDefault="008A0C00" w:rsidP="008A0C00">
      <w:pPr>
        <w:pStyle w:val="Akapitzlist"/>
        <w:numPr>
          <w:ilvl w:val="0"/>
          <w:numId w:val="15"/>
        </w:numPr>
        <w:spacing w:line="360" w:lineRule="auto"/>
        <w:jc w:val="both"/>
        <w:rPr>
          <w:rFonts w:asciiTheme="majorHAnsi" w:hAnsiTheme="majorHAnsi"/>
          <w:b/>
          <w:sz w:val="28"/>
          <w:szCs w:val="28"/>
        </w:rPr>
      </w:pPr>
      <w:r w:rsidRPr="00673F34">
        <w:rPr>
          <w:rFonts w:asciiTheme="majorHAnsi" w:hAnsiTheme="majorHAnsi"/>
          <w:b/>
          <w:sz w:val="28"/>
          <w:szCs w:val="28"/>
        </w:rPr>
        <w:t>Amputacje</w:t>
      </w:r>
      <w:r w:rsidR="001651D4" w:rsidRPr="00673F34">
        <w:rPr>
          <w:rFonts w:asciiTheme="majorHAnsi" w:hAnsiTheme="majorHAnsi"/>
          <w:b/>
          <w:sz w:val="28"/>
          <w:szCs w:val="28"/>
        </w:rPr>
        <w:t xml:space="preserve"> </w:t>
      </w:r>
      <w:r w:rsidR="001651D4" w:rsidRPr="00673F34">
        <w:rPr>
          <w:rFonts w:asciiTheme="majorHAnsi" w:hAnsiTheme="majorHAnsi"/>
          <w:sz w:val="28"/>
          <w:szCs w:val="28"/>
        </w:rPr>
        <w:t>na różnej wysokości, czyli brak całej kończyny lub poszczególnych jej elementów (przedramienia i ręki, dłoni, palców). Osoby które doznały amputacji, są często zaopatrzone w</w:t>
      </w:r>
      <w:r w:rsidR="00F869A2">
        <w:rPr>
          <w:rFonts w:asciiTheme="majorHAnsi" w:hAnsiTheme="majorHAnsi"/>
          <w:sz w:val="28"/>
          <w:szCs w:val="28"/>
        </w:rPr>
        <w:t> </w:t>
      </w:r>
      <w:r w:rsidR="001651D4" w:rsidRPr="00673F34">
        <w:rPr>
          <w:rFonts w:asciiTheme="majorHAnsi" w:hAnsiTheme="majorHAnsi"/>
          <w:sz w:val="28"/>
          <w:szCs w:val="28"/>
        </w:rPr>
        <w:t xml:space="preserve"> specjalistyczne protezy dopasowane do zakresu uszkodzenia kończyny. Umożliwiają one wykonywanie niektórych ruchów uszkodzoną kończyną i w ten sposób mogą wspomagać wykonywania ruchów i czynności kończyną sprawną.</w:t>
      </w:r>
    </w:p>
    <w:p w:rsidR="00BE0FA1" w:rsidRPr="00673F34" w:rsidRDefault="001651D4" w:rsidP="00BE0FA1">
      <w:pPr>
        <w:pStyle w:val="Akapitzlist"/>
        <w:numPr>
          <w:ilvl w:val="0"/>
          <w:numId w:val="15"/>
        </w:numPr>
        <w:spacing w:line="360" w:lineRule="auto"/>
        <w:jc w:val="both"/>
        <w:rPr>
          <w:rFonts w:asciiTheme="majorHAnsi" w:hAnsiTheme="majorHAnsi"/>
          <w:b/>
          <w:sz w:val="28"/>
          <w:szCs w:val="28"/>
        </w:rPr>
      </w:pPr>
      <w:r w:rsidRPr="00673F34">
        <w:rPr>
          <w:rFonts w:asciiTheme="majorHAnsi" w:hAnsiTheme="majorHAnsi"/>
          <w:b/>
          <w:sz w:val="28"/>
          <w:szCs w:val="28"/>
        </w:rPr>
        <w:lastRenderedPageBreak/>
        <w:t xml:space="preserve">Całkowity paraliż lub </w:t>
      </w:r>
      <w:r w:rsidR="00BE0FA1" w:rsidRPr="00673F34">
        <w:rPr>
          <w:rFonts w:asciiTheme="majorHAnsi" w:hAnsiTheme="majorHAnsi"/>
          <w:b/>
          <w:sz w:val="28"/>
          <w:szCs w:val="28"/>
        </w:rPr>
        <w:t>niedowład</w:t>
      </w:r>
      <w:r w:rsidRPr="00673F34">
        <w:rPr>
          <w:rFonts w:asciiTheme="majorHAnsi" w:hAnsiTheme="majorHAnsi"/>
          <w:b/>
          <w:sz w:val="28"/>
          <w:szCs w:val="28"/>
        </w:rPr>
        <w:t xml:space="preserve"> kończyny, </w:t>
      </w:r>
      <w:r w:rsidRPr="00673F34">
        <w:rPr>
          <w:rFonts w:asciiTheme="majorHAnsi" w:hAnsiTheme="majorHAnsi"/>
          <w:sz w:val="28"/>
          <w:szCs w:val="28"/>
        </w:rPr>
        <w:t xml:space="preserve">czyli całkowite lub częściowe zniesienie czucia i ruchów czynnych kończyny. </w:t>
      </w:r>
      <w:r w:rsidR="00BE0FA1" w:rsidRPr="00673F34">
        <w:rPr>
          <w:rFonts w:asciiTheme="majorHAnsi" w:hAnsiTheme="majorHAnsi"/>
          <w:sz w:val="28"/>
          <w:szCs w:val="28"/>
        </w:rPr>
        <w:t>W tym przypadku stosuje się aparaty ortopedyczne (ortezy), które mają za</w:t>
      </w:r>
      <w:r w:rsidR="00F869A2">
        <w:rPr>
          <w:rFonts w:asciiTheme="majorHAnsi" w:hAnsiTheme="majorHAnsi"/>
          <w:sz w:val="28"/>
          <w:szCs w:val="28"/>
        </w:rPr>
        <w:t> </w:t>
      </w:r>
      <w:r w:rsidR="00BE0FA1" w:rsidRPr="00673F34">
        <w:rPr>
          <w:rFonts w:asciiTheme="majorHAnsi" w:hAnsiTheme="majorHAnsi"/>
          <w:sz w:val="28"/>
          <w:szCs w:val="28"/>
        </w:rPr>
        <w:t xml:space="preserve"> zadanie podtrzymać lub usztywnić kończynę górną i w ten sposób pobudzają i wspomagają wykonywanie pewnych ruchów.</w:t>
      </w:r>
      <w:r w:rsidR="00976C90" w:rsidRPr="00673F34">
        <w:rPr>
          <w:rFonts w:asciiTheme="majorHAnsi" w:hAnsiTheme="majorHAnsi"/>
          <w:b/>
          <w:sz w:val="28"/>
          <w:szCs w:val="28"/>
        </w:rPr>
        <w:t xml:space="preserve"> </w:t>
      </w:r>
      <w:r w:rsidR="00976C90" w:rsidRPr="00673F34">
        <w:rPr>
          <w:rFonts w:asciiTheme="majorHAnsi" w:hAnsiTheme="majorHAnsi"/>
          <w:sz w:val="28"/>
          <w:szCs w:val="28"/>
        </w:rPr>
        <w:t>Do tego rodzaju aparatów należą podtrzymywacze podwieszki, temblaki, chusty trójkątne – stosowane dla celów wykonywania pracy i różnych czynności.</w:t>
      </w:r>
    </w:p>
    <w:p w:rsidR="00976C90" w:rsidRPr="00673F34" w:rsidRDefault="00976C90" w:rsidP="00BE0FA1">
      <w:pPr>
        <w:pStyle w:val="Akapitzlist"/>
        <w:numPr>
          <w:ilvl w:val="0"/>
          <w:numId w:val="15"/>
        </w:numPr>
        <w:spacing w:line="360" w:lineRule="auto"/>
        <w:jc w:val="both"/>
        <w:rPr>
          <w:rFonts w:asciiTheme="majorHAnsi" w:hAnsiTheme="majorHAnsi"/>
          <w:b/>
          <w:sz w:val="28"/>
          <w:szCs w:val="28"/>
        </w:rPr>
      </w:pPr>
      <w:r w:rsidRPr="00673F34">
        <w:rPr>
          <w:rFonts w:asciiTheme="majorHAnsi" w:hAnsiTheme="majorHAnsi"/>
          <w:b/>
          <w:sz w:val="28"/>
          <w:szCs w:val="28"/>
        </w:rPr>
        <w:t xml:space="preserve">Deformacje </w:t>
      </w:r>
      <w:r w:rsidRPr="00673F34">
        <w:rPr>
          <w:rFonts w:asciiTheme="majorHAnsi" w:hAnsiTheme="majorHAnsi"/>
          <w:sz w:val="28"/>
          <w:szCs w:val="28"/>
        </w:rPr>
        <w:t>czyli wszelkiego rodzaju zniekształcenia kończyny, zesztywnienia stawów powodujące zmianę i kształt kończyny</w:t>
      </w:r>
      <w:r w:rsidR="000E0362">
        <w:rPr>
          <w:rStyle w:val="Odwoanieprzypisudolnego"/>
          <w:rFonts w:asciiTheme="majorHAnsi" w:hAnsiTheme="majorHAnsi"/>
          <w:sz w:val="28"/>
          <w:szCs w:val="28"/>
        </w:rPr>
        <w:footnoteReference w:id="6"/>
      </w:r>
      <w:r w:rsidRPr="00673F34">
        <w:rPr>
          <w:rFonts w:asciiTheme="majorHAnsi" w:hAnsiTheme="majorHAnsi"/>
          <w:sz w:val="28"/>
          <w:szCs w:val="28"/>
        </w:rPr>
        <w:t>.</w:t>
      </w:r>
    </w:p>
    <w:p w:rsidR="00314DD6" w:rsidRPr="00673F34" w:rsidRDefault="002E42C8" w:rsidP="00AC4F54">
      <w:pPr>
        <w:pStyle w:val="Akapitzlist"/>
        <w:spacing w:line="360" w:lineRule="auto"/>
        <w:ind w:left="0"/>
        <w:jc w:val="both"/>
        <w:rPr>
          <w:rFonts w:asciiTheme="majorHAnsi" w:hAnsiTheme="majorHAnsi"/>
          <w:sz w:val="28"/>
          <w:szCs w:val="28"/>
        </w:rPr>
      </w:pPr>
      <w:r w:rsidRPr="00673F34">
        <w:rPr>
          <w:rFonts w:asciiTheme="majorHAnsi" w:hAnsiTheme="majorHAnsi"/>
          <w:sz w:val="28"/>
          <w:szCs w:val="28"/>
        </w:rPr>
        <w:t>Osoby z uszkodzeniem kończyn górnych, podobnie jak osoby z</w:t>
      </w:r>
      <w:r w:rsidR="00F869A2">
        <w:rPr>
          <w:rFonts w:asciiTheme="majorHAnsi" w:hAnsiTheme="majorHAnsi"/>
          <w:sz w:val="28"/>
          <w:szCs w:val="28"/>
        </w:rPr>
        <w:t xml:space="preserve">  </w:t>
      </w:r>
      <w:r w:rsidRPr="00673F34">
        <w:rPr>
          <w:rFonts w:asciiTheme="majorHAnsi" w:hAnsiTheme="majorHAnsi"/>
          <w:sz w:val="28"/>
          <w:szCs w:val="28"/>
        </w:rPr>
        <w:t>uszkodzeniem kończyn dolnych  mają duże możliwości intelektualne i  poznawcze o ile nie zostały uszkodzone u nich struktury nerwowe odpowiedzialne za  te funkcje (np. podczas wylewu czy udaru). Głównym problemem takich pracowników i uczniów są utrudnienia związane z</w:t>
      </w:r>
      <w:r w:rsidR="009A3D4F">
        <w:rPr>
          <w:rFonts w:asciiTheme="majorHAnsi" w:hAnsiTheme="majorHAnsi"/>
          <w:sz w:val="28"/>
          <w:szCs w:val="28"/>
        </w:rPr>
        <w:t> </w:t>
      </w:r>
      <w:r w:rsidRPr="00673F34">
        <w:rPr>
          <w:rFonts w:asciiTheme="majorHAnsi" w:hAnsiTheme="majorHAnsi"/>
          <w:sz w:val="28"/>
          <w:szCs w:val="28"/>
        </w:rPr>
        <w:t xml:space="preserve"> wykonywaniem czynności manipulacyjnych. Dotyczy to zwłaszcza wykonywania zadań, które wymagają wysokiej zręczności, dokładności, płynnego, skoordynowanego  i szybkiego wykonywania ruchów rękoma. Nie mają oni natomiast problemów z przemieszczaniem się z jednego miejsca na drugie. </w:t>
      </w:r>
    </w:p>
    <w:p w:rsidR="002E42C8" w:rsidRDefault="002E42C8" w:rsidP="00AC4F54">
      <w:pPr>
        <w:pStyle w:val="Akapitzlist"/>
        <w:spacing w:line="360" w:lineRule="auto"/>
        <w:ind w:left="0"/>
        <w:jc w:val="both"/>
        <w:rPr>
          <w:rFonts w:asciiTheme="majorHAnsi" w:hAnsiTheme="majorHAnsi"/>
          <w:sz w:val="28"/>
          <w:szCs w:val="28"/>
        </w:rPr>
      </w:pPr>
      <w:r w:rsidRPr="00673F34">
        <w:rPr>
          <w:rFonts w:asciiTheme="majorHAnsi" w:hAnsiTheme="majorHAnsi"/>
          <w:sz w:val="28"/>
          <w:szCs w:val="28"/>
        </w:rPr>
        <w:t>Ograniczenia osób z uszkodzeniem kończyn dolnych zależą w dużej mierze od stopnia i zakresu dysfunkcji k</w:t>
      </w:r>
      <w:r w:rsidR="00154228" w:rsidRPr="00673F34">
        <w:rPr>
          <w:rFonts w:asciiTheme="majorHAnsi" w:hAnsiTheme="majorHAnsi"/>
          <w:sz w:val="28"/>
          <w:szCs w:val="28"/>
        </w:rPr>
        <w:t xml:space="preserve">ończyny. Jest sprawą zrozumiałą, że w przypadku uszkodzenia tylko jednej kończyny górnej możliwości zawodowe są większe niż w przypadku osoby z uszkodzeniem obu kończyn. W takim przypadku osoba z niepełnosprawnością jest w  stanie </w:t>
      </w:r>
      <w:r w:rsidR="00154228" w:rsidRPr="00673F34">
        <w:rPr>
          <w:rFonts w:asciiTheme="majorHAnsi" w:hAnsiTheme="majorHAnsi"/>
          <w:sz w:val="28"/>
          <w:szCs w:val="28"/>
        </w:rPr>
        <w:lastRenderedPageBreak/>
        <w:t>wykonać wiele czynności kończyną sprawną, wspierając się przy tym ewentualnym aparatem ortopedycznym. W sytuacji uszkodzenia obu kończyn osoba jest teoretycznie całkowicie pozbawiona możliwości wykonywania czynności manipulacyjnych, z wyjątkiem tych które umożliwia posiadany sprzęt ortopedyczny</w:t>
      </w:r>
      <w:r w:rsidR="00DD5F15">
        <w:rPr>
          <w:rStyle w:val="Odwoanieprzypisudolnego"/>
          <w:rFonts w:asciiTheme="majorHAnsi" w:hAnsiTheme="majorHAnsi"/>
          <w:sz w:val="28"/>
          <w:szCs w:val="28"/>
        </w:rPr>
        <w:footnoteReference w:id="7"/>
      </w:r>
      <w:r w:rsidR="00154228" w:rsidRPr="00673F34">
        <w:rPr>
          <w:rFonts w:asciiTheme="majorHAnsi" w:hAnsiTheme="majorHAnsi"/>
          <w:sz w:val="28"/>
          <w:szCs w:val="28"/>
        </w:rPr>
        <w:t xml:space="preserve">. W praktyce </w:t>
      </w:r>
      <w:r w:rsidR="00223A6D" w:rsidRPr="00673F34">
        <w:rPr>
          <w:rFonts w:asciiTheme="majorHAnsi" w:hAnsiTheme="majorHAnsi"/>
          <w:sz w:val="28"/>
          <w:szCs w:val="28"/>
        </w:rPr>
        <w:t xml:space="preserve">niektóre </w:t>
      </w:r>
      <w:r w:rsidR="00154228" w:rsidRPr="00673F34">
        <w:rPr>
          <w:rFonts w:asciiTheme="majorHAnsi" w:hAnsiTheme="majorHAnsi"/>
          <w:sz w:val="28"/>
          <w:szCs w:val="28"/>
        </w:rPr>
        <w:t>osoby z</w:t>
      </w:r>
      <w:r w:rsidR="009A3D4F">
        <w:rPr>
          <w:rFonts w:asciiTheme="majorHAnsi" w:hAnsiTheme="majorHAnsi"/>
          <w:sz w:val="28"/>
          <w:szCs w:val="28"/>
        </w:rPr>
        <w:t> </w:t>
      </w:r>
      <w:r w:rsidR="00154228" w:rsidRPr="00673F34">
        <w:rPr>
          <w:rFonts w:asciiTheme="majorHAnsi" w:hAnsiTheme="majorHAnsi"/>
          <w:sz w:val="28"/>
          <w:szCs w:val="28"/>
        </w:rPr>
        <w:t xml:space="preserve"> niepełnosprawnością potrafią doskonale adaptować się do otoczenia, a</w:t>
      </w:r>
      <w:r w:rsidR="009A3D4F">
        <w:rPr>
          <w:rFonts w:asciiTheme="majorHAnsi" w:hAnsiTheme="majorHAnsi"/>
          <w:sz w:val="28"/>
          <w:szCs w:val="28"/>
        </w:rPr>
        <w:t> </w:t>
      </w:r>
      <w:r w:rsidR="00154228" w:rsidRPr="00673F34">
        <w:rPr>
          <w:rFonts w:asciiTheme="majorHAnsi" w:hAnsiTheme="majorHAnsi"/>
          <w:sz w:val="28"/>
          <w:szCs w:val="28"/>
        </w:rPr>
        <w:t xml:space="preserve"> brak kończyn górnych lub ich znaczne uszkodzenie nie stają się barierą uniemożliwiającą </w:t>
      </w:r>
      <w:r w:rsidR="00223A6D" w:rsidRPr="00673F34">
        <w:rPr>
          <w:rFonts w:asciiTheme="majorHAnsi" w:hAnsiTheme="majorHAnsi"/>
          <w:sz w:val="28"/>
          <w:szCs w:val="28"/>
        </w:rPr>
        <w:t xml:space="preserve">funkcjonowanie w środowisku edukacyjnym czy zawodowym. </w:t>
      </w:r>
    </w:p>
    <w:p w:rsidR="004F1AE5" w:rsidRDefault="004F1AE5" w:rsidP="009037C5">
      <w:pPr>
        <w:pStyle w:val="Nagwek3"/>
        <w:spacing w:line="360" w:lineRule="auto"/>
        <w:jc w:val="both"/>
        <w:rPr>
          <w:sz w:val="28"/>
          <w:szCs w:val="28"/>
        </w:rPr>
      </w:pPr>
    </w:p>
    <w:p w:rsidR="0015423F" w:rsidRPr="00673F34" w:rsidRDefault="00D526E0" w:rsidP="009037C5">
      <w:pPr>
        <w:pStyle w:val="Nagwek3"/>
        <w:spacing w:line="360" w:lineRule="auto"/>
        <w:jc w:val="both"/>
        <w:rPr>
          <w:sz w:val="28"/>
          <w:szCs w:val="28"/>
        </w:rPr>
      </w:pPr>
      <w:bookmarkStart w:id="6" w:name="_Toc500617957"/>
      <w:r w:rsidRPr="00673F34">
        <w:rPr>
          <w:sz w:val="28"/>
          <w:szCs w:val="28"/>
        </w:rPr>
        <w:t xml:space="preserve">Przystosowanie stanowiska i </w:t>
      </w:r>
      <w:r w:rsidR="009037C5" w:rsidRPr="00673F34">
        <w:rPr>
          <w:sz w:val="28"/>
          <w:szCs w:val="28"/>
        </w:rPr>
        <w:t>miejsca pracy:</w:t>
      </w:r>
      <w:bookmarkEnd w:id="6"/>
    </w:p>
    <w:p w:rsidR="009037C5" w:rsidRPr="00673F34" w:rsidRDefault="009037C5" w:rsidP="009037C5">
      <w:pPr>
        <w:spacing w:line="360" w:lineRule="auto"/>
        <w:jc w:val="both"/>
        <w:rPr>
          <w:rFonts w:asciiTheme="majorHAnsi" w:hAnsiTheme="majorHAnsi" w:cs="Tahoma"/>
          <w:sz w:val="28"/>
          <w:szCs w:val="28"/>
        </w:rPr>
      </w:pPr>
      <w:r w:rsidRPr="00C132F0">
        <w:rPr>
          <w:rFonts w:asciiTheme="majorHAnsi" w:hAnsiTheme="majorHAnsi" w:cs="Tahoma"/>
          <w:i/>
          <w:sz w:val="28"/>
          <w:szCs w:val="28"/>
        </w:rPr>
        <w:t>Ograniczenia manipulacyjne osób z  uszkodzonymi kończynami górnymi mogą być w pewnym stopniu kompensowane przez przystosowanie stanowiska pracy, które może umożliwić, ułatwić lub usprawnić wykonywanie niektórych ruchów i czynności. Generalną zasadą jest, że</w:t>
      </w:r>
      <w:r w:rsidR="000F04BD" w:rsidRPr="00C132F0">
        <w:rPr>
          <w:rFonts w:asciiTheme="majorHAnsi" w:hAnsiTheme="majorHAnsi" w:cs="Tahoma"/>
          <w:i/>
          <w:sz w:val="28"/>
          <w:szCs w:val="28"/>
        </w:rPr>
        <w:t> </w:t>
      </w:r>
      <w:r w:rsidRPr="00C132F0">
        <w:rPr>
          <w:rFonts w:asciiTheme="majorHAnsi" w:hAnsiTheme="majorHAnsi" w:cs="Tahoma"/>
          <w:i/>
          <w:sz w:val="28"/>
          <w:szCs w:val="28"/>
        </w:rPr>
        <w:t xml:space="preserve"> urządzenia na  stanowisku pracy powinny być przystosowane do</w:t>
      </w:r>
      <w:r w:rsidR="000F04BD" w:rsidRPr="00C132F0">
        <w:rPr>
          <w:rFonts w:asciiTheme="majorHAnsi" w:hAnsiTheme="majorHAnsi" w:cs="Tahoma"/>
          <w:i/>
          <w:sz w:val="28"/>
          <w:szCs w:val="28"/>
        </w:rPr>
        <w:t> </w:t>
      </w:r>
      <w:r w:rsidRPr="00C132F0">
        <w:rPr>
          <w:rFonts w:asciiTheme="majorHAnsi" w:hAnsiTheme="majorHAnsi" w:cs="Tahoma"/>
          <w:i/>
          <w:sz w:val="28"/>
          <w:szCs w:val="28"/>
        </w:rPr>
        <w:t xml:space="preserve"> rodzaju dysfunkcji, czyli powinny wspomagać chwytanie, zaciskanie, obracanie i naciskanie.</w:t>
      </w:r>
      <w:r w:rsidR="00B06D1C" w:rsidRPr="00C132F0">
        <w:rPr>
          <w:rFonts w:asciiTheme="majorHAnsi" w:hAnsiTheme="majorHAnsi" w:cs="Tahoma"/>
          <w:i/>
          <w:sz w:val="28"/>
          <w:szCs w:val="28"/>
        </w:rPr>
        <w:t xml:space="preserve"> </w:t>
      </w:r>
      <w:r w:rsidRPr="00C132F0">
        <w:rPr>
          <w:rFonts w:asciiTheme="majorHAnsi" w:hAnsiTheme="majorHAnsi" w:cs="Tahoma"/>
          <w:i/>
          <w:sz w:val="28"/>
          <w:szCs w:val="28"/>
        </w:rPr>
        <w:t>Obsługa uchwytów, klamek, dźwigni i  przycisków powinna być prosta, ni</w:t>
      </w:r>
      <w:r w:rsidR="000F04BD" w:rsidRPr="00C132F0">
        <w:rPr>
          <w:rFonts w:asciiTheme="majorHAnsi" w:hAnsiTheme="majorHAnsi" w:cs="Tahoma"/>
          <w:i/>
          <w:sz w:val="28"/>
          <w:szCs w:val="28"/>
        </w:rPr>
        <w:t xml:space="preserve">ewymagająca obrotu przegubem, a </w:t>
      </w:r>
      <w:r w:rsidRPr="00C132F0">
        <w:rPr>
          <w:rFonts w:asciiTheme="majorHAnsi" w:hAnsiTheme="majorHAnsi" w:cs="Tahoma"/>
          <w:i/>
          <w:sz w:val="28"/>
          <w:szCs w:val="28"/>
        </w:rPr>
        <w:t>ich uruchomienie powinno być możliwe przy użyciu jednej ręki bez potrzeby używania podparcia lub zbyt dużej siły. Bardzo dobrym przystosowaniem stanowiska pracy dla osób z  uszkodzeniem kończyn górnych jest sprzęt sterowany za pomocą pedału</w:t>
      </w:r>
      <w:r w:rsidR="00B06D1C">
        <w:rPr>
          <w:rStyle w:val="Odwoanieprzypisudolnego"/>
          <w:rFonts w:asciiTheme="majorHAnsi" w:hAnsiTheme="majorHAnsi" w:cs="Tahoma"/>
          <w:sz w:val="28"/>
          <w:szCs w:val="28"/>
        </w:rPr>
        <w:footnoteReference w:id="8"/>
      </w:r>
      <w:r w:rsidRPr="00673F34">
        <w:rPr>
          <w:rFonts w:asciiTheme="majorHAnsi" w:hAnsiTheme="majorHAnsi" w:cs="Tahoma"/>
          <w:sz w:val="28"/>
          <w:szCs w:val="28"/>
        </w:rPr>
        <w:t xml:space="preserve">. Przystosowanie miejsca pracy do potrzeb </w:t>
      </w:r>
      <w:r w:rsidRPr="00673F34">
        <w:rPr>
          <w:rFonts w:asciiTheme="majorHAnsi" w:hAnsiTheme="majorHAnsi" w:cs="Tahoma"/>
          <w:sz w:val="28"/>
          <w:szCs w:val="28"/>
        </w:rPr>
        <w:lastRenderedPageBreak/>
        <w:t>osób z dysfunkcją kończyn górnych może obejmować także ewentualne zwiększenie blatu stołu roboczego lub biurka, zgodnie z  indywidualnymi potrzebami pracownika, lub umieszczenie dodatkowych elementów</w:t>
      </w:r>
      <w:r w:rsidR="00C132F0">
        <w:rPr>
          <w:rFonts w:asciiTheme="majorHAnsi" w:hAnsiTheme="majorHAnsi" w:cs="Tahoma"/>
          <w:sz w:val="28"/>
          <w:szCs w:val="28"/>
        </w:rPr>
        <w:t xml:space="preserve"> </w:t>
      </w:r>
      <w:r w:rsidRPr="00673F34">
        <w:rPr>
          <w:rFonts w:asciiTheme="majorHAnsi" w:hAnsiTheme="majorHAnsi" w:cs="Tahoma"/>
          <w:sz w:val="28"/>
          <w:szCs w:val="28"/>
        </w:rPr>
        <w:t>na</w:t>
      </w:r>
      <w:r w:rsidR="000F04BD">
        <w:rPr>
          <w:rFonts w:asciiTheme="majorHAnsi" w:hAnsiTheme="majorHAnsi" w:cs="Tahoma"/>
          <w:sz w:val="28"/>
          <w:szCs w:val="28"/>
        </w:rPr>
        <w:t> </w:t>
      </w:r>
      <w:r w:rsidRPr="00673F34">
        <w:rPr>
          <w:rFonts w:asciiTheme="majorHAnsi" w:hAnsiTheme="majorHAnsi" w:cs="Tahoma"/>
          <w:sz w:val="28"/>
          <w:szCs w:val="28"/>
        </w:rPr>
        <w:t xml:space="preserve"> stanowisku pracy, które umożliwiłyby mu wykonywanie czynności zawodowych jedną ręką</w:t>
      </w:r>
      <w:r w:rsidR="00E85817">
        <w:rPr>
          <w:rStyle w:val="Odwoanieprzypisudolnego"/>
          <w:rFonts w:asciiTheme="majorHAnsi" w:hAnsiTheme="majorHAnsi" w:cs="Tahoma"/>
          <w:sz w:val="28"/>
          <w:szCs w:val="28"/>
        </w:rPr>
        <w:footnoteReference w:id="9"/>
      </w:r>
      <w:r w:rsidRPr="00673F34">
        <w:rPr>
          <w:rFonts w:asciiTheme="majorHAnsi" w:hAnsiTheme="majorHAnsi" w:cs="Tahoma"/>
          <w:sz w:val="28"/>
          <w:szCs w:val="28"/>
        </w:rPr>
        <w:t>.</w:t>
      </w:r>
    </w:p>
    <w:p w:rsidR="00930E14" w:rsidRPr="00673F34" w:rsidRDefault="00930E14" w:rsidP="009037C5">
      <w:pPr>
        <w:spacing w:line="360" w:lineRule="auto"/>
        <w:jc w:val="both"/>
        <w:rPr>
          <w:rFonts w:asciiTheme="majorHAnsi" w:hAnsiTheme="majorHAnsi" w:cs="Tahoma"/>
          <w:sz w:val="28"/>
          <w:szCs w:val="28"/>
        </w:rPr>
      </w:pPr>
    </w:p>
    <w:p w:rsidR="00BB671B" w:rsidRPr="00673F34" w:rsidRDefault="00BB671B" w:rsidP="00BB671B">
      <w:pPr>
        <w:pStyle w:val="Nagwek3"/>
        <w:numPr>
          <w:ilvl w:val="2"/>
          <w:numId w:val="5"/>
        </w:numPr>
        <w:spacing w:line="360" w:lineRule="auto"/>
        <w:rPr>
          <w:sz w:val="28"/>
          <w:szCs w:val="28"/>
        </w:rPr>
      </w:pPr>
      <w:bookmarkStart w:id="7" w:name="_Toc500617958"/>
      <w:r w:rsidRPr="00673F34">
        <w:rPr>
          <w:sz w:val="28"/>
          <w:szCs w:val="28"/>
        </w:rPr>
        <w:t>Osoby słabowidzące</w:t>
      </w:r>
      <w:bookmarkEnd w:id="7"/>
    </w:p>
    <w:p w:rsidR="00C7304D" w:rsidRPr="00673F34" w:rsidRDefault="00C7304D" w:rsidP="00C7304D">
      <w:pPr>
        <w:rPr>
          <w:sz w:val="28"/>
          <w:szCs w:val="28"/>
        </w:rPr>
      </w:pPr>
    </w:p>
    <w:p w:rsidR="00C7304D" w:rsidRPr="00673F34" w:rsidRDefault="00C7304D" w:rsidP="00C7304D">
      <w:pPr>
        <w:pStyle w:val="Akapitzlist"/>
        <w:spacing w:line="360" w:lineRule="auto"/>
        <w:ind w:left="0"/>
        <w:jc w:val="both"/>
        <w:rPr>
          <w:rFonts w:asciiTheme="majorHAnsi" w:hAnsiTheme="majorHAnsi" w:cs="Tahoma"/>
          <w:sz w:val="28"/>
          <w:szCs w:val="28"/>
        </w:rPr>
      </w:pPr>
      <w:r w:rsidRPr="00673F34">
        <w:rPr>
          <w:rFonts w:asciiTheme="majorHAnsi" w:hAnsiTheme="majorHAnsi" w:cs="Tahoma"/>
          <w:sz w:val="28"/>
          <w:szCs w:val="28"/>
        </w:rPr>
        <w:t>Kiedy myślimy o wadach wzroku na pierwszy plan wyłaniają się</w:t>
      </w:r>
      <w:r w:rsidR="00AB6460">
        <w:rPr>
          <w:rFonts w:asciiTheme="majorHAnsi" w:hAnsiTheme="majorHAnsi" w:cs="Tahoma"/>
          <w:sz w:val="28"/>
          <w:szCs w:val="28"/>
        </w:rPr>
        <w:t> </w:t>
      </w:r>
      <w:r w:rsidRPr="00673F34">
        <w:rPr>
          <w:rFonts w:asciiTheme="majorHAnsi" w:hAnsiTheme="majorHAnsi" w:cs="Tahoma"/>
          <w:sz w:val="28"/>
          <w:szCs w:val="28"/>
        </w:rPr>
        <w:t xml:space="preserve"> dysfunkcje znane nam ze środowiska edukacyjnego. Mowa o refrakcji, czyli tzw. krótkowzroczność (lepiej widzi z bliska), dalekowzroczność (lepiej widzi z daleka) oraz astygmatyzm. Jednak wśród dysfunkcji wzroku występuje wiele podziałów, które głównie dotyczą postrzegania przedmiotów oraz przestrzeni. Wśród osób z dysfunkcją wzroku wyróżnia się osoby z uszkodzeniem widzenia </w:t>
      </w:r>
      <w:r w:rsidRPr="0012695A">
        <w:rPr>
          <w:rFonts w:asciiTheme="majorHAnsi" w:hAnsiTheme="majorHAnsi" w:cs="Tahoma"/>
          <w:i/>
          <w:sz w:val="28"/>
          <w:szCs w:val="28"/>
        </w:rPr>
        <w:t>centralnego</w:t>
      </w:r>
      <w:r w:rsidRPr="00673F34">
        <w:rPr>
          <w:rFonts w:asciiTheme="majorHAnsi" w:hAnsiTheme="majorHAnsi" w:cs="Tahoma"/>
          <w:sz w:val="28"/>
          <w:szCs w:val="28"/>
        </w:rPr>
        <w:t xml:space="preserve"> oraz </w:t>
      </w:r>
      <w:r w:rsidRPr="0012695A">
        <w:rPr>
          <w:rFonts w:asciiTheme="majorHAnsi" w:hAnsiTheme="majorHAnsi" w:cs="Tahoma"/>
          <w:i/>
          <w:sz w:val="28"/>
          <w:szCs w:val="28"/>
        </w:rPr>
        <w:t>obwodowego</w:t>
      </w:r>
      <w:r w:rsidRPr="00673F34">
        <w:rPr>
          <w:rFonts w:asciiTheme="majorHAnsi" w:hAnsiTheme="majorHAnsi" w:cs="Tahoma"/>
          <w:sz w:val="28"/>
          <w:szCs w:val="28"/>
        </w:rPr>
        <w:t>. Osoby należące do  grupy pierwszej mają obniżoną ostrość widzenia lub problem ze spostrzeganiem przedmiotów z pewnej odległości. Oznacza to</w:t>
      </w:r>
      <w:r w:rsidR="00467C48">
        <w:rPr>
          <w:rFonts w:asciiTheme="majorHAnsi" w:hAnsiTheme="majorHAnsi" w:cs="Tahoma"/>
          <w:sz w:val="28"/>
          <w:szCs w:val="28"/>
        </w:rPr>
        <w:t> </w:t>
      </w:r>
      <w:r w:rsidRPr="00673F34">
        <w:rPr>
          <w:rFonts w:asciiTheme="majorHAnsi" w:hAnsiTheme="majorHAnsi" w:cs="Tahoma"/>
          <w:sz w:val="28"/>
          <w:szCs w:val="28"/>
        </w:rPr>
        <w:t xml:space="preserve"> nieprawidłowości w dostrzeganiu szczegółów, drobnych </w:t>
      </w:r>
      <w:r w:rsidRPr="00721D3B">
        <w:rPr>
          <w:rFonts w:asciiTheme="majorHAnsi" w:hAnsiTheme="majorHAnsi" w:cs="Tahoma"/>
          <w:sz w:val="28"/>
          <w:szCs w:val="28"/>
        </w:rPr>
        <w:t>znaków</w:t>
      </w:r>
      <w:r w:rsidRPr="00673F34">
        <w:rPr>
          <w:rFonts w:asciiTheme="majorHAnsi" w:hAnsiTheme="majorHAnsi" w:cs="Tahoma"/>
          <w:sz w:val="28"/>
          <w:szCs w:val="28"/>
        </w:rPr>
        <w:t xml:space="preserve"> graficznych, liter oraz cyfr. Obraz ich widzenia jest często niewyraźny bądź zamazany. U osób należących do drugiej grupy, problem objawia się  występowaniem ubytków w polu widzenia. Oznacza to</w:t>
      </w:r>
      <w:r w:rsidR="00467C48">
        <w:rPr>
          <w:rFonts w:asciiTheme="majorHAnsi" w:hAnsiTheme="majorHAnsi" w:cs="Tahoma"/>
          <w:sz w:val="28"/>
          <w:szCs w:val="28"/>
        </w:rPr>
        <w:t> </w:t>
      </w:r>
      <w:r w:rsidRPr="00673F34">
        <w:rPr>
          <w:rFonts w:asciiTheme="majorHAnsi" w:hAnsiTheme="majorHAnsi" w:cs="Tahoma"/>
          <w:sz w:val="28"/>
          <w:szCs w:val="28"/>
        </w:rPr>
        <w:t xml:space="preserve"> fragmentaryczne spostrzeganie przedmiotu (widzą tylko pewną jego część) lub widzenia tzw. tunelowego (widzenie tylko pewnej części przestrzeni). Inną grupę osób słabowidzących stanowią osoby </w:t>
      </w:r>
      <w:r w:rsidRPr="00673F34">
        <w:rPr>
          <w:rFonts w:asciiTheme="majorHAnsi" w:hAnsiTheme="majorHAnsi" w:cs="Tahoma"/>
          <w:sz w:val="28"/>
          <w:szCs w:val="28"/>
        </w:rPr>
        <w:lastRenderedPageBreak/>
        <w:t xml:space="preserve">z  zaburzeniami widzenia </w:t>
      </w:r>
      <w:r w:rsidRPr="00467C48">
        <w:rPr>
          <w:rFonts w:asciiTheme="majorHAnsi" w:hAnsiTheme="majorHAnsi" w:cs="Tahoma"/>
          <w:i/>
          <w:sz w:val="28"/>
          <w:szCs w:val="28"/>
        </w:rPr>
        <w:t>obuocznego</w:t>
      </w:r>
      <w:r w:rsidRPr="00673F34">
        <w:rPr>
          <w:rFonts w:asciiTheme="majorHAnsi" w:hAnsiTheme="majorHAnsi" w:cs="Tahoma"/>
          <w:sz w:val="28"/>
          <w:szCs w:val="28"/>
        </w:rPr>
        <w:t xml:space="preserve"> zwanego </w:t>
      </w:r>
      <w:r w:rsidRPr="00467C48">
        <w:rPr>
          <w:rFonts w:asciiTheme="majorHAnsi" w:hAnsiTheme="majorHAnsi" w:cs="Tahoma"/>
          <w:i/>
          <w:sz w:val="28"/>
          <w:szCs w:val="28"/>
        </w:rPr>
        <w:t>stereoskopowego</w:t>
      </w:r>
      <w:r w:rsidRPr="00673F34">
        <w:rPr>
          <w:rFonts w:asciiTheme="majorHAnsi" w:hAnsiTheme="majorHAnsi" w:cs="Tahoma"/>
          <w:sz w:val="28"/>
          <w:szCs w:val="28"/>
        </w:rPr>
        <w:t xml:space="preserve">. Wpływa to  negatywnie na spostrzeganie obiektów jako brył, szacowanie ich wielkości i  rzeczywistego kształtu, ocenę odległości oraz skupienie wzroku na obserwowanym przedmiocie. </w:t>
      </w:r>
    </w:p>
    <w:p w:rsidR="00175299" w:rsidRDefault="00C7304D" w:rsidP="00940A81">
      <w:pPr>
        <w:pStyle w:val="Akapitzlist"/>
        <w:spacing w:line="360" w:lineRule="auto"/>
        <w:ind w:left="0"/>
        <w:jc w:val="both"/>
        <w:rPr>
          <w:rFonts w:asciiTheme="majorHAnsi" w:hAnsiTheme="majorHAnsi" w:cs="Tahoma"/>
          <w:sz w:val="28"/>
          <w:szCs w:val="28"/>
        </w:rPr>
      </w:pPr>
      <w:r w:rsidRPr="00673F34">
        <w:rPr>
          <w:rFonts w:asciiTheme="majorHAnsi" w:hAnsiTheme="majorHAnsi" w:cs="Tahoma"/>
          <w:sz w:val="28"/>
          <w:szCs w:val="28"/>
        </w:rPr>
        <w:t xml:space="preserve">Wśród osób słabowidzących można spotkać osoby z </w:t>
      </w:r>
      <w:r w:rsidRPr="00673F34">
        <w:rPr>
          <w:rFonts w:asciiTheme="majorHAnsi" w:hAnsiTheme="majorHAnsi" w:cs="Tahoma"/>
          <w:i/>
          <w:sz w:val="28"/>
          <w:szCs w:val="28"/>
        </w:rPr>
        <w:t>ustabilizowanym stanem wzroku</w:t>
      </w:r>
      <w:r w:rsidRPr="00673F34">
        <w:rPr>
          <w:rFonts w:asciiTheme="majorHAnsi" w:hAnsiTheme="majorHAnsi" w:cs="Tahoma"/>
          <w:sz w:val="28"/>
          <w:szCs w:val="28"/>
        </w:rPr>
        <w:t xml:space="preserve"> tzn. takie, których aktualny stan jest trwały i nie zagraża im dalsze pogłębienie wady.</w:t>
      </w:r>
      <w:r w:rsidR="000539AD" w:rsidRPr="00673F34">
        <w:rPr>
          <w:rFonts w:asciiTheme="majorHAnsi" w:hAnsiTheme="majorHAnsi" w:cs="Tahoma"/>
          <w:sz w:val="28"/>
          <w:szCs w:val="28"/>
        </w:rPr>
        <w:t xml:space="preserve"> </w:t>
      </w:r>
      <w:r w:rsidRPr="00673F34">
        <w:rPr>
          <w:rFonts w:asciiTheme="majorHAnsi" w:hAnsiTheme="majorHAnsi" w:cs="Tahoma"/>
          <w:sz w:val="28"/>
          <w:szCs w:val="28"/>
        </w:rPr>
        <w:t>Może to nastąpić tylko na skutek dodatkowych przyczyn powodujących d</w:t>
      </w:r>
      <w:r w:rsidR="000539AD" w:rsidRPr="00673F34">
        <w:rPr>
          <w:rFonts w:asciiTheme="majorHAnsi" w:hAnsiTheme="majorHAnsi" w:cs="Tahoma"/>
          <w:sz w:val="28"/>
          <w:szCs w:val="28"/>
        </w:rPr>
        <w:t>alsze uszkodzenie osłabionego już wzorku. Inną grupę stanowią osoby z</w:t>
      </w:r>
      <w:r w:rsidR="000539AD" w:rsidRPr="00673F34">
        <w:rPr>
          <w:rFonts w:asciiTheme="majorHAnsi" w:hAnsiTheme="majorHAnsi" w:cs="Tahoma"/>
          <w:i/>
          <w:sz w:val="28"/>
          <w:szCs w:val="28"/>
        </w:rPr>
        <w:t xml:space="preserve"> nieustabilizowanym stanem wzroku</w:t>
      </w:r>
      <w:r w:rsidR="000539AD" w:rsidRPr="00673F34">
        <w:rPr>
          <w:rFonts w:asciiTheme="majorHAnsi" w:hAnsiTheme="majorHAnsi" w:cs="Tahoma"/>
          <w:sz w:val="28"/>
          <w:szCs w:val="28"/>
        </w:rPr>
        <w:t>, ze stopniowo pogarszającym się wzrokiem, prowadzącym ostatecznie do</w:t>
      </w:r>
      <w:r w:rsidR="00467C48">
        <w:rPr>
          <w:rFonts w:asciiTheme="majorHAnsi" w:hAnsiTheme="majorHAnsi" w:cs="Tahoma"/>
          <w:sz w:val="28"/>
          <w:szCs w:val="28"/>
        </w:rPr>
        <w:t> </w:t>
      </w:r>
      <w:r w:rsidR="000539AD" w:rsidRPr="00673F34">
        <w:rPr>
          <w:rFonts w:asciiTheme="majorHAnsi" w:hAnsiTheme="majorHAnsi" w:cs="Tahoma"/>
          <w:sz w:val="28"/>
          <w:szCs w:val="28"/>
        </w:rPr>
        <w:t xml:space="preserve"> całkowitej utraty widzenia. Fakt ten trzeba mieć na uwadze, oceniając możliwości edukacyjne i zawodowe kandydatów.</w:t>
      </w:r>
      <w:r w:rsidR="00940A81">
        <w:rPr>
          <w:rFonts w:asciiTheme="majorHAnsi" w:hAnsiTheme="majorHAnsi" w:cs="Tahoma"/>
          <w:sz w:val="28"/>
          <w:szCs w:val="28"/>
        </w:rPr>
        <w:t xml:space="preserve"> Osoby słabowidzące mogą korzystać ze wzroku w stopniu który umożliwia im</w:t>
      </w:r>
      <w:r w:rsidR="00D2040D">
        <w:rPr>
          <w:rFonts w:asciiTheme="majorHAnsi" w:hAnsiTheme="majorHAnsi" w:cs="Tahoma"/>
          <w:sz w:val="28"/>
          <w:szCs w:val="28"/>
        </w:rPr>
        <w:t> </w:t>
      </w:r>
      <w:r w:rsidR="00940A81">
        <w:rPr>
          <w:rFonts w:asciiTheme="majorHAnsi" w:hAnsiTheme="majorHAnsi" w:cs="Tahoma"/>
          <w:sz w:val="28"/>
          <w:szCs w:val="28"/>
        </w:rPr>
        <w:t xml:space="preserve"> orientację oraz kierowanie i kontrolowanie wykonywanej pracy. Z</w:t>
      </w:r>
      <w:r w:rsidR="00D2040D">
        <w:rPr>
          <w:rFonts w:asciiTheme="majorHAnsi" w:hAnsiTheme="majorHAnsi" w:cs="Tahoma"/>
          <w:sz w:val="28"/>
          <w:szCs w:val="28"/>
        </w:rPr>
        <w:t> </w:t>
      </w:r>
      <w:r w:rsidR="00940A81">
        <w:rPr>
          <w:rFonts w:asciiTheme="majorHAnsi" w:hAnsiTheme="majorHAnsi" w:cs="Tahoma"/>
          <w:sz w:val="28"/>
          <w:szCs w:val="28"/>
        </w:rPr>
        <w:t xml:space="preserve"> uwagi jednak na mniejszą sprawność wzroku, mogą mieć one określone trudności i ograniczenia w postrzeganiu różnych przedmiotów i zjawisk występujących w przebiegu pracy oraz w orientowaniu się w miejscu pracy. </w:t>
      </w:r>
      <w:r w:rsidR="00006C82">
        <w:rPr>
          <w:rFonts w:asciiTheme="majorHAnsi" w:hAnsiTheme="majorHAnsi" w:cs="Tahoma"/>
          <w:sz w:val="28"/>
          <w:szCs w:val="28"/>
        </w:rPr>
        <w:t>Szczególnie</w:t>
      </w:r>
      <w:r w:rsidR="00940A81">
        <w:rPr>
          <w:rFonts w:asciiTheme="majorHAnsi" w:hAnsiTheme="majorHAnsi" w:cs="Tahoma"/>
          <w:sz w:val="28"/>
          <w:szCs w:val="28"/>
        </w:rPr>
        <w:t xml:space="preserve"> dotyczyć to może postrzegania przedmiotów w słabych warunkach oświetleniowych</w:t>
      </w:r>
      <w:r w:rsidR="00006C82">
        <w:rPr>
          <w:rFonts w:asciiTheme="majorHAnsi" w:hAnsiTheme="majorHAnsi" w:cs="Tahoma"/>
          <w:sz w:val="28"/>
          <w:szCs w:val="28"/>
        </w:rPr>
        <w:t xml:space="preserve"> – niedostatecznie lub niewłaściwie oświetlonych np. zbyt słabe natężenie światła, światło powodujące olśnienie (oślepienie) na skutek </w:t>
      </w:r>
      <w:r w:rsidR="004C0CE0">
        <w:rPr>
          <w:rFonts w:asciiTheme="majorHAnsi" w:hAnsiTheme="majorHAnsi" w:cs="Tahoma"/>
          <w:sz w:val="28"/>
          <w:szCs w:val="28"/>
        </w:rPr>
        <w:t>błędnej lokalizacji jego źródła, przedmiotów znajdujących się w dalszej odległości, szczególnie o małych gabarytach</w:t>
      </w:r>
      <w:r w:rsidR="00E85817">
        <w:rPr>
          <w:rStyle w:val="Odwoanieprzypisudolnego"/>
          <w:rFonts w:asciiTheme="majorHAnsi" w:hAnsiTheme="majorHAnsi" w:cs="Tahoma"/>
          <w:sz w:val="28"/>
          <w:szCs w:val="28"/>
        </w:rPr>
        <w:footnoteReference w:id="10"/>
      </w:r>
      <w:r w:rsidR="004C0CE0">
        <w:rPr>
          <w:rFonts w:asciiTheme="majorHAnsi" w:hAnsiTheme="majorHAnsi" w:cs="Tahoma"/>
          <w:sz w:val="28"/>
          <w:szCs w:val="28"/>
        </w:rPr>
        <w:t xml:space="preserve">. Mogą to być trudności w ujmowaniu stosunków przestrzennych pomiędzy przedmiotami w różnych położeniach </w:t>
      </w:r>
      <w:r w:rsidR="004C0CE0">
        <w:rPr>
          <w:rFonts w:asciiTheme="majorHAnsi" w:hAnsiTheme="majorHAnsi" w:cs="Tahoma"/>
          <w:sz w:val="28"/>
          <w:szCs w:val="28"/>
        </w:rPr>
        <w:lastRenderedPageBreak/>
        <w:t>i</w:t>
      </w:r>
      <w:r w:rsidR="00D86678">
        <w:rPr>
          <w:rFonts w:asciiTheme="majorHAnsi" w:hAnsiTheme="majorHAnsi" w:cs="Tahoma"/>
          <w:sz w:val="28"/>
          <w:szCs w:val="28"/>
        </w:rPr>
        <w:t> </w:t>
      </w:r>
      <w:r w:rsidR="004C0CE0">
        <w:rPr>
          <w:rFonts w:asciiTheme="majorHAnsi" w:hAnsiTheme="majorHAnsi" w:cs="Tahoma"/>
          <w:sz w:val="28"/>
          <w:szCs w:val="28"/>
        </w:rPr>
        <w:t xml:space="preserve"> sytuacjach – w ustaleniu, który z nich jest bliżej położony, mniejszy lub większy. Zaburzenia </w:t>
      </w:r>
      <w:r w:rsidR="00175299">
        <w:rPr>
          <w:rFonts w:asciiTheme="majorHAnsi" w:hAnsiTheme="majorHAnsi" w:cs="Tahoma"/>
          <w:sz w:val="28"/>
          <w:szCs w:val="28"/>
        </w:rPr>
        <w:t>postrzegania mogą dotyczyć również</w:t>
      </w:r>
      <w:r w:rsidR="004C0CE0">
        <w:rPr>
          <w:rFonts w:asciiTheme="majorHAnsi" w:hAnsiTheme="majorHAnsi" w:cs="Tahoma"/>
          <w:sz w:val="28"/>
          <w:szCs w:val="28"/>
        </w:rPr>
        <w:t xml:space="preserve"> małych różnic i</w:t>
      </w:r>
      <w:r w:rsidR="00D86678">
        <w:rPr>
          <w:rFonts w:asciiTheme="majorHAnsi" w:hAnsiTheme="majorHAnsi" w:cs="Tahoma"/>
          <w:sz w:val="28"/>
          <w:szCs w:val="28"/>
        </w:rPr>
        <w:t> </w:t>
      </w:r>
      <w:r w:rsidR="004C0CE0">
        <w:rPr>
          <w:rFonts w:asciiTheme="majorHAnsi" w:hAnsiTheme="majorHAnsi" w:cs="Tahoma"/>
          <w:sz w:val="28"/>
          <w:szCs w:val="28"/>
        </w:rPr>
        <w:t xml:space="preserve"> podobieństw</w:t>
      </w:r>
      <w:r w:rsidR="00175299">
        <w:rPr>
          <w:rFonts w:asciiTheme="majorHAnsi" w:hAnsiTheme="majorHAnsi" w:cs="Tahoma"/>
          <w:sz w:val="28"/>
          <w:szCs w:val="28"/>
        </w:rPr>
        <w:t xml:space="preserve"> w przedmiotach o podobnej wielkości, kolorze lub formie, widzenia w źle oświetlonym pomieszczeniu, kiedy wymagane jest rozróżnianie kolorów. </w:t>
      </w:r>
    </w:p>
    <w:p w:rsidR="00175299" w:rsidRDefault="00175299" w:rsidP="00940A81">
      <w:pPr>
        <w:pStyle w:val="Akapitzlist"/>
        <w:spacing w:line="360" w:lineRule="auto"/>
        <w:ind w:left="0"/>
        <w:jc w:val="both"/>
        <w:rPr>
          <w:rFonts w:asciiTheme="majorHAnsi" w:hAnsiTheme="majorHAnsi" w:cs="Tahoma"/>
          <w:sz w:val="28"/>
          <w:szCs w:val="28"/>
        </w:rPr>
      </w:pPr>
    </w:p>
    <w:p w:rsidR="00175299" w:rsidRPr="00673F34" w:rsidRDefault="00175299" w:rsidP="00175299">
      <w:pPr>
        <w:pStyle w:val="Nagwek3"/>
        <w:spacing w:line="360" w:lineRule="auto"/>
        <w:jc w:val="both"/>
        <w:rPr>
          <w:sz w:val="28"/>
          <w:szCs w:val="28"/>
        </w:rPr>
      </w:pPr>
      <w:bookmarkStart w:id="8" w:name="_Toc500617959"/>
      <w:r w:rsidRPr="00673F34">
        <w:rPr>
          <w:sz w:val="28"/>
          <w:szCs w:val="28"/>
        </w:rPr>
        <w:t>Przystosowanie stanowiska i</w:t>
      </w:r>
      <w:r w:rsidR="00940912">
        <w:rPr>
          <w:sz w:val="28"/>
          <w:szCs w:val="28"/>
        </w:rPr>
        <w:t xml:space="preserve"> miejsca pracy</w:t>
      </w:r>
      <w:r w:rsidRPr="00673F34">
        <w:rPr>
          <w:sz w:val="28"/>
          <w:szCs w:val="28"/>
        </w:rPr>
        <w:t>:</w:t>
      </w:r>
      <w:bookmarkEnd w:id="8"/>
    </w:p>
    <w:p w:rsidR="004C0CE0" w:rsidRDefault="004F1AE5" w:rsidP="00940A81">
      <w:pPr>
        <w:pStyle w:val="Akapitzlist"/>
        <w:spacing w:line="360" w:lineRule="auto"/>
        <w:ind w:left="0"/>
        <w:jc w:val="both"/>
        <w:rPr>
          <w:rFonts w:asciiTheme="majorHAnsi" w:hAnsiTheme="majorHAnsi" w:cs="Tahoma"/>
          <w:sz w:val="28"/>
          <w:szCs w:val="28"/>
        </w:rPr>
      </w:pPr>
      <w:r>
        <w:rPr>
          <w:rFonts w:asciiTheme="majorHAnsi" w:hAnsiTheme="majorHAnsi" w:cs="Tahoma"/>
          <w:sz w:val="28"/>
          <w:szCs w:val="28"/>
        </w:rPr>
        <w:t xml:space="preserve">Wymienione trudności i ograniczenia pracowników słabowidzących w  </w:t>
      </w:r>
      <w:r w:rsidR="00940912">
        <w:rPr>
          <w:rFonts w:asciiTheme="majorHAnsi" w:hAnsiTheme="majorHAnsi" w:cs="Tahoma"/>
          <w:sz w:val="28"/>
          <w:szCs w:val="28"/>
        </w:rPr>
        <w:t>znacznym</w:t>
      </w:r>
      <w:r>
        <w:rPr>
          <w:rFonts w:asciiTheme="majorHAnsi" w:hAnsiTheme="majorHAnsi" w:cs="Tahoma"/>
          <w:sz w:val="28"/>
          <w:szCs w:val="28"/>
        </w:rPr>
        <w:t xml:space="preserve"> stopniu złagodzić lub </w:t>
      </w:r>
      <w:r w:rsidR="00940912">
        <w:rPr>
          <w:rFonts w:asciiTheme="majorHAnsi" w:hAnsiTheme="majorHAnsi" w:cs="Tahoma"/>
          <w:sz w:val="28"/>
          <w:szCs w:val="28"/>
        </w:rPr>
        <w:t>usunąć</w:t>
      </w:r>
      <w:r>
        <w:rPr>
          <w:rFonts w:asciiTheme="majorHAnsi" w:hAnsiTheme="majorHAnsi" w:cs="Tahoma"/>
          <w:sz w:val="28"/>
          <w:szCs w:val="28"/>
        </w:rPr>
        <w:t xml:space="preserve"> przez:</w:t>
      </w:r>
    </w:p>
    <w:p w:rsidR="004F1AE5" w:rsidRDefault="004F1AE5" w:rsidP="00000E29">
      <w:pPr>
        <w:pStyle w:val="Akapitzlist"/>
        <w:numPr>
          <w:ilvl w:val="0"/>
          <w:numId w:val="23"/>
        </w:numPr>
        <w:tabs>
          <w:tab w:val="clear" w:pos="720"/>
          <w:tab w:val="num" w:pos="2880"/>
        </w:tabs>
        <w:spacing w:line="360" w:lineRule="auto"/>
        <w:jc w:val="both"/>
        <w:rPr>
          <w:rFonts w:asciiTheme="majorHAnsi" w:hAnsiTheme="majorHAnsi" w:cs="Tahoma"/>
          <w:sz w:val="28"/>
          <w:szCs w:val="28"/>
        </w:rPr>
      </w:pPr>
      <w:r>
        <w:rPr>
          <w:rFonts w:asciiTheme="majorHAnsi" w:hAnsiTheme="majorHAnsi" w:cs="Tahoma"/>
          <w:sz w:val="28"/>
          <w:szCs w:val="28"/>
        </w:rPr>
        <w:t xml:space="preserve">Zaopatrzenie ich w odpowiednie pomoce optyczne, poprawiające </w:t>
      </w:r>
      <w:r w:rsidR="00940912">
        <w:rPr>
          <w:rFonts w:asciiTheme="majorHAnsi" w:hAnsiTheme="majorHAnsi" w:cs="Tahoma"/>
          <w:sz w:val="28"/>
          <w:szCs w:val="28"/>
        </w:rPr>
        <w:t>zdolności</w:t>
      </w:r>
      <w:r>
        <w:rPr>
          <w:rFonts w:asciiTheme="majorHAnsi" w:hAnsiTheme="majorHAnsi" w:cs="Tahoma"/>
          <w:sz w:val="28"/>
          <w:szCs w:val="28"/>
        </w:rPr>
        <w:t xml:space="preserve"> widzenia. Do niektórych z nich należą: lupy, lunety, okulary korygujące wady wzroku, </w:t>
      </w:r>
      <w:r w:rsidR="00461994">
        <w:rPr>
          <w:rFonts w:asciiTheme="majorHAnsi" w:hAnsiTheme="majorHAnsi" w:cs="Tahoma"/>
          <w:sz w:val="28"/>
          <w:szCs w:val="28"/>
        </w:rPr>
        <w:t>monookulary i lornetki do widzenia do dali.</w:t>
      </w:r>
    </w:p>
    <w:p w:rsidR="00F32C14" w:rsidRPr="00900834" w:rsidRDefault="00461994" w:rsidP="00F32C14">
      <w:pPr>
        <w:pStyle w:val="Akapitzlist"/>
        <w:numPr>
          <w:ilvl w:val="0"/>
          <w:numId w:val="23"/>
        </w:numPr>
        <w:tabs>
          <w:tab w:val="clear" w:pos="720"/>
          <w:tab w:val="num" w:pos="2160"/>
        </w:tabs>
        <w:spacing w:line="360" w:lineRule="auto"/>
        <w:jc w:val="both"/>
        <w:rPr>
          <w:rFonts w:asciiTheme="majorHAnsi" w:hAnsiTheme="majorHAnsi" w:cs="Tahoma"/>
          <w:sz w:val="28"/>
          <w:szCs w:val="28"/>
        </w:rPr>
      </w:pPr>
      <w:r>
        <w:rPr>
          <w:rFonts w:asciiTheme="majorHAnsi" w:hAnsiTheme="majorHAnsi" w:cs="Tahoma"/>
          <w:sz w:val="28"/>
          <w:szCs w:val="28"/>
        </w:rPr>
        <w:t>Zastosowanie odpowiedniego oświetlenia. Najlepsze w tej sytuacji jest oświetlenie jarzeniowe, które oświetla równomiernie całe pomieszczenie. Często pomocna okazuje się także l</w:t>
      </w:r>
      <w:r w:rsidR="00940912">
        <w:rPr>
          <w:rFonts w:asciiTheme="majorHAnsi" w:hAnsiTheme="majorHAnsi" w:cs="Tahoma"/>
          <w:sz w:val="28"/>
          <w:szCs w:val="28"/>
        </w:rPr>
        <w:t>ampka biurkowa z regulowanym ramieniem</w:t>
      </w:r>
      <w:r>
        <w:rPr>
          <w:rFonts w:asciiTheme="majorHAnsi" w:hAnsiTheme="majorHAnsi" w:cs="Tahoma"/>
          <w:sz w:val="28"/>
          <w:szCs w:val="28"/>
        </w:rPr>
        <w:t>, oraz kloszem chroniącym od oślepienia.</w:t>
      </w:r>
    </w:p>
    <w:p w:rsidR="00000E29" w:rsidRPr="00A41FAD" w:rsidRDefault="00940912" w:rsidP="00A41FAD">
      <w:pPr>
        <w:pStyle w:val="Akapitzlist"/>
        <w:numPr>
          <w:ilvl w:val="0"/>
          <w:numId w:val="23"/>
        </w:numPr>
        <w:tabs>
          <w:tab w:val="clear" w:pos="720"/>
          <w:tab w:val="num" w:pos="2160"/>
        </w:tabs>
        <w:spacing w:after="0" w:line="360" w:lineRule="auto"/>
        <w:jc w:val="both"/>
        <w:rPr>
          <w:rFonts w:asciiTheme="majorHAnsi" w:hAnsiTheme="majorHAnsi" w:cs="Tahoma"/>
          <w:sz w:val="28"/>
          <w:szCs w:val="28"/>
        </w:rPr>
      </w:pPr>
      <w:r w:rsidRPr="002A118C">
        <w:rPr>
          <w:rFonts w:asciiTheme="majorHAnsi" w:hAnsiTheme="majorHAnsi" w:cs="Tahoma"/>
          <w:sz w:val="28"/>
          <w:szCs w:val="28"/>
        </w:rPr>
        <w:t>Zadbanie</w:t>
      </w:r>
      <w:r w:rsidR="0054462E">
        <w:rPr>
          <w:rFonts w:asciiTheme="majorHAnsi" w:hAnsiTheme="majorHAnsi" w:cs="Tahoma"/>
          <w:sz w:val="28"/>
          <w:szCs w:val="28"/>
        </w:rPr>
        <w:t xml:space="preserve"> o odpowiedni kontrast barw </w:t>
      </w:r>
      <w:r w:rsidRPr="002A118C">
        <w:rPr>
          <w:rFonts w:asciiTheme="majorHAnsi" w:hAnsiTheme="majorHAnsi" w:cs="Tahoma"/>
          <w:sz w:val="28"/>
          <w:szCs w:val="28"/>
        </w:rPr>
        <w:t>na stanowisku pracy osoby słabowidzącej. Np.</w:t>
      </w:r>
      <w:r w:rsidR="0054462E">
        <w:rPr>
          <w:rFonts w:asciiTheme="majorHAnsi" w:hAnsiTheme="majorHAnsi" w:cs="Tahoma"/>
          <w:sz w:val="28"/>
          <w:szCs w:val="28"/>
        </w:rPr>
        <w:t xml:space="preserve"> kolor myszki lub klawiatury</w:t>
      </w:r>
      <w:r w:rsidRPr="002A118C">
        <w:rPr>
          <w:rFonts w:asciiTheme="majorHAnsi" w:hAnsiTheme="majorHAnsi" w:cs="Tahoma"/>
          <w:sz w:val="28"/>
          <w:szCs w:val="28"/>
        </w:rPr>
        <w:t xml:space="preserve"> powinien kontrastować z kolorem blatu biurka.  Podobnie w przypadku materiałów</w:t>
      </w:r>
      <w:r w:rsidR="002A118C" w:rsidRPr="002A118C">
        <w:rPr>
          <w:rFonts w:asciiTheme="majorHAnsi" w:hAnsiTheme="majorHAnsi" w:cs="Tahoma"/>
          <w:sz w:val="28"/>
          <w:szCs w:val="28"/>
        </w:rPr>
        <w:t xml:space="preserve"> edukacyjnych czy dokumentów</w:t>
      </w:r>
      <w:r w:rsidRPr="002A118C">
        <w:rPr>
          <w:rFonts w:asciiTheme="majorHAnsi" w:hAnsiTheme="majorHAnsi" w:cs="Tahoma"/>
          <w:sz w:val="28"/>
          <w:szCs w:val="28"/>
        </w:rPr>
        <w:t xml:space="preserve"> – zwykle są one w</w:t>
      </w:r>
      <w:r w:rsidR="001F03CE">
        <w:rPr>
          <w:rFonts w:asciiTheme="majorHAnsi" w:hAnsiTheme="majorHAnsi" w:cs="Tahoma"/>
          <w:sz w:val="28"/>
          <w:szCs w:val="28"/>
        </w:rPr>
        <w:t> </w:t>
      </w:r>
      <w:r w:rsidRPr="002A118C">
        <w:rPr>
          <w:rFonts w:asciiTheme="majorHAnsi" w:hAnsiTheme="majorHAnsi" w:cs="Tahoma"/>
          <w:sz w:val="28"/>
          <w:szCs w:val="28"/>
        </w:rPr>
        <w:t xml:space="preserve"> kolorze jasnym, dlatego kolory blatów biurek przystosowanych dla osób z wadą wzroku zwykle są w ciemnych barwach. </w:t>
      </w:r>
      <w:r w:rsidR="00000E29" w:rsidRPr="00A41FAD">
        <w:rPr>
          <w:rFonts w:asciiTheme="majorHAnsi" w:eastAsia="Times New Roman" w:hAnsiTheme="majorHAnsi" w:cs="Arial"/>
          <w:sz w:val="28"/>
          <w:szCs w:val="28"/>
          <w:bdr w:val="none" w:sz="0" w:space="0" w:color="auto" w:frame="1"/>
        </w:rPr>
        <w:t>Kontrast</w:t>
      </w:r>
      <w:r w:rsidR="00A41FAD">
        <w:rPr>
          <w:rFonts w:asciiTheme="majorHAnsi" w:eastAsia="Times New Roman" w:hAnsiTheme="majorHAnsi" w:cs="Arial"/>
          <w:sz w:val="28"/>
          <w:szCs w:val="28"/>
          <w:bdr w:val="none" w:sz="0" w:space="0" w:color="auto" w:frame="1"/>
        </w:rPr>
        <w:t xml:space="preserve"> j</w:t>
      </w:r>
      <w:r w:rsidR="00000E29" w:rsidRPr="00A41FAD">
        <w:rPr>
          <w:rFonts w:asciiTheme="majorHAnsi" w:eastAsia="Times New Roman" w:hAnsiTheme="majorHAnsi" w:cs="Arial"/>
          <w:sz w:val="28"/>
          <w:szCs w:val="28"/>
          <w:bdr w:val="none" w:sz="0" w:space="0" w:color="auto" w:frame="1"/>
        </w:rPr>
        <w:t xml:space="preserve">est to najważniejszy element, który należy wziąć pod uwagę, zwłaszcza w połączeniu z efektami oświetlenia i spostrzegania </w:t>
      </w:r>
      <w:r w:rsidR="00000E29" w:rsidRPr="00A41FAD">
        <w:rPr>
          <w:rFonts w:asciiTheme="majorHAnsi" w:eastAsia="Times New Roman" w:hAnsiTheme="majorHAnsi" w:cs="Arial"/>
          <w:sz w:val="28"/>
          <w:szCs w:val="28"/>
          <w:bdr w:val="none" w:sz="0" w:space="0" w:color="auto" w:frame="1"/>
        </w:rPr>
        <w:lastRenderedPageBreak/>
        <w:t>barw. Wrażliwość na kontrast oznacza umiejętność wykrywania różnic pomięd</w:t>
      </w:r>
      <w:r w:rsidR="00A41FAD">
        <w:rPr>
          <w:rFonts w:asciiTheme="majorHAnsi" w:eastAsia="Times New Roman" w:hAnsiTheme="majorHAnsi" w:cs="Arial"/>
          <w:sz w:val="28"/>
          <w:szCs w:val="28"/>
          <w:bdr w:val="none" w:sz="0" w:space="0" w:color="auto" w:frame="1"/>
        </w:rPr>
        <w:t>zy obszarami ciemnymi i jasnymi. W</w:t>
      </w:r>
      <w:r w:rsidR="00000E29" w:rsidRPr="00A41FAD">
        <w:rPr>
          <w:rFonts w:asciiTheme="majorHAnsi" w:eastAsia="Times New Roman" w:hAnsiTheme="majorHAnsi" w:cs="Arial"/>
          <w:sz w:val="28"/>
          <w:szCs w:val="28"/>
          <w:bdr w:val="none" w:sz="0" w:space="0" w:color="auto" w:frame="1"/>
        </w:rPr>
        <w:t xml:space="preserve"> związku z tym zwiększenie kontrastu pomiędzy przedmiotem i jego tłem powoduje na ogół, że przedmiot będzie lepiej widoczny. Zwiększenie kontrastu pomiędzy elementami otoczenia jest jedną z</w:t>
      </w:r>
      <w:r w:rsidR="00AF782E">
        <w:rPr>
          <w:rFonts w:asciiTheme="majorHAnsi" w:eastAsia="Times New Roman" w:hAnsiTheme="majorHAnsi" w:cs="Arial"/>
          <w:sz w:val="28"/>
          <w:szCs w:val="28"/>
          <w:bdr w:val="none" w:sz="0" w:space="0" w:color="auto" w:frame="1"/>
        </w:rPr>
        <w:t> </w:t>
      </w:r>
      <w:r w:rsidR="00000E29" w:rsidRPr="00A41FAD">
        <w:rPr>
          <w:rFonts w:asciiTheme="majorHAnsi" w:eastAsia="Times New Roman" w:hAnsiTheme="majorHAnsi" w:cs="Arial"/>
          <w:sz w:val="28"/>
          <w:szCs w:val="28"/>
          <w:bdr w:val="none" w:sz="0" w:space="0" w:color="auto" w:frame="1"/>
        </w:rPr>
        <w:t xml:space="preserve"> najprostszych i najbardziej skutecznych modyfikacji, którą można zastosować</w:t>
      </w:r>
      <w:r w:rsidR="00E85817">
        <w:rPr>
          <w:rStyle w:val="Odwoanieprzypisudolnego"/>
          <w:rFonts w:asciiTheme="majorHAnsi" w:eastAsia="Times New Roman" w:hAnsiTheme="majorHAnsi" w:cs="Arial"/>
          <w:sz w:val="28"/>
          <w:szCs w:val="28"/>
          <w:bdr w:val="none" w:sz="0" w:space="0" w:color="auto" w:frame="1"/>
        </w:rPr>
        <w:footnoteReference w:id="11"/>
      </w:r>
      <w:r w:rsidR="00000E29" w:rsidRPr="00A41FAD">
        <w:rPr>
          <w:rFonts w:asciiTheme="majorHAnsi" w:eastAsia="Times New Roman" w:hAnsiTheme="majorHAnsi" w:cs="Arial"/>
          <w:sz w:val="28"/>
          <w:szCs w:val="28"/>
          <w:bdr w:val="none" w:sz="0" w:space="0" w:color="auto" w:frame="1"/>
        </w:rPr>
        <w:t>.</w:t>
      </w:r>
    </w:p>
    <w:p w:rsidR="00000E29" w:rsidRPr="00000E29" w:rsidRDefault="00000E29" w:rsidP="00000E29">
      <w:pPr>
        <w:shd w:val="clear" w:color="auto" w:fill="FFFFFF"/>
        <w:spacing w:after="0" w:line="360" w:lineRule="auto"/>
        <w:ind w:left="720"/>
        <w:jc w:val="both"/>
        <w:textAlignment w:val="baseline"/>
        <w:rPr>
          <w:rFonts w:asciiTheme="majorHAnsi" w:eastAsia="Times New Roman" w:hAnsiTheme="majorHAnsi" w:cs="Arial"/>
          <w:sz w:val="28"/>
          <w:szCs w:val="28"/>
        </w:rPr>
      </w:pPr>
      <w:r w:rsidRPr="00000E29">
        <w:rPr>
          <w:rFonts w:asciiTheme="majorHAnsi" w:eastAsia="Times New Roman" w:hAnsiTheme="majorHAnsi" w:cs="Arial"/>
          <w:sz w:val="28"/>
          <w:szCs w:val="28"/>
          <w:bdr w:val="none" w:sz="0" w:space="0" w:color="auto" w:frame="1"/>
        </w:rPr>
        <w:t>Inne elementy, które należy wziąć pod uwagę oceniając znaczenie kontrastu w środowisku pracy:</w:t>
      </w:r>
    </w:p>
    <w:p w:rsidR="00000E29" w:rsidRPr="00000E29" w:rsidRDefault="00A41FAD" w:rsidP="00000E29">
      <w:pPr>
        <w:numPr>
          <w:ilvl w:val="0"/>
          <w:numId w:val="34"/>
        </w:numPr>
        <w:tabs>
          <w:tab w:val="clear" w:pos="720"/>
          <w:tab w:val="num" w:pos="4320"/>
        </w:tabs>
        <w:spacing w:after="0" w:line="360" w:lineRule="auto"/>
        <w:ind w:left="1080"/>
        <w:jc w:val="both"/>
        <w:textAlignment w:val="baseline"/>
        <w:rPr>
          <w:rFonts w:asciiTheme="majorHAnsi" w:eastAsia="Times New Roman" w:hAnsiTheme="majorHAnsi" w:cs="Arial"/>
          <w:sz w:val="28"/>
          <w:szCs w:val="28"/>
        </w:rPr>
      </w:pPr>
      <w:r>
        <w:rPr>
          <w:rFonts w:asciiTheme="majorHAnsi" w:eastAsia="Times New Roman" w:hAnsiTheme="majorHAnsi" w:cs="Arial"/>
          <w:sz w:val="28"/>
          <w:szCs w:val="28"/>
          <w:bdr w:val="none" w:sz="0" w:space="0" w:color="auto" w:frame="1"/>
        </w:rPr>
        <w:t>P</w:t>
      </w:r>
      <w:r w:rsidR="00000E29" w:rsidRPr="00000E29">
        <w:rPr>
          <w:rFonts w:asciiTheme="majorHAnsi" w:eastAsia="Times New Roman" w:hAnsiTheme="majorHAnsi" w:cs="Arial"/>
          <w:sz w:val="28"/>
          <w:szCs w:val="28"/>
          <w:bdr w:val="none" w:sz="0" w:space="0" w:color="auto" w:frame="1"/>
        </w:rPr>
        <w:t>rzedmioty lub druk w kolorze białym lub jaskrawożółtym na czarnym tle na ogół dają najsilniejszy kontrast kolorystyczny.</w:t>
      </w:r>
    </w:p>
    <w:p w:rsidR="00000E29" w:rsidRPr="00000E29" w:rsidRDefault="00A41FAD" w:rsidP="00000E29">
      <w:pPr>
        <w:numPr>
          <w:ilvl w:val="0"/>
          <w:numId w:val="34"/>
        </w:numPr>
        <w:tabs>
          <w:tab w:val="clear" w:pos="720"/>
          <w:tab w:val="num" w:pos="3600"/>
        </w:tabs>
        <w:spacing w:after="0" w:line="360" w:lineRule="auto"/>
        <w:ind w:left="1080"/>
        <w:jc w:val="both"/>
        <w:textAlignment w:val="baseline"/>
        <w:rPr>
          <w:rFonts w:asciiTheme="majorHAnsi" w:eastAsia="Times New Roman" w:hAnsiTheme="majorHAnsi" w:cs="Arial"/>
          <w:sz w:val="28"/>
          <w:szCs w:val="28"/>
        </w:rPr>
      </w:pPr>
      <w:r>
        <w:rPr>
          <w:rFonts w:asciiTheme="majorHAnsi" w:eastAsia="Times New Roman" w:hAnsiTheme="majorHAnsi" w:cs="Arial"/>
          <w:sz w:val="28"/>
          <w:szCs w:val="28"/>
          <w:bdr w:val="none" w:sz="0" w:space="0" w:color="auto" w:frame="1"/>
        </w:rPr>
        <w:t>Kolory jednolite stosowane jako tło sprawią, że przedmioty “odcinają” się od nich. Należy unikać</w:t>
      </w:r>
      <w:r w:rsidR="00000E29" w:rsidRPr="00000E29">
        <w:rPr>
          <w:rFonts w:asciiTheme="majorHAnsi" w:eastAsia="Times New Roman" w:hAnsiTheme="majorHAnsi" w:cs="Arial"/>
          <w:sz w:val="28"/>
          <w:szCs w:val="28"/>
          <w:bdr w:val="none" w:sz="0" w:space="0" w:color="auto" w:frame="1"/>
        </w:rPr>
        <w:t xml:space="preserve"> wzorków, nadruków lub pasków.</w:t>
      </w:r>
    </w:p>
    <w:p w:rsidR="00000E29" w:rsidRPr="00000E29" w:rsidRDefault="00A41FAD" w:rsidP="00000E29">
      <w:pPr>
        <w:numPr>
          <w:ilvl w:val="0"/>
          <w:numId w:val="34"/>
        </w:numPr>
        <w:tabs>
          <w:tab w:val="clear" w:pos="720"/>
          <w:tab w:val="num" w:pos="2880"/>
        </w:tabs>
        <w:spacing w:after="0" w:line="360" w:lineRule="auto"/>
        <w:ind w:left="1080"/>
        <w:jc w:val="both"/>
        <w:textAlignment w:val="baseline"/>
        <w:rPr>
          <w:rFonts w:asciiTheme="majorHAnsi" w:eastAsia="Times New Roman" w:hAnsiTheme="majorHAnsi" w:cs="Arial"/>
          <w:sz w:val="28"/>
          <w:szCs w:val="28"/>
        </w:rPr>
      </w:pPr>
      <w:r>
        <w:rPr>
          <w:rFonts w:asciiTheme="majorHAnsi" w:eastAsia="Times New Roman" w:hAnsiTheme="majorHAnsi" w:cs="Arial"/>
          <w:sz w:val="28"/>
          <w:szCs w:val="28"/>
          <w:bdr w:val="none" w:sz="0" w:space="0" w:color="auto" w:frame="1"/>
        </w:rPr>
        <w:t>Umieszczać</w:t>
      </w:r>
      <w:r w:rsidR="00000E29" w:rsidRPr="00000E29">
        <w:rPr>
          <w:rFonts w:asciiTheme="majorHAnsi" w:eastAsia="Times New Roman" w:hAnsiTheme="majorHAnsi" w:cs="Arial"/>
          <w:sz w:val="28"/>
          <w:szCs w:val="28"/>
          <w:bdr w:val="none" w:sz="0" w:space="0" w:color="auto" w:frame="1"/>
        </w:rPr>
        <w:t xml:space="preserve"> jasne przedmioty na ciemniejszym tle. Biały arkusz papieru jest bardziej widoczny na brązowym blacie biurka lub na ciemnej podkładce.</w:t>
      </w:r>
    </w:p>
    <w:p w:rsidR="00000E29" w:rsidRPr="00A41FAD" w:rsidRDefault="00A41FAD" w:rsidP="00000E29">
      <w:pPr>
        <w:numPr>
          <w:ilvl w:val="0"/>
          <w:numId w:val="34"/>
        </w:numPr>
        <w:tabs>
          <w:tab w:val="clear" w:pos="720"/>
          <w:tab w:val="num" w:pos="2160"/>
        </w:tabs>
        <w:spacing w:after="0" w:line="360" w:lineRule="auto"/>
        <w:ind w:left="1080"/>
        <w:jc w:val="both"/>
        <w:textAlignment w:val="baseline"/>
        <w:rPr>
          <w:rFonts w:asciiTheme="majorHAnsi" w:eastAsia="Times New Roman" w:hAnsiTheme="majorHAnsi" w:cs="Arial"/>
          <w:sz w:val="28"/>
          <w:szCs w:val="28"/>
        </w:rPr>
      </w:pPr>
      <w:r>
        <w:rPr>
          <w:rFonts w:asciiTheme="majorHAnsi" w:eastAsia="Times New Roman" w:hAnsiTheme="majorHAnsi" w:cs="Arial"/>
          <w:sz w:val="28"/>
          <w:szCs w:val="28"/>
          <w:bdr w:val="none" w:sz="0" w:space="0" w:color="auto" w:frame="1"/>
        </w:rPr>
        <w:t>Umieszczać</w:t>
      </w:r>
      <w:r w:rsidR="00000E29" w:rsidRPr="00000E29">
        <w:rPr>
          <w:rFonts w:asciiTheme="majorHAnsi" w:eastAsia="Times New Roman" w:hAnsiTheme="majorHAnsi" w:cs="Arial"/>
          <w:sz w:val="28"/>
          <w:szCs w:val="28"/>
          <w:bdr w:val="none" w:sz="0" w:space="0" w:color="auto" w:frame="1"/>
        </w:rPr>
        <w:t xml:space="preserve"> ciemne przedmioty na jaśniejszym tle. Ciemne krzesło biurowe jest wyraźniejsze na tle białej lub kremowej ściany.</w:t>
      </w:r>
    </w:p>
    <w:p w:rsidR="00461994" w:rsidRDefault="00940912" w:rsidP="004F1AE5">
      <w:pPr>
        <w:pStyle w:val="Akapitzlist"/>
        <w:numPr>
          <w:ilvl w:val="0"/>
          <w:numId w:val="21"/>
        </w:numPr>
        <w:spacing w:line="360" w:lineRule="auto"/>
        <w:jc w:val="both"/>
        <w:rPr>
          <w:rFonts w:asciiTheme="majorHAnsi" w:hAnsiTheme="majorHAnsi" w:cs="Tahoma"/>
          <w:sz w:val="28"/>
          <w:szCs w:val="28"/>
        </w:rPr>
      </w:pPr>
      <w:r w:rsidRPr="00315640">
        <w:rPr>
          <w:rFonts w:asciiTheme="majorHAnsi" w:hAnsiTheme="majorHAnsi" w:cs="Tahoma"/>
          <w:b/>
          <w:sz w:val="28"/>
          <w:szCs w:val="28"/>
        </w:rPr>
        <w:t>Najlepszy kontrast</w:t>
      </w:r>
      <w:r>
        <w:rPr>
          <w:rFonts w:asciiTheme="majorHAnsi" w:hAnsiTheme="majorHAnsi" w:cs="Tahoma"/>
          <w:sz w:val="28"/>
          <w:szCs w:val="28"/>
        </w:rPr>
        <w:t xml:space="preserve"> da</w:t>
      </w:r>
      <w:r w:rsidR="00315640">
        <w:rPr>
          <w:rFonts w:asciiTheme="majorHAnsi" w:hAnsiTheme="majorHAnsi" w:cs="Tahoma"/>
          <w:sz w:val="28"/>
          <w:szCs w:val="28"/>
        </w:rPr>
        <w:t xml:space="preserve"> połączenie</w:t>
      </w:r>
      <w:r>
        <w:rPr>
          <w:rFonts w:asciiTheme="majorHAnsi" w:hAnsiTheme="majorHAnsi" w:cs="Tahoma"/>
          <w:sz w:val="28"/>
          <w:szCs w:val="28"/>
        </w:rPr>
        <w:t xml:space="preserve"> </w:t>
      </w:r>
      <w:r w:rsidR="00315640">
        <w:rPr>
          <w:rFonts w:asciiTheme="majorHAnsi" w:hAnsiTheme="majorHAnsi" w:cs="Tahoma"/>
          <w:sz w:val="28"/>
          <w:szCs w:val="28"/>
        </w:rPr>
        <w:t>kolorów</w:t>
      </w:r>
      <w:r>
        <w:rPr>
          <w:rFonts w:asciiTheme="majorHAnsi" w:hAnsiTheme="majorHAnsi" w:cs="Tahoma"/>
          <w:sz w:val="28"/>
          <w:szCs w:val="28"/>
        </w:rPr>
        <w:t>:</w:t>
      </w:r>
    </w:p>
    <w:p w:rsidR="00315640" w:rsidRPr="00315640" w:rsidRDefault="00940912" w:rsidP="00315640">
      <w:pPr>
        <w:pStyle w:val="Akapitzlist"/>
        <w:numPr>
          <w:ilvl w:val="0"/>
          <w:numId w:val="22"/>
        </w:numPr>
        <w:spacing w:line="360" w:lineRule="auto"/>
        <w:jc w:val="both"/>
        <w:rPr>
          <w:rFonts w:asciiTheme="majorHAnsi" w:hAnsiTheme="majorHAnsi" w:cs="Tahoma"/>
          <w:sz w:val="28"/>
          <w:szCs w:val="28"/>
        </w:rPr>
      </w:pPr>
      <w:r>
        <w:rPr>
          <w:rFonts w:asciiTheme="majorHAnsi" w:hAnsiTheme="majorHAnsi" w:cs="Tahoma"/>
          <w:sz w:val="28"/>
          <w:szCs w:val="28"/>
        </w:rPr>
        <w:t>b</w:t>
      </w:r>
      <w:r w:rsidR="00315640">
        <w:rPr>
          <w:rFonts w:asciiTheme="majorHAnsi" w:hAnsiTheme="majorHAnsi" w:cs="Tahoma"/>
          <w:sz w:val="28"/>
          <w:szCs w:val="28"/>
        </w:rPr>
        <w:t>iały lub żółty VS</w:t>
      </w:r>
      <w:r>
        <w:rPr>
          <w:rFonts w:asciiTheme="majorHAnsi" w:hAnsiTheme="majorHAnsi" w:cs="Tahoma"/>
          <w:sz w:val="28"/>
          <w:szCs w:val="28"/>
        </w:rPr>
        <w:t xml:space="preserve"> czarny</w:t>
      </w:r>
      <w:r w:rsidR="00315640">
        <w:rPr>
          <w:rFonts w:asciiTheme="majorHAnsi" w:hAnsiTheme="majorHAnsi" w:cs="Tahoma"/>
          <w:sz w:val="28"/>
          <w:szCs w:val="28"/>
        </w:rPr>
        <w:t xml:space="preserve">, </w:t>
      </w:r>
    </w:p>
    <w:p w:rsidR="00315640" w:rsidRPr="00315640" w:rsidRDefault="00315640" w:rsidP="00315640">
      <w:pPr>
        <w:pStyle w:val="Akapitzlist"/>
        <w:numPr>
          <w:ilvl w:val="0"/>
          <w:numId w:val="21"/>
        </w:numPr>
        <w:spacing w:line="360" w:lineRule="auto"/>
        <w:jc w:val="both"/>
        <w:rPr>
          <w:rFonts w:asciiTheme="majorHAnsi" w:hAnsiTheme="majorHAnsi" w:cs="Tahoma"/>
          <w:sz w:val="28"/>
          <w:szCs w:val="28"/>
        </w:rPr>
      </w:pPr>
      <w:r>
        <w:rPr>
          <w:rFonts w:asciiTheme="majorHAnsi" w:hAnsiTheme="majorHAnsi" w:cs="Tahoma"/>
          <w:b/>
          <w:sz w:val="28"/>
          <w:szCs w:val="28"/>
        </w:rPr>
        <w:t xml:space="preserve">Najgorszy </w:t>
      </w:r>
      <w:r w:rsidRPr="00315640">
        <w:rPr>
          <w:rFonts w:asciiTheme="majorHAnsi" w:hAnsiTheme="majorHAnsi" w:cs="Tahoma"/>
          <w:b/>
          <w:sz w:val="28"/>
          <w:szCs w:val="28"/>
        </w:rPr>
        <w:t>kontrast</w:t>
      </w:r>
      <w:r>
        <w:rPr>
          <w:rFonts w:asciiTheme="majorHAnsi" w:hAnsiTheme="majorHAnsi" w:cs="Tahoma"/>
          <w:sz w:val="28"/>
          <w:szCs w:val="28"/>
        </w:rPr>
        <w:t xml:space="preserve"> da połączenia kolorów:</w:t>
      </w:r>
    </w:p>
    <w:p w:rsidR="00CE79EE" w:rsidRDefault="00315640" w:rsidP="00ED3B21">
      <w:pPr>
        <w:pStyle w:val="Akapitzlist"/>
        <w:numPr>
          <w:ilvl w:val="0"/>
          <w:numId w:val="22"/>
        </w:numPr>
        <w:spacing w:line="360" w:lineRule="auto"/>
        <w:jc w:val="both"/>
        <w:rPr>
          <w:rFonts w:asciiTheme="majorHAnsi" w:hAnsiTheme="majorHAnsi" w:cs="Tahoma"/>
          <w:sz w:val="28"/>
          <w:szCs w:val="28"/>
        </w:rPr>
      </w:pPr>
      <w:r>
        <w:rPr>
          <w:rFonts w:asciiTheme="majorHAnsi" w:hAnsiTheme="majorHAnsi" w:cs="Tahoma"/>
          <w:sz w:val="28"/>
          <w:szCs w:val="28"/>
        </w:rPr>
        <w:t>Czarny lub ciemno szary VS brąz lub granat</w:t>
      </w:r>
    </w:p>
    <w:p w:rsidR="00ED3B21" w:rsidRPr="00ED3B21" w:rsidRDefault="00ED3B21" w:rsidP="00ED3B21">
      <w:pPr>
        <w:pStyle w:val="Akapitzlist"/>
        <w:spacing w:line="360" w:lineRule="auto"/>
        <w:ind w:left="1440"/>
        <w:jc w:val="both"/>
        <w:rPr>
          <w:rFonts w:asciiTheme="majorHAnsi" w:hAnsiTheme="majorHAnsi" w:cs="Tahoma"/>
          <w:sz w:val="28"/>
          <w:szCs w:val="28"/>
        </w:rPr>
      </w:pPr>
    </w:p>
    <w:p w:rsidR="00F32C14" w:rsidRPr="000E2C84" w:rsidRDefault="00ED3B21" w:rsidP="000E2C84">
      <w:pPr>
        <w:pStyle w:val="Akapitzlist"/>
        <w:numPr>
          <w:ilvl w:val="0"/>
          <w:numId w:val="23"/>
        </w:numPr>
        <w:tabs>
          <w:tab w:val="clear" w:pos="720"/>
          <w:tab w:val="num" w:pos="2880"/>
        </w:tabs>
        <w:spacing w:after="0" w:line="360" w:lineRule="auto"/>
        <w:jc w:val="both"/>
        <w:rPr>
          <w:rFonts w:asciiTheme="majorHAnsi" w:hAnsiTheme="majorHAnsi" w:cs="Tahoma"/>
          <w:sz w:val="28"/>
          <w:szCs w:val="28"/>
        </w:rPr>
      </w:pPr>
      <w:r>
        <w:rPr>
          <w:rFonts w:asciiTheme="majorHAnsi" w:hAnsiTheme="majorHAnsi" w:cs="Tahoma"/>
          <w:sz w:val="28"/>
          <w:szCs w:val="28"/>
        </w:rPr>
        <w:lastRenderedPageBreak/>
        <w:t xml:space="preserve">Zadbanie o odpowiednie kolory. </w:t>
      </w:r>
      <w:r w:rsidR="00F32C14" w:rsidRPr="000E2C84">
        <w:rPr>
          <w:rFonts w:ascii="Trebuchet MS" w:eastAsia="Times New Roman" w:hAnsi="Trebuchet MS" w:cs="Arial"/>
          <w:sz w:val="28"/>
          <w:szCs w:val="28"/>
          <w:bdr w:val="none" w:sz="0" w:space="0" w:color="auto" w:frame="1"/>
        </w:rPr>
        <w:t>Wprawdzie wiele osób słabowidzących ma zaburzenia spostrzegania barw, mimo to mogą one posługiwać się kolorem, aby zwiększyć bezpieczeństwo i</w:t>
      </w:r>
      <w:r w:rsidR="00AF782E" w:rsidRPr="000E2C84">
        <w:rPr>
          <w:rFonts w:ascii="Trebuchet MS" w:eastAsia="Times New Roman" w:hAnsi="Trebuchet MS" w:cs="Arial"/>
          <w:sz w:val="28"/>
          <w:szCs w:val="28"/>
          <w:bdr w:val="none" w:sz="0" w:space="0" w:color="auto" w:frame="1"/>
        </w:rPr>
        <w:t> </w:t>
      </w:r>
      <w:r w:rsidR="00F32C14" w:rsidRPr="000E2C84">
        <w:rPr>
          <w:rFonts w:ascii="Trebuchet MS" w:eastAsia="Times New Roman" w:hAnsi="Trebuchet MS" w:cs="Arial"/>
          <w:sz w:val="28"/>
          <w:szCs w:val="28"/>
          <w:bdr w:val="none" w:sz="0" w:space="0" w:color="auto" w:frame="1"/>
        </w:rPr>
        <w:t xml:space="preserve"> dostępność wielu funkcji związanych z pracą. W przypadku pracowników słabowidzących można zastosować następujące zasady posługiwania się kolorem w miejscu pracy:</w:t>
      </w:r>
    </w:p>
    <w:p w:rsidR="00F32C14" w:rsidRPr="00F32C14" w:rsidRDefault="00F32C14" w:rsidP="00ED3B21">
      <w:pPr>
        <w:numPr>
          <w:ilvl w:val="0"/>
          <w:numId w:val="32"/>
        </w:numPr>
        <w:tabs>
          <w:tab w:val="clear" w:pos="720"/>
          <w:tab w:val="num" w:pos="1440"/>
        </w:tabs>
        <w:spacing w:after="0" w:line="360" w:lineRule="auto"/>
        <w:ind w:left="1080"/>
        <w:jc w:val="both"/>
        <w:textAlignment w:val="baseline"/>
        <w:rPr>
          <w:rFonts w:ascii="Trebuchet MS" w:eastAsia="Times New Roman" w:hAnsi="Trebuchet MS" w:cs="Arial"/>
          <w:sz w:val="28"/>
          <w:szCs w:val="28"/>
        </w:rPr>
      </w:pPr>
      <w:r w:rsidRPr="00F32C14">
        <w:rPr>
          <w:rFonts w:ascii="Trebuchet MS" w:eastAsia="Times New Roman" w:hAnsi="Trebuchet MS" w:cs="Arial"/>
          <w:sz w:val="28"/>
          <w:szCs w:val="28"/>
          <w:bdr w:val="none" w:sz="0" w:space="0" w:color="auto" w:frame="1"/>
        </w:rPr>
        <w:t>Kolory jaskrawe są na ogół najbardziej widoczne, ponieważ lepiej odbijają światło.</w:t>
      </w:r>
    </w:p>
    <w:p w:rsidR="00F32C14" w:rsidRPr="00F32C14" w:rsidRDefault="00F32C14" w:rsidP="00ED3B21">
      <w:pPr>
        <w:numPr>
          <w:ilvl w:val="0"/>
          <w:numId w:val="32"/>
        </w:numPr>
        <w:spacing w:after="0" w:line="360" w:lineRule="auto"/>
        <w:ind w:left="1080"/>
        <w:jc w:val="both"/>
        <w:textAlignment w:val="baseline"/>
        <w:rPr>
          <w:rFonts w:ascii="Trebuchet MS" w:eastAsia="Times New Roman" w:hAnsi="Trebuchet MS" w:cs="Arial"/>
          <w:sz w:val="28"/>
          <w:szCs w:val="28"/>
        </w:rPr>
      </w:pPr>
      <w:r w:rsidRPr="00F32C14">
        <w:rPr>
          <w:rFonts w:ascii="Trebuchet MS" w:eastAsia="Times New Roman" w:hAnsi="Trebuchet MS" w:cs="Arial"/>
          <w:sz w:val="28"/>
          <w:szCs w:val="28"/>
          <w:bdr w:val="none" w:sz="0" w:space="0" w:color="auto" w:frame="1"/>
        </w:rPr>
        <w:t>Jednolite, żywe kolory, na przykład czerwony, pomarańczowy i</w:t>
      </w:r>
      <w:r w:rsidR="009F56A8">
        <w:rPr>
          <w:rFonts w:ascii="Trebuchet MS" w:eastAsia="Times New Roman" w:hAnsi="Trebuchet MS" w:cs="Arial"/>
          <w:sz w:val="28"/>
          <w:szCs w:val="28"/>
          <w:bdr w:val="none" w:sz="0" w:space="0" w:color="auto" w:frame="1"/>
        </w:rPr>
        <w:t> </w:t>
      </w:r>
      <w:r w:rsidRPr="00F32C14">
        <w:rPr>
          <w:rFonts w:ascii="Trebuchet MS" w:eastAsia="Times New Roman" w:hAnsi="Trebuchet MS" w:cs="Arial"/>
          <w:sz w:val="28"/>
          <w:szCs w:val="28"/>
          <w:bdr w:val="none" w:sz="0" w:space="0" w:color="auto" w:frame="1"/>
        </w:rPr>
        <w:t xml:space="preserve"> żółty, są na ogół bardziej widoczne niż kolory pastelowe, ponieważ są bardziej nasycone.</w:t>
      </w:r>
    </w:p>
    <w:p w:rsidR="00F32C14" w:rsidRPr="00F32C14" w:rsidRDefault="00F32C14" w:rsidP="00ED3B21">
      <w:pPr>
        <w:numPr>
          <w:ilvl w:val="0"/>
          <w:numId w:val="32"/>
        </w:numPr>
        <w:spacing w:after="0" w:line="360" w:lineRule="auto"/>
        <w:ind w:left="1080"/>
        <w:jc w:val="both"/>
        <w:textAlignment w:val="baseline"/>
        <w:rPr>
          <w:rFonts w:ascii="Trebuchet MS" w:eastAsia="Times New Roman" w:hAnsi="Trebuchet MS" w:cs="Arial"/>
          <w:sz w:val="28"/>
          <w:szCs w:val="28"/>
        </w:rPr>
      </w:pPr>
      <w:r w:rsidRPr="00F32C14">
        <w:rPr>
          <w:rFonts w:ascii="Trebuchet MS" w:eastAsia="Times New Roman" w:hAnsi="Trebuchet MS" w:cs="Arial"/>
          <w:sz w:val="28"/>
          <w:szCs w:val="28"/>
          <w:bdr w:val="none" w:sz="0" w:space="0" w:color="auto" w:frame="1"/>
        </w:rPr>
        <w:t>Oświetlenie może mieć wpływ na percepcję kolorów: słabe światło może spowodować rozjaśnienie, nawet znaczne, niektórych kolorów. Silne światło może zintensyfikować inne kolory.</w:t>
      </w:r>
    </w:p>
    <w:p w:rsidR="00F32C14" w:rsidRPr="00F32C14" w:rsidRDefault="00F32C14" w:rsidP="00ED3B21">
      <w:pPr>
        <w:numPr>
          <w:ilvl w:val="0"/>
          <w:numId w:val="32"/>
        </w:numPr>
        <w:spacing w:after="0" w:line="360" w:lineRule="auto"/>
        <w:ind w:left="1080"/>
        <w:jc w:val="both"/>
        <w:textAlignment w:val="baseline"/>
        <w:rPr>
          <w:rFonts w:ascii="Trebuchet MS" w:eastAsia="Times New Roman" w:hAnsi="Trebuchet MS" w:cs="Arial"/>
          <w:sz w:val="28"/>
          <w:szCs w:val="28"/>
        </w:rPr>
      </w:pPr>
      <w:r w:rsidRPr="00F32C14">
        <w:rPr>
          <w:rFonts w:ascii="Trebuchet MS" w:eastAsia="Times New Roman" w:hAnsi="Trebuchet MS" w:cs="Arial"/>
          <w:sz w:val="28"/>
          <w:szCs w:val="28"/>
          <w:bdr w:val="none" w:sz="0" w:space="0" w:color="auto" w:frame="1"/>
        </w:rPr>
        <w:t>Przy wykonywaniu zadań związanych z pracą osoby</w:t>
      </w:r>
      <w:r>
        <w:rPr>
          <w:rFonts w:ascii="Trebuchet MS" w:eastAsia="Times New Roman" w:hAnsi="Trebuchet MS" w:cs="Arial"/>
          <w:sz w:val="28"/>
          <w:szCs w:val="28"/>
          <w:bdr w:val="none" w:sz="0" w:space="0" w:color="auto" w:frame="1"/>
        </w:rPr>
        <w:t xml:space="preserve"> słabo</w:t>
      </w:r>
      <w:r w:rsidRPr="00F32C14">
        <w:rPr>
          <w:rFonts w:ascii="Trebuchet MS" w:eastAsia="Times New Roman" w:hAnsi="Trebuchet MS" w:cs="Arial"/>
          <w:sz w:val="28"/>
          <w:szCs w:val="28"/>
          <w:bdr w:val="none" w:sz="0" w:space="0" w:color="auto" w:frame="1"/>
        </w:rPr>
        <w:t>widzące mogą mieć trudności z rozróżnianiem kolorów w ramach każdej z</w:t>
      </w:r>
      <w:r w:rsidR="009F56A8">
        <w:rPr>
          <w:rFonts w:ascii="Trebuchet MS" w:eastAsia="Times New Roman" w:hAnsi="Trebuchet MS" w:cs="Arial"/>
          <w:sz w:val="28"/>
          <w:szCs w:val="28"/>
          <w:bdr w:val="none" w:sz="0" w:space="0" w:color="auto" w:frame="1"/>
        </w:rPr>
        <w:t> </w:t>
      </w:r>
      <w:r w:rsidRPr="00F32C14">
        <w:rPr>
          <w:rFonts w:ascii="Trebuchet MS" w:eastAsia="Times New Roman" w:hAnsi="Trebuchet MS" w:cs="Arial"/>
          <w:sz w:val="28"/>
          <w:szCs w:val="28"/>
          <w:bdr w:val="none" w:sz="0" w:space="0" w:color="auto" w:frame="1"/>
        </w:rPr>
        <w:t xml:space="preserve"> poniższych grup:</w:t>
      </w:r>
    </w:p>
    <w:p w:rsidR="00F32C14" w:rsidRPr="00F32C14" w:rsidRDefault="00F32C14" w:rsidP="00ED3B21">
      <w:pPr>
        <w:pStyle w:val="Akapitzlist"/>
        <w:numPr>
          <w:ilvl w:val="0"/>
          <w:numId w:val="33"/>
        </w:numPr>
        <w:spacing w:after="0" w:line="360" w:lineRule="auto"/>
        <w:ind w:left="1800"/>
        <w:jc w:val="both"/>
        <w:textAlignment w:val="baseline"/>
        <w:rPr>
          <w:rFonts w:ascii="Trebuchet MS" w:eastAsia="Times New Roman" w:hAnsi="Trebuchet MS" w:cs="Arial"/>
          <w:b/>
          <w:sz w:val="28"/>
          <w:szCs w:val="28"/>
        </w:rPr>
      </w:pPr>
      <w:r w:rsidRPr="00F32C14">
        <w:rPr>
          <w:rFonts w:ascii="Trebuchet MS" w:eastAsia="Times New Roman" w:hAnsi="Trebuchet MS" w:cs="Arial"/>
          <w:b/>
          <w:sz w:val="28"/>
          <w:szCs w:val="28"/>
          <w:bdr w:val="none" w:sz="0" w:space="0" w:color="auto" w:frame="1"/>
        </w:rPr>
        <w:t>granatowy, brązowy i czarny,</w:t>
      </w:r>
    </w:p>
    <w:p w:rsidR="00F32C14" w:rsidRPr="00F32C14" w:rsidRDefault="00F32C14" w:rsidP="00ED3B21">
      <w:pPr>
        <w:pStyle w:val="Akapitzlist"/>
        <w:numPr>
          <w:ilvl w:val="0"/>
          <w:numId w:val="33"/>
        </w:numPr>
        <w:spacing w:after="0" w:line="360" w:lineRule="auto"/>
        <w:ind w:left="1800"/>
        <w:jc w:val="both"/>
        <w:textAlignment w:val="baseline"/>
        <w:rPr>
          <w:rFonts w:ascii="Trebuchet MS" w:eastAsia="Times New Roman" w:hAnsi="Trebuchet MS" w:cs="Arial"/>
          <w:b/>
          <w:sz w:val="28"/>
          <w:szCs w:val="28"/>
        </w:rPr>
      </w:pPr>
      <w:r w:rsidRPr="00F32C14">
        <w:rPr>
          <w:rFonts w:ascii="Trebuchet MS" w:eastAsia="Times New Roman" w:hAnsi="Trebuchet MS" w:cs="Arial"/>
          <w:b/>
          <w:sz w:val="28"/>
          <w:szCs w:val="28"/>
          <w:bdr w:val="none" w:sz="0" w:space="0" w:color="auto" w:frame="1"/>
        </w:rPr>
        <w:t>niebieski, fioletowy i zielony,</w:t>
      </w:r>
    </w:p>
    <w:p w:rsidR="00F32C14" w:rsidRPr="00F32C14" w:rsidRDefault="00F32C14" w:rsidP="00ED3B21">
      <w:pPr>
        <w:pStyle w:val="Akapitzlist"/>
        <w:numPr>
          <w:ilvl w:val="0"/>
          <w:numId w:val="33"/>
        </w:numPr>
        <w:spacing w:after="0" w:line="360" w:lineRule="auto"/>
        <w:ind w:left="1800"/>
        <w:jc w:val="both"/>
        <w:textAlignment w:val="baseline"/>
        <w:rPr>
          <w:rFonts w:ascii="Trebuchet MS" w:eastAsia="Times New Roman" w:hAnsi="Trebuchet MS" w:cs="Arial"/>
          <w:b/>
          <w:sz w:val="28"/>
          <w:szCs w:val="28"/>
        </w:rPr>
      </w:pPr>
      <w:r w:rsidRPr="00F32C14">
        <w:rPr>
          <w:rFonts w:ascii="Trebuchet MS" w:eastAsia="Times New Roman" w:hAnsi="Trebuchet MS" w:cs="Arial"/>
          <w:b/>
          <w:sz w:val="28"/>
          <w:szCs w:val="28"/>
          <w:bdr w:val="none" w:sz="0" w:space="0" w:color="auto" w:frame="1"/>
        </w:rPr>
        <w:t>różowy, żółty i seledynowy.</w:t>
      </w:r>
    </w:p>
    <w:p w:rsidR="00F32C14" w:rsidRPr="00F32C14" w:rsidRDefault="00F32C14" w:rsidP="00ED3B21">
      <w:pPr>
        <w:numPr>
          <w:ilvl w:val="0"/>
          <w:numId w:val="32"/>
        </w:numPr>
        <w:spacing w:after="0" w:line="360" w:lineRule="auto"/>
        <w:ind w:left="1080"/>
        <w:jc w:val="both"/>
        <w:textAlignment w:val="baseline"/>
        <w:rPr>
          <w:rFonts w:ascii="Trebuchet MS" w:eastAsia="Times New Roman" w:hAnsi="Trebuchet MS" w:cs="Arial"/>
          <w:sz w:val="28"/>
          <w:szCs w:val="28"/>
        </w:rPr>
      </w:pPr>
      <w:r w:rsidRPr="00F32C14">
        <w:rPr>
          <w:rFonts w:ascii="Trebuchet MS" w:eastAsia="Times New Roman" w:hAnsi="Trebuchet MS" w:cs="Arial"/>
          <w:sz w:val="28"/>
          <w:szCs w:val="28"/>
          <w:bdr w:val="none" w:sz="0" w:space="0" w:color="auto" w:frame="1"/>
        </w:rPr>
        <w:t>Kolor może dawać w miejscu pracy inne istotne wskazówki takie, jak:</w:t>
      </w:r>
    </w:p>
    <w:p w:rsidR="00F32C14" w:rsidRPr="00F32C14" w:rsidRDefault="00F32C14" w:rsidP="00ED3B21">
      <w:pPr>
        <w:shd w:val="clear" w:color="auto" w:fill="FFFFFF"/>
        <w:spacing w:after="0" w:line="360" w:lineRule="auto"/>
        <w:ind w:left="720"/>
        <w:jc w:val="both"/>
        <w:textAlignment w:val="baseline"/>
        <w:rPr>
          <w:rFonts w:ascii="Trebuchet MS" w:eastAsia="Times New Roman" w:hAnsi="Trebuchet MS" w:cs="Arial"/>
          <w:sz w:val="28"/>
          <w:szCs w:val="28"/>
        </w:rPr>
      </w:pPr>
      <w:r w:rsidRPr="00F32C14">
        <w:rPr>
          <w:rFonts w:ascii="Trebuchet MS" w:eastAsia="Times New Roman" w:hAnsi="Trebuchet MS" w:cs="Arial"/>
          <w:sz w:val="28"/>
          <w:szCs w:val="28"/>
          <w:bdr w:val="none" w:sz="0" w:space="0" w:color="auto" w:frame="1"/>
        </w:rPr>
        <w:t>– informacja o zmianie powierzchni lub poziomu, na przykład pochylnie czy schody;</w:t>
      </w:r>
    </w:p>
    <w:p w:rsidR="00F32C14" w:rsidRPr="00F32C14" w:rsidRDefault="00F32C14" w:rsidP="00ED3B21">
      <w:pPr>
        <w:shd w:val="clear" w:color="auto" w:fill="FFFFFF"/>
        <w:spacing w:after="0" w:line="360" w:lineRule="auto"/>
        <w:ind w:left="720"/>
        <w:jc w:val="both"/>
        <w:textAlignment w:val="baseline"/>
        <w:rPr>
          <w:rFonts w:ascii="Trebuchet MS" w:eastAsia="Times New Roman" w:hAnsi="Trebuchet MS" w:cs="Arial"/>
          <w:sz w:val="28"/>
          <w:szCs w:val="28"/>
        </w:rPr>
      </w:pPr>
      <w:r w:rsidRPr="00F32C14">
        <w:rPr>
          <w:rFonts w:ascii="Trebuchet MS" w:eastAsia="Times New Roman" w:hAnsi="Trebuchet MS" w:cs="Arial"/>
          <w:sz w:val="28"/>
          <w:szCs w:val="28"/>
          <w:bdr w:val="none" w:sz="0" w:space="0" w:color="auto" w:frame="1"/>
        </w:rPr>
        <w:lastRenderedPageBreak/>
        <w:t>– ostrzeżenie przed potencjalnym niebezpieczeństwem, na przykład przed schodami lub robotami drogowymi;</w:t>
      </w:r>
    </w:p>
    <w:p w:rsidR="00315640" w:rsidRDefault="00F32C14" w:rsidP="00ED3B21">
      <w:pPr>
        <w:shd w:val="clear" w:color="auto" w:fill="FFFFFF"/>
        <w:spacing w:after="0" w:line="360" w:lineRule="auto"/>
        <w:ind w:left="720"/>
        <w:jc w:val="both"/>
        <w:textAlignment w:val="baseline"/>
        <w:rPr>
          <w:rFonts w:ascii="Trebuchet MS" w:eastAsia="Times New Roman" w:hAnsi="Trebuchet MS" w:cs="Arial"/>
          <w:sz w:val="28"/>
          <w:szCs w:val="28"/>
          <w:bdr w:val="none" w:sz="0" w:space="0" w:color="auto" w:frame="1"/>
        </w:rPr>
      </w:pPr>
      <w:r w:rsidRPr="00F32C14">
        <w:rPr>
          <w:rFonts w:ascii="Trebuchet MS" w:eastAsia="Times New Roman" w:hAnsi="Trebuchet MS" w:cs="Arial"/>
          <w:sz w:val="28"/>
          <w:szCs w:val="28"/>
          <w:bdr w:val="none" w:sz="0" w:space="0" w:color="auto" w:frame="1"/>
        </w:rPr>
        <w:t>– oznaczenie, stosowane w celu lokalizacji lub identyfikacji pomieszczeń, teczek czy poszczególnych dokumentów</w:t>
      </w:r>
      <w:r w:rsidR="005D69C6">
        <w:rPr>
          <w:rStyle w:val="Odwoanieprzypisudolnego"/>
          <w:rFonts w:ascii="Trebuchet MS" w:eastAsia="Times New Roman" w:hAnsi="Trebuchet MS" w:cs="Arial"/>
          <w:sz w:val="28"/>
          <w:szCs w:val="28"/>
          <w:bdr w:val="none" w:sz="0" w:space="0" w:color="auto" w:frame="1"/>
        </w:rPr>
        <w:footnoteReference w:id="12"/>
      </w:r>
      <w:r w:rsidRPr="00F32C14">
        <w:rPr>
          <w:rFonts w:ascii="Trebuchet MS" w:eastAsia="Times New Roman" w:hAnsi="Trebuchet MS" w:cs="Arial"/>
          <w:sz w:val="28"/>
          <w:szCs w:val="28"/>
          <w:bdr w:val="none" w:sz="0" w:space="0" w:color="auto" w:frame="1"/>
        </w:rPr>
        <w:t>.</w:t>
      </w:r>
    </w:p>
    <w:p w:rsidR="00ED3B21" w:rsidRPr="00F32C14" w:rsidRDefault="00ED3B21" w:rsidP="00ED3B21">
      <w:pPr>
        <w:shd w:val="clear" w:color="auto" w:fill="FFFFFF"/>
        <w:spacing w:after="0" w:line="360" w:lineRule="auto"/>
        <w:ind w:left="720"/>
        <w:jc w:val="both"/>
        <w:textAlignment w:val="baseline"/>
        <w:rPr>
          <w:rFonts w:ascii="Trebuchet MS" w:eastAsia="Times New Roman" w:hAnsi="Trebuchet MS" w:cs="Arial"/>
          <w:sz w:val="28"/>
          <w:szCs w:val="28"/>
        </w:rPr>
      </w:pPr>
    </w:p>
    <w:p w:rsidR="00315640" w:rsidRDefault="00315640" w:rsidP="00315640">
      <w:pPr>
        <w:pStyle w:val="Akapitzlist"/>
        <w:spacing w:line="360" w:lineRule="auto"/>
        <w:ind w:left="0"/>
        <w:jc w:val="both"/>
        <w:rPr>
          <w:rFonts w:asciiTheme="majorHAnsi" w:hAnsiTheme="majorHAnsi" w:cs="Tahoma"/>
          <w:sz w:val="28"/>
          <w:szCs w:val="28"/>
        </w:rPr>
      </w:pPr>
      <w:r>
        <w:rPr>
          <w:rFonts w:asciiTheme="majorHAnsi" w:hAnsiTheme="majorHAnsi" w:cs="Tahoma"/>
          <w:sz w:val="28"/>
          <w:szCs w:val="28"/>
        </w:rPr>
        <w:t>Aby móc skutecznie pracować z osobami słabowi</w:t>
      </w:r>
      <w:r w:rsidR="00B2331F">
        <w:rPr>
          <w:rFonts w:asciiTheme="majorHAnsi" w:hAnsiTheme="majorHAnsi" w:cs="Tahoma"/>
          <w:sz w:val="28"/>
          <w:szCs w:val="28"/>
        </w:rPr>
        <w:t>dzącymi, należy pamiętać o trzech</w:t>
      </w:r>
      <w:r>
        <w:rPr>
          <w:rFonts w:asciiTheme="majorHAnsi" w:hAnsiTheme="majorHAnsi" w:cs="Tahoma"/>
          <w:sz w:val="28"/>
          <w:szCs w:val="28"/>
        </w:rPr>
        <w:t xml:space="preserve"> ważnych zasadach, którymi należy się kierować przy </w:t>
      </w:r>
      <w:r w:rsidRPr="00F32C14">
        <w:rPr>
          <w:rFonts w:asciiTheme="majorHAnsi" w:hAnsiTheme="majorHAnsi" w:cs="Tahoma"/>
          <w:sz w:val="28"/>
          <w:szCs w:val="28"/>
          <w:u w:val="single"/>
        </w:rPr>
        <w:t>doborze  pracy dla niej</w:t>
      </w:r>
      <w:r>
        <w:rPr>
          <w:rFonts w:asciiTheme="majorHAnsi" w:hAnsiTheme="majorHAnsi" w:cs="Tahoma"/>
          <w:sz w:val="28"/>
          <w:szCs w:val="28"/>
        </w:rPr>
        <w:t>:</w:t>
      </w:r>
    </w:p>
    <w:p w:rsidR="00315640" w:rsidRDefault="00315640" w:rsidP="00315640">
      <w:pPr>
        <w:pStyle w:val="Akapitzlist"/>
        <w:numPr>
          <w:ilvl w:val="0"/>
          <w:numId w:val="21"/>
        </w:numPr>
        <w:spacing w:line="360" w:lineRule="auto"/>
        <w:jc w:val="both"/>
        <w:rPr>
          <w:rFonts w:asciiTheme="majorHAnsi" w:hAnsiTheme="majorHAnsi" w:cs="Tahoma"/>
          <w:sz w:val="28"/>
          <w:szCs w:val="28"/>
        </w:rPr>
      </w:pPr>
      <w:r>
        <w:rPr>
          <w:rFonts w:asciiTheme="majorHAnsi" w:hAnsiTheme="majorHAnsi" w:cs="Tahoma"/>
          <w:sz w:val="28"/>
          <w:szCs w:val="28"/>
        </w:rPr>
        <w:t>Stanowisko pracy p</w:t>
      </w:r>
      <w:r w:rsidR="00B2331F">
        <w:rPr>
          <w:rFonts w:asciiTheme="majorHAnsi" w:hAnsiTheme="majorHAnsi" w:cs="Tahoma"/>
          <w:sz w:val="28"/>
          <w:szCs w:val="28"/>
        </w:rPr>
        <w:t>owinno być właściwie oświetlone, powinno zawierać właściwie dostosowany kontrast i kolory.</w:t>
      </w:r>
    </w:p>
    <w:p w:rsidR="00315640" w:rsidRDefault="00315640" w:rsidP="00315640">
      <w:pPr>
        <w:pStyle w:val="Akapitzlist"/>
        <w:numPr>
          <w:ilvl w:val="0"/>
          <w:numId w:val="21"/>
        </w:numPr>
        <w:spacing w:line="360" w:lineRule="auto"/>
        <w:jc w:val="both"/>
        <w:rPr>
          <w:rFonts w:asciiTheme="majorHAnsi" w:hAnsiTheme="majorHAnsi" w:cs="Tahoma"/>
          <w:sz w:val="28"/>
          <w:szCs w:val="28"/>
        </w:rPr>
      </w:pPr>
      <w:r>
        <w:rPr>
          <w:rFonts w:asciiTheme="majorHAnsi" w:hAnsiTheme="majorHAnsi" w:cs="Tahoma"/>
          <w:sz w:val="28"/>
          <w:szCs w:val="28"/>
        </w:rPr>
        <w:t>Wielkość i rodzaj występujących materiałów narzędzi powinien pozwalać na swobodne posługiwanie się wzrokiem, bez potrzeby jego nadmiernego wysilania i przemęczania.</w:t>
      </w:r>
    </w:p>
    <w:p w:rsidR="00CB7BEA" w:rsidRPr="0034574B" w:rsidRDefault="00905F3C" w:rsidP="006B06C6">
      <w:pPr>
        <w:pStyle w:val="Akapitzlist"/>
        <w:numPr>
          <w:ilvl w:val="0"/>
          <w:numId w:val="21"/>
        </w:numPr>
        <w:spacing w:line="360" w:lineRule="auto"/>
        <w:jc w:val="both"/>
        <w:rPr>
          <w:rFonts w:asciiTheme="majorHAnsi" w:hAnsiTheme="majorHAnsi" w:cs="Tahoma"/>
          <w:sz w:val="28"/>
          <w:szCs w:val="28"/>
        </w:rPr>
      </w:pPr>
      <w:r>
        <w:rPr>
          <w:rFonts w:asciiTheme="majorHAnsi" w:hAnsiTheme="majorHAnsi" w:cs="Tahoma"/>
          <w:sz w:val="28"/>
          <w:szCs w:val="28"/>
        </w:rPr>
        <w:t>Zapewnienie odpowiedniego sprzętu technicznego, umożliwiającego im wykonywanie obowiązków szkolnych lub zawodowych, w tym także zainstalowanie odpowiednich programów komputerowych, aby</w:t>
      </w:r>
      <w:r w:rsidR="009F56A8">
        <w:rPr>
          <w:rFonts w:asciiTheme="majorHAnsi" w:hAnsiTheme="majorHAnsi" w:cs="Tahoma"/>
          <w:sz w:val="28"/>
          <w:szCs w:val="28"/>
        </w:rPr>
        <w:t> </w:t>
      </w:r>
      <w:r>
        <w:rPr>
          <w:rFonts w:asciiTheme="majorHAnsi" w:hAnsiTheme="majorHAnsi" w:cs="Tahoma"/>
          <w:sz w:val="28"/>
          <w:szCs w:val="28"/>
        </w:rPr>
        <w:t xml:space="preserve"> móc swobodnie powiększać czcionkę oraz grafiki na ekranie</w:t>
      </w:r>
      <w:r w:rsidR="00437669">
        <w:rPr>
          <w:rFonts w:asciiTheme="majorHAnsi" w:hAnsiTheme="majorHAnsi" w:cs="Tahoma"/>
          <w:sz w:val="28"/>
          <w:szCs w:val="28"/>
        </w:rPr>
        <w:t>.</w:t>
      </w:r>
    </w:p>
    <w:p w:rsidR="00CB7BEA" w:rsidRPr="00673F34" w:rsidRDefault="00CB7BEA" w:rsidP="006B06C6">
      <w:pPr>
        <w:spacing w:line="360" w:lineRule="auto"/>
        <w:jc w:val="both"/>
        <w:rPr>
          <w:rFonts w:asciiTheme="majorHAnsi" w:hAnsiTheme="majorHAnsi" w:cs="Tahoma"/>
          <w:sz w:val="28"/>
          <w:szCs w:val="28"/>
        </w:rPr>
      </w:pPr>
    </w:p>
    <w:p w:rsidR="006B06C6" w:rsidRDefault="00D43759" w:rsidP="006B06C6">
      <w:pPr>
        <w:pStyle w:val="Nagwek3"/>
        <w:numPr>
          <w:ilvl w:val="2"/>
          <w:numId w:val="5"/>
        </w:numPr>
        <w:spacing w:line="360" w:lineRule="auto"/>
        <w:rPr>
          <w:sz w:val="28"/>
          <w:szCs w:val="28"/>
        </w:rPr>
      </w:pPr>
      <w:r>
        <w:rPr>
          <w:sz w:val="28"/>
          <w:szCs w:val="28"/>
        </w:rPr>
        <w:t>Osoby niewidome</w:t>
      </w:r>
    </w:p>
    <w:p w:rsidR="006B06C6" w:rsidRDefault="006B06C6" w:rsidP="006B06C6">
      <w:pPr>
        <w:rPr>
          <w:rFonts w:ascii="Trebuchet MS" w:hAnsi="Trebuchet MS"/>
          <w:sz w:val="28"/>
          <w:szCs w:val="28"/>
        </w:rPr>
      </w:pPr>
    </w:p>
    <w:p w:rsidR="003213A8" w:rsidRDefault="006B06C6" w:rsidP="00B407F2">
      <w:pPr>
        <w:spacing w:after="0" w:line="360" w:lineRule="auto"/>
        <w:jc w:val="both"/>
        <w:rPr>
          <w:rFonts w:asciiTheme="majorHAnsi" w:hAnsiTheme="majorHAnsi"/>
          <w:sz w:val="28"/>
          <w:szCs w:val="28"/>
        </w:rPr>
      </w:pPr>
      <w:r>
        <w:rPr>
          <w:rFonts w:ascii="Trebuchet MS" w:hAnsi="Trebuchet MS"/>
          <w:sz w:val="28"/>
          <w:szCs w:val="28"/>
        </w:rPr>
        <w:t>Osoby niewidome to osoby</w:t>
      </w:r>
      <w:r w:rsidR="00437669">
        <w:rPr>
          <w:rFonts w:ascii="Trebuchet MS" w:hAnsi="Trebuchet MS"/>
          <w:sz w:val="28"/>
          <w:szCs w:val="28"/>
        </w:rPr>
        <w:t>, które pozbawione są możliwości widzenia.</w:t>
      </w:r>
      <w:r w:rsidR="00EA04BD">
        <w:rPr>
          <w:rFonts w:ascii="Trebuchet MS" w:hAnsi="Trebuchet MS"/>
          <w:sz w:val="28"/>
          <w:szCs w:val="28"/>
        </w:rPr>
        <w:t xml:space="preserve"> Są dotknięte ślepotą.</w:t>
      </w:r>
      <w:r w:rsidR="00437669">
        <w:rPr>
          <w:rFonts w:ascii="Trebuchet MS" w:hAnsi="Trebuchet MS"/>
          <w:sz w:val="28"/>
          <w:szCs w:val="28"/>
        </w:rPr>
        <w:t xml:space="preserve">  </w:t>
      </w:r>
      <w:r w:rsidR="00EA04BD">
        <w:rPr>
          <w:rFonts w:ascii="Trebuchet MS" w:hAnsi="Trebuchet MS"/>
          <w:sz w:val="28"/>
          <w:szCs w:val="28"/>
        </w:rPr>
        <w:t>Pośród nich znajdują się</w:t>
      </w:r>
      <w:r>
        <w:rPr>
          <w:rFonts w:ascii="Trebuchet MS" w:hAnsi="Trebuchet MS"/>
          <w:sz w:val="28"/>
          <w:szCs w:val="28"/>
        </w:rPr>
        <w:t xml:space="preserve"> osoby, które </w:t>
      </w:r>
      <w:r w:rsidR="00EA04BD">
        <w:rPr>
          <w:rFonts w:ascii="Trebuchet MS" w:hAnsi="Trebuchet MS"/>
          <w:sz w:val="28"/>
          <w:szCs w:val="28"/>
        </w:rPr>
        <w:t>w całkowicie</w:t>
      </w:r>
      <w:r>
        <w:rPr>
          <w:rFonts w:ascii="Trebuchet MS" w:hAnsi="Trebuchet MS"/>
          <w:sz w:val="28"/>
          <w:szCs w:val="28"/>
        </w:rPr>
        <w:t xml:space="preserve"> nie widzą oraz takie, które </w:t>
      </w:r>
      <w:r w:rsidR="00EA04BD">
        <w:rPr>
          <w:rFonts w:ascii="Trebuchet MS" w:hAnsi="Trebuchet MS"/>
          <w:sz w:val="28"/>
          <w:szCs w:val="28"/>
        </w:rPr>
        <w:t>posiadają tzw.</w:t>
      </w:r>
      <w:r>
        <w:rPr>
          <w:rFonts w:ascii="Trebuchet MS" w:hAnsi="Trebuchet MS"/>
          <w:sz w:val="28"/>
          <w:szCs w:val="28"/>
        </w:rPr>
        <w:t xml:space="preserve"> </w:t>
      </w:r>
      <w:r w:rsidRPr="00EA04BD">
        <w:rPr>
          <w:rFonts w:ascii="Trebuchet MS" w:hAnsi="Trebuchet MS"/>
          <w:i/>
          <w:sz w:val="28"/>
          <w:szCs w:val="28"/>
        </w:rPr>
        <w:t>wzrok szczątkowy</w:t>
      </w:r>
      <w:r w:rsidR="00EA04BD">
        <w:rPr>
          <w:rFonts w:ascii="Trebuchet MS" w:hAnsi="Trebuchet MS"/>
          <w:sz w:val="28"/>
          <w:szCs w:val="28"/>
        </w:rPr>
        <w:t>, niestety</w:t>
      </w:r>
      <w:r w:rsidR="00B34613">
        <w:rPr>
          <w:rFonts w:ascii="Trebuchet MS" w:hAnsi="Trebuchet MS"/>
          <w:sz w:val="28"/>
          <w:szCs w:val="28"/>
        </w:rPr>
        <w:t xml:space="preserve"> </w:t>
      </w:r>
      <w:r>
        <w:rPr>
          <w:rFonts w:ascii="Trebuchet MS" w:hAnsi="Trebuchet MS"/>
          <w:sz w:val="28"/>
          <w:szCs w:val="28"/>
        </w:rPr>
        <w:t>nie ma</w:t>
      </w:r>
      <w:r w:rsidR="00F90E76">
        <w:rPr>
          <w:rFonts w:ascii="Trebuchet MS" w:hAnsi="Trebuchet MS"/>
          <w:sz w:val="28"/>
          <w:szCs w:val="28"/>
        </w:rPr>
        <w:t xml:space="preserve"> </w:t>
      </w:r>
      <w:r w:rsidR="00F90E76">
        <w:rPr>
          <w:rFonts w:ascii="Trebuchet MS" w:hAnsi="Trebuchet MS"/>
          <w:sz w:val="28"/>
          <w:szCs w:val="28"/>
        </w:rPr>
        <w:lastRenderedPageBreak/>
        <w:t>on</w:t>
      </w:r>
      <w:r>
        <w:rPr>
          <w:rFonts w:ascii="Trebuchet MS" w:hAnsi="Trebuchet MS"/>
          <w:sz w:val="28"/>
          <w:szCs w:val="28"/>
        </w:rPr>
        <w:t xml:space="preserve"> </w:t>
      </w:r>
      <w:r w:rsidR="00EA04BD">
        <w:rPr>
          <w:rFonts w:ascii="Trebuchet MS" w:hAnsi="Trebuchet MS"/>
          <w:sz w:val="28"/>
          <w:szCs w:val="28"/>
        </w:rPr>
        <w:t>znacznego</w:t>
      </w:r>
      <w:r>
        <w:rPr>
          <w:rFonts w:ascii="Trebuchet MS" w:hAnsi="Trebuchet MS"/>
          <w:sz w:val="28"/>
          <w:szCs w:val="28"/>
        </w:rPr>
        <w:t xml:space="preserve"> wpływu na </w:t>
      </w:r>
      <w:r w:rsidR="007C5A77">
        <w:rPr>
          <w:rFonts w:ascii="Trebuchet MS" w:hAnsi="Trebuchet MS"/>
          <w:sz w:val="28"/>
          <w:szCs w:val="28"/>
        </w:rPr>
        <w:t xml:space="preserve">eksplorację oraz </w:t>
      </w:r>
      <w:r>
        <w:rPr>
          <w:rFonts w:ascii="Trebuchet MS" w:hAnsi="Trebuchet MS"/>
          <w:sz w:val="28"/>
          <w:szCs w:val="28"/>
        </w:rPr>
        <w:t>poznawanie rzeczywistości. Osoby ze szczątkowym widz</w:t>
      </w:r>
      <w:r w:rsidR="007C5A77">
        <w:rPr>
          <w:rFonts w:ascii="Trebuchet MS" w:hAnsi="Trebuchet MS"/>
          <w:sz w:val="28"/>
          <w:szCs w:val="28"/>
        </w:rPr>
        <w:t>eniem, wykorzystują wzrok w celach</w:t>
      </w:r>
      <w:r>
        <w:rPr>
          <w:rFonts w:ascii="Trebuchet MS" w:hAnsi="Trebuchet MS"/>
          <w:sz w:val="28"/>
          <w:szCs w:val="28"/>
        </w:rPr>
        <w:t xml:space="preserve"> </w:t>
      </w:r>
      <w:r w:rsidR="007C5A77">
        <w:rPr>
          <w:rFonts w:ascii="Trebuchet MS" w:hAnsi="Trebuchet MS"/>
          <w:sz w:val="28"/>
          <w:szCs w:val="28"/>
        </w:rPr>
        <w:t>określenia swojej lokalizacji czy</w:t>
      </w:r>
      <w:r>
        <w:rPr>
          <w:rFonts w:ascii="Trebuchet MS" w:hAnsi="Trebuchet MS"/>
          <w:sz w:val="28"/>
          <w:szCs w:val="28"/>
        </w:rPr>
        <w:t xml:space="preserve"> położenia w przestrzeni, do określania większych przedmiotów, które znajdować się mogą na  drodze, lub </w:t>
      </w:r>
      <w:r w:rsidRPr="00B34613">
        <w:rPr>
          <w:rFonts w:ascii="Trebuchet MS" w:hAnsi="Trebuchet MS"/>
          <w:sz w:val="28"/>
          <w:szCs w:val="28"/>
        </w:rPr>
        <w:t>ogólnych sylwetek ludzi  bez możliwości ich dokładnego rozpoznania</w:t>
      </w:r>
      <w:r w:rsidR="000226A8">
        <w:rPr>
          <w:rStyle w:val="Odwoanieprzypisudolnego"/>
          <w:rFonts w:ascii="Trebuchet MS" w:hAnsi="Trebuchet MS"/>
          <w:sz w:val="28"/>
          <w:szCs w:val="28"/>
        </w:rPr>
        <w:footnoteReference w:id="13"/>
      </w:r>
      <w:r w:rsidRPr="00B34613">
        <w:rPr>
          <w:rFonts w:ascii="Trebuchet MS" w:hAnsi="Trebuchet MS"/>
          <w:sz w:val="28"/>
          <w:szCs w:val="28"/>
        </w:rPr>
        <w:t xml:space="preserve">. </w:t>
      </w:r>
      <w:r w:rsidR="00B34613" w:rsidRPr="00B34613">
        <w:rPr>
          <w:rFonts w:asciiTheme="majorHAnsi" w:hAnsiTheme="majorHAnsi"/>
          <w:sz w:val="28"/>
          <w:szCs w:val="28"/>
        </w:rPr>
        <w:t>Warto wiedzieć o rozróżnianiu pomiędzy pojęciami: człowiek niewidomy a człowiek ociemniały.  Człowiekiem  niewidomym  jest  każdy,  kto  nie  widzi  od  urodzenia  lub  stracił wzrok przed 5. rokiem życia, zaś ociemniałą  jest  osoba, która straciła wzrok po 5. roku życia i pamięta obrazy wzrokowe.</w:t>
      </w:r>
      <w:r w:rsidR="00B34613">
        <w:rPr>
          <w:rFonts w:asciiTheme="majorHAnsi" w:hAnsiTheme="majorHAnsi"/>
          <w:sz w:val="28"/>
          <w:szCs w:val="28"/>
        </w:rPr>
        <w:t xml:space="preserve"> </w:t>
      </w:r>
      <w:r w:rsidR="003213A8" w:rsidRPr="003213A8">
        <w:rPr>
          <w:rFonts w:asciiTheme="majorHAnsi" w:hAnsiTheme="majorHAnsi"/>
          <w:sz w:val="28"/>
          <w:szCs w:val="28"/>
        </w:rPr>
        <w:t xml:space="preserve">Wzrok pełni zasadniczą rolę </w:t>
      </w:r>
      <w:r w:rsidR="003213A8">
        <w:rPr>
          <w:rFonts w:asciiTheme="majorHAnsi" w:hAnsiTheme="majorHAnsi"/>
          <w:sz w:val="28"/>
          <w:szCs w:val="28"/>
        </w:rPr>
        <w:t>w poznawaniu  świata</w:t>
      </w:r>
      <w:r w:rsidR="003213A8" w:rsidRPr="003213A8">
        <w:rPr>
          <w:rFonts w:asciiTheme="majorHAnsi" w:hAnsiTheme="majorHAnsi"/>
          <w:sz w:val="28"/>
          <w:szCs w:val="28"/>
        </w:rPr>
        <w:t xml:space="preserve">,  zjawisk  i przedmiotów. </w:t>
      </w:r>
      <w:r w:rsidR="003213A8" w:rsidRPr="00AB54CC">
        <w:rPr>
          <w:rFonts w:asciiTheme="majorHAnsi" w:hAnsiTheme="majorHAnsi"/>
          <w:i/>
          <w:sz w:val="28"/>
          <w:szCs w:val="28"/>
        </w:rPr>
        <w:t>Przyjmuje  się,  że  aż  80%  informacji,  docierających  z   zewnętrz,  jest odbierane przez człowieka poprzez analizator wzrokowy.</w:t>
      </w:r>
      <w:r w:rsidR="00AB54CC">
        <w:rPr>
          <w:rFonts w:asciiTheme="majorHAnsi" w:hAnsiTheme="majorHAnsi"/>
          <w:i/>
          <w:sz w:val="28"/>
          <w:szCs w:val="28"/>
        </w:rPr>
        <w:t>(…)</w:t>
      </w:r>
      <w:r w:rsidR="003213A8" w:rsidRPr="00AB54CC">
        <w:rPr>
          <w:rFonts w:asciiTheme="majorHAnsi" w:hAnsiTheme="majorHAnsi"/>
          <w:i/>
          <w:sz w:val="28"/>
          <w:szCs w:val="28"/>
        </w:rPr>
        <w:t xml:space="preserve"> Zmysł  ten  ma  umiejętność odbierania  bodźców  świetlnych z odległości,  niezależnie  od  naszej  woli,  dlatego  trudno  jest  przecenić  rolę,  jaką  pełni w orientacji  przestrzennej  i</w:t>
      </w:r>
      <w:r w:rsidR="00FA4654">
        <w:rPr>
          <w:rFonts w:asciiTheme="majorHAnsi" w:hAnsiTheme="majorHAnsi"/>
          <w:i/>
          <w:sz w:val="28"/>
          <w:szCs w:val="28"/>
        </w:rPr>
        <w:t> </w:t>
      </w:r>
      <w:r w:rsidR="003213A8" w:rsidRPr="00AB54CC">
        <w:rPr>
          <w:rFonts w:asciiTheme="majorHAnsi" w:hAnsiTheme="majorHAnsi"/>
          <w:i/>
          <w:sz w:val="28"/>
          <w:szCs w:val="28"/>
        </w:rPr>
        <w:t xml:space="preserve"> lokomocji.  Dzięki  niemu  obiekty  są</w:t>
      </w:r>
      <w:r w:rsidR="00C657BC" w:rsidRPr="00AB54CC">
        <w:rPr>
          <w:rFonts w:asciiTheme="majorHAnsi" w:hAnsiTheme="majorHAnsi"/>
          <w:i/>
          <w:sz w:val="28"/>
          <w:szCs w:val="28"/>
        </w:rPr>
        <w:t> </w:t>
      </w:r>
      <w:r w:rsidR="003213A8" w:rsidRPr="00AB54CC">
        <w:rPr>
          <w:rFonts w:asciiTheme="majorHAnsi" w:hAnsiTheme="majorHAnsi"/>
          <w:i/>
          <w:sz w:val="28"/>
          <w:szCs w:val="28"/>
        </w:rPr>
        <w:t xml:space="preserve">  lokalizowane,  a przeszkody wykrywane  z odległości.  Możliwość  odbioru  wrażeń  wzrokowych  pozwala  na  pełniejsze obcowanie  ze</w:t>
      </w:r>
      <w:r w:rsidR="00C657BC" w:rsidRPr="00AB54CC">
        <w:rPr>
          <w:rFonts w:asciiTheme="majorHAnsi" w:hAnsiTheme="majorHAnsi"/>
          <w:i/>
          <w:sz w:val="28"/>
          <w:szCs w:val="28"/>
        </w:rPr>
        <w:t> </w:t>
      </w:r>
      <w:r w:rsidR="003213A8" w:rsidRPr="00AB54CC">
        <w:rPr>
          <w:rFonts w:asciiTheme="majorHAnsi" w:hAnsiTheme="majorHAnsi"/>
          <w:i/>
          <w:sz w:val="28"/>
          <w:szCs w:val="28"/>
        </w:rPr>
        <w:t xml:space="preserve">  sztuką,  zwłaszcza  na  dostęp  do  obrazów,  fotografii  oraz  czerpanie  z nich wrażeń  i emocji,  jakie  ze  sobą  niosą.   Brak  bądź  poważne  osłabienie  wzroku  powoduje trudności  w poszczególnych  obszarach  funkcjonowania,  takich,  jak: orientacja  przestrzenna i</w:t>
      </w:r>
      <w:r w:rsidR="00C657BC" w:rsidRPr="00AB54CC">
        <w:rPr>
          <w:rFonts w:asciiTheme="majorHAnsi" w:hAnsiTheme="majorHAnsi"/>
          <w:i/>
          <w:sz w:val="28"/>
          <w:szCs w:val="28"/>
        </w:rPr>
        <w:t> </w:t>
      </w:r>
      <w:r w:rsidR="003213A8" w:rsidRPr="00AB54CC">
        <w:rPr>
          <w:rFonts w:asciiTheme="majorHAnsi" w:hAnsiTheme="majorHAnsi"/>
          <w:i/>
          <w:sz w:val="28"/>
          <w:szCs w:val="28"/>
        </w:rPr>
        <w:t xml:space="preserve"> poruszanie  się,  poznawanie  rzeczywistości  oraz  zjawisk,  rozumienie  pojęć,  wykonywanie czynności dnia codziennego, sfera emocjonalna, funkcjonowanie społeczne</w:t>
      </w:r>
      <w:r w:rsidR="00A70EA6">
        <w:rPr>
          <w:rStyle w:val="Odwoanieprzypisudolnego"/>
          <w:rFonts w:asciiTheme="majorHAnsi" w:hAnsiTheme="majorHAnsi"/>
          <w:sz w:val="28"/>
          <w:szCs w:val="28"/>
        </w:rPr>
        <w:footnoteReference w:id="14"/>
      </w:r>
      <w:r w:rsidR="003213A8" w:rsidRPr="003213A8">
        <w:rPr>
          <w:rFonts w:asciiTheme="majorHAnsi" w:hAnsiTheme="majorHAnsi"/>
          <w:sz w:val="28"/>
          <w:szCs w:val="28"/>
        </w:rPr>
        <w:t>.</w:t>
      </w:r>
    </w:p>
    <w:p w:rsidR="001920FD" w:rsidRPr="003213A8" w:rsidRDefault="00F90E76" w:rsidP="00B407F2">
      <w:pPr>
        <w:spacing w:after="0" w:line="360" w:lineRule="auto"/>
        <w:jc w:val="both"/>
        <w:rPr>
          <w:rFonts w:asciiTheme="majorHAnsi" w:hAnsiTheme="majorHAnsi"/>
          <w:sz w:val="28"/>
          <w:szCs w:val="28"/>
        </w:rPr>
      </w:pPr>
      <w:r>
        <w:rPr>
          <w:rFonts w:asciiTheme="majorHAnsi" w:hAnsiTheme="majorHAnsi"/>
          <w:sz w:val="28"/>
          <w:szCs w:val="28"/>
        </w:rPr>
        <w:lastRenderedPageBreak/>
        <w:t>Z punktu widzenia wykonywania pracy</w:t>
      </w:r>
      <w:r w:rsidR="007E421D">
        <w:rPr>
          <w:rFonts w:asciiTheme="majorHAnsi" w:hAnsiTheme="majorHAnsi"/>
          <w:sz w:val="28"/>
          <w:szCs w:val="28"/>
        </w:rPr>
        <w:t xml:space="preserve"> edukacyjnej i</w:t>
      </w:r>
      <w:r>
        <w:rPr>
          <w:rFonts w:asciiTheme="majorHAnsi" w:hAnsiTheme="majorHAnsi"/>
          <w:sz w:val="28"/>
          <w:szCs w:val="28"/>
        </w:rPr>
        <w:t xml:space="preserve"> zawodowej – </w:t>
      </w:r>
      <w:r w:rsidR="007E421D">
        <w:rPr>
          <w:rFonts w:asciiTheme="majorHAnsi" w:hAnsiTheme="majorHAnsi"/>
          <w:sz w:val="28"/>
          <w:szCs w:val="28"/>
        </w:rPr>
        <w:t>uczniowie oraz</w:t>
      </w:r>
      <w:r>
        <w:rPr>
          <w:rFonts w:asciiTheme="majorHAnsi" w:hAnsiTheme="majorHAnsi"/>
          <w:sz w:val="28"/>
          <w:szCs w:val="28"/>
        </w:rPr>
        <w:t xml:space="preserve"> pracownicy niewidomi m</w:t>
      </w:r>
      <w:r w:rsidR="007E421D">
        <w:rPr>
          <w:rFonts w:asciiTheme="majorHAnsi" w:hAnsiTheme="majorHAnsi"/>
          <w:sz w:val="28"/>
          <w:szCs w:val="28"/>
        </w:rPr>
        <w:t xml:space="preserve">ają przede wszystkim trudności  </w:t>
      </w:r>
      <w:r>
        <w:rPr>
          <w:rFonts w:asciiTheme="majorHAnsi" w:hAnsiTheme="majorHAnsi"/>
          <w:sz w:val="28"/>
          <w:szCs w:val="28"/>
        </w:rPr>
        <w:t xml:space="preserve">w orientowaniu się na stanowisku pracy i w miejscu pracy. Mogą przejawiać problemy w realizacji  bardziej złożonych zadań, w których wzrok odgrywa istotną rolę. Tego rodzaju trudności i ograniczenia osoby niewidome starają się opanować bez udziału wzroku. Aby to uczynić, stosują możliwości kompensacyjne pozostałych zmysłów, za pomocą których poznają, uczą się i trenują czynności szkolne lub zawodowe. Rzeczywistość pokazuje, że niektóre czynności można wykonać w inny sposób, który również jest skuteczny. Wykonywanie czynności za pomocą wzroku, to tylko jedna z możliwości.  Nowoczesny sprzęt techniczny, który służy </w:t>
      </w:r>
      <w:r w:rsidR="007E421D">
        <w:rPr>
          <w:rFonts w:asciiTheme="majorHAnsi" w:hAnsiTheme="majorHAnsi"/>
          <w:sz w:val="28"/>
          <w:szCs w:val="28"/>
        </w:rPr>
        <w:t>przystosowaniu się</w:t>
      </w:r>
      <w:r>
        <w:rPr>
          <w:rFonts w:asciiTheme="majorHAnsi" w:hAnsiTheme="majorHAnsi"/>
          <w:sz w:val="28"/>
          <w:szCs w:val="28"/>
        </w:rPr>
        <w:t xml:space="preserve"> osoby z tej grupy niepełnosprawności, w</w:t>
      </w:r>
      <w:r w:rsidR="00C657BC">
        <w:rPr>
          <w:rFonts w:asciiTheme="majorHAnsi" w:hAnsiTheme="majorHAnsi"/>
          <w:sz w:val="28"/>
          <w:szCs w:val="28"/>
        </w:rPr>
        <w:t> </w:t>
      </w:r>
      <w:r>
        <w:rPr>
          <w:rFonts w:asciiTheme="majorHAnsi" w:hAnsiTheme="majorHAnsi"/>
          <w:sz w:val="28"/>
          <w:szCs w:val="28"/>
        </w:rPr>
        <w:t xml:space="preserve"> </w:t>
      </w:r>
      <w:r w:rsidR="007463E2">
        <w:rPr>
          <w:rFonts w:asciiTheme="majorHAnsi" w:hAnsiTheme="majorHAnsi"/>
          <w:sz w:val="28"/>
          <w:szCs w:val="28"/>
        </w:rPr>
        <w:t>znacznym stopniu ułatwia jej</w:t>
      </w:r>
      <w:r>
        <w:rPr>
          <w:rFonts w:asciiTheme="majorHAnsi" w:hAnsiTheme="majorHAnsi"/>
          <w:sz w:val="28"/>
          <w:szCs w:val="28"/>
        </w:rPr>
        <w:t xml:space="preserve"> funkcjonowanie w społeczeństwie oraz w</w:t>
      </w:r>
      <w:r w:rsidR="00C657BC">
        <w:rPr>
          <w:rFonts w:asciiTheme="majorHAnsi" w:hAnsiTheme="majorHAnsi"/>
          <w:sz w:val="28"/>
          <w:szCs w:val="28"/>
        </w:rPr>
        <w:t> </w:t>
      </w:r>
      <w:r>
        <w:rPr>
          <w:rFonts w:asciiTheme="majorHAnsi" w:hAnsiTheme="majorHAnsi"/>
          <w:sz w:val="28"/>
          <w:szCs w:val="28"/>
        </w:rPr>
        <w:t xml:space="preserve"> środowiskach zawodowych i edukacyjnych. </w:t>
      </w:r>
      <w:r w:rsidR="007E421D">
        <w:rPr>
          <w:rFonts w:asciiTheme="majorHAnsi" w:hAnsiTheme="majorHAnsi"/>
          <w:sz w:val="28"/>
          <w:szCs w:val="28"/>
        </w:rPr>
        <w:t>Jeśli chodzi o orientację na</w:t>
      </w:r>
      <w:r w:rsidR="00C657BC">
        <w:rPr>
          <w:rFonts w:asciiTheme="majorHAnsi" w:hAnsiTheme="majorHAnsi"/>
          <w:sz w:val="28"/>
          <w:szCs w:val="28"/>
        </w:rPr>
        <w:t> </w:t>
      </w:r>
      <w:r w:rsidR="007E421D">
        <w:rPr>
          <w:rFonts w:asciiTheme="majorHAnsi" w:hAnsiTheme="majorHAnsi"/>
          <w:sz w:val="28"/>
          <w:szCs w:val="28"/>
        </w:rPr>
        <w:t xml:space="preserve">  uczelni czy w miejscu pracy, </w:t>
      </w:r>
      <w:r w:rsidR="007463E2">
        <w:rPr>
          <w:rFonts w:asciiTheme="majorHAnsi" w:hAnsiTheme="majorHAnsi"/>
          <w:sz w:val="28"/>
          <w:szCs w:val="28"/>
        </w:rPr>
        <w:t>osoba niewidoma stosunkowo łatwo opanowuje umiejętność samodzielnego przemieszczania się. Warunkiem zdobycia tego rodzaju wiedzy jest dokładne zapoznanie osoby z danym miejscem. W pierwszej kolejności należy osobę oprowadzić, opowiadając przy tym o głównych punktach miejsca. Zwrócić należy uwagę na odgłosy</w:t>
      </w:r>
      <w:r w:rsidR="00C657BC">
        <w:rPr>
          <w:rFonts w:asciiTheme="majorHAnsi" w:hAnsiTheme="majorHAnsi"/>
          <w:sz w:val="28"/>
          <w:szCs w:val="28"/>
        </w:rPr>
        <w:t xml:space="preserve">, </w:t>
      </w:r>
      <w:r w:rsidR="007463E2">
        <w:rPr>
          <w:rFonts w:asciiTheme="majorHAnsi" w:hAnsiTheme="majorHAnsi"/>
          <w:sz w:val="28"/>
          <w:szCs w:val="28"/>
        </w:rPr>
        <w:t xml:space="preserve">które są charakterystyczne dla danego rejonu oraz inne ważne z punktu widzenia innych zmysłów znaki.  Należy w ten sposób </w:t>
      </w:r>
      <w:r w:rsidR="00F50D2F">
        <w:rPr>
          <w:rFonts w:asciiTheme="majorHAnsi" w:hAnsiTheme="majorHAnsi"/>
          <w:sz w:val="28"/>
          <w:szCs w:val="28"/>
        </w:rPr>
        <w:t>zaznajomić</w:t>
      </w:r>
      <w:r w:rsidR="007463E2">
        <w:rPr>
          <w:rFonts w:asciiTheme="majorHAnsi" w:hAnsiTheme="majorHAnsi"/>
          <w:sz w:val="28"/>
          <w:szCs w:val="28"/>
        </w:rPr>
        <w:t xml:space="preserve"> osobę z</w:t>
      </w:r>
      <w:r w:rsidR="00C657BC">
        <w:rPr>
          <w:rFonts w:asciiTheme="majorHAnsi" w:hAnsiTheme="majorHAnsi"/>
          <w:sz w:val="28"/>
          <w:szCs w:val="28"/>
        </w:rPr>
        <w:t> </w:t>
      </w:r>
      <w:r w:rsidR="007463E2">
        <w:rPr>
          <w:rFonts w:asciiTheme="majorHAnsi" w:hAnsiTheme="majorHAnsi"/>
          <w:sz w:val="28"/>
          <w:szCs w:val="28"/>
        </w:rPr>
        <w:t xml:space="preserve"> lokalizacją wszystkich sal,</w:t>
      </w:r>
      <w:r w:rsidR="00C657BC">
        <w:rPr>
          <w:rFonts w:asciiTheme="majorHAnsi" w:hAnsiTheme="majorHAnsi"/>
          <w:sz w:val="28"/>
          <w:szCs w:val="28"/>
        </w:rPr>
        <w:t xml:space="preserve"> biur,</w:t>
      </w:r>
      <w:r w:rsidR="007463E2">
        <w:rPr>
          <w:rFonts w:asciiTheme="majorHAnsi" w:hAnsiTheme="majorHAnsi"/>
          <w:sz w:val="28"/>
          <w:szCs w:val="28"/>
        </w:rPr>
        <w:t xml:space="preserve"> toalet, stołówki itp. W drugiej kolejności zapoznajemy osobę z jej miejscem pracy. Opowiadamy o tym miejscu, zachęcamy do eksplorowania go za pomocą dotyku bądź słuchu</w:t>
      </w:r>
      <w:r w:rsidR="00F50D2F">
        <w:rPr>
          <w:rFonts w:asciiTheme="majorHAnsi" w:hAnsiTheme="majorHAnsi"/>
          <w:sz w:val="28"/>
          <w:szCs w:val="28"/>
        </w:rPr>
        <w:t xml:space="preserve">, wskazujemy miejsca, w których znajdują się sprzętu biurowe, tłumacząc w jaki sposób one działają, jak o nie dbać i właściwie używać. Zapoznając </w:t>
      </w:r>
      <w:r w:rsidR="00F50D2F">
        <w:rPr>
          <w:rFonts w:asciiTheme="majorHAnsi" w:hAnsiTheme="majorHAnsi"/>
          <w:sz w:val="28"/>
          <w:szCs w:val="28"/>
        </w:rPr>
        <w:lastRenderedPageBreak/>
        <w:t>osobę niewidomą z danym miejsce</w:t>
      </w:r>
      <w:r w:rsidR="00905513">
        <w:rPr>
          <w:rFonts w:asciiTheme="majorHAnsi" w:hAnsiTheme="majorHAnsi"/>
          <w:sz w:val="28"/>
          <w:szCs w:val="28"/>
        </w:rPr>
        <w:t>m</w:t>
      </w:r>
      <w:r w:rsidR="00F50D2F">
        <w:rPr>
          <w:rFonts w:asciiTheme="majorHAnsi" w:hAnsiTheme="majorHAnsi"/>
          <w:sz w:val="28"/>
          <w:szCs w:val="28"/>
        </w:rPr>
        <w:t xml:space="preserve">, warto pozostawić ją na </w:t>
      </w:r>
      <w:r w:rsidR="00905513">
        <w:rPr>
          <w:rFonts w:asciiTheme="majorHAnsi" w:hAnsiTheme="majorHAnsi"/>
          <w:sz w:val="28"/>
          <w:szCs w:val="28"/>
        </w:rPr>
        <w:t>pewien</w:t>
      </w:r>
      <w:r w:rsidR="00F50D2F">
        <w:rPr>
          <w:rFonts w:asciiTheme="majorHAnsi" w:hAnsiTheme="majorHAnsi"/>
          <w:sz w:val="28"/>
          <w:szCs w:val="28"/>
        </w:rPr>
        <w:t xml:space="preserve"> czas „sam na sam” z nowym </w:t>
      </w:r>
      <w:r w:rsidR="00905513">
        <w:rPr>
          <w:rFonts w:asciiTheme="majorHAnsi" w:hAnsiTheme="majorHAnsi"/>
          <w:sz w:val="28"/>
          <w:szCs w:val="28"/>
        </w:rPr>
        <w:t>otoczeniem</w:t>
      </w:r>
      <w:r w:rsidR="00F50D2F">
        <w:rPr>
          <w:rFonts w:asciiTheme="majorHAnsi" w:hAnsiTheme="majorHAnsi"/>
          <w:sz w:val="28"/>
          <w:szCs w:val="28"/>
        </w:rPr>
        <w:t xml:space="preserve">, aby bez </w:t>
      </w:r>
      <w:r w:rsidR="00905513">
        <w:rPr>
          <w:rFonts w:asciiTheme="majorHAnsi" w:hAnsiTheme="majorHAnsi"/>
          <w:sz w:val="28"/>
          <w:szCs w:val="28"/>
        </w:rPr>
        <w:t>skrępowania</w:t>
      </w:r>
      <w:r w:rsidR="00F50D2F">
        <w:rPr>
          <w:rFonts w:asciiTheme="majorHAnsi" w:hAnsiTheme="majorHAnsi"/>
          <w:sz w:val="28"/>
          <w:szCs w:val="28"/>
        </w:rPr>
        <w:t xml:space="preserve"> mogła ona w</w:t>
      </w:r>
      <w:r w:rsidR="00C657BC">
        <w:rPr>
          <w:rFonts w:asciiTheme="majorHAnsi" w:hAnsiTheme="majorHAnsi"/>
          <w:sz w:val="28"/>
          <w:szCs w:val="28"/>
        </w:rPr>
        <w:t> </w:t>
      </w:r>
      <w:r w:rsidR="00F50D2F">
        <w:rPr>
          <w:rFonts w:asciiTheme="majorHAnsi" w:hAnsiTheme="majorHAnsi"/>
          <w:sz w:val="28"/>
          <w:szCs w:val="28"/>
        </w:rPr>
        <w:t xml:space="preserve"> sposób dla siebie komfortowy </w:t>
      </w:r>
      <w:r w:rsidR="00905513">
        <w:rPr>
          <w:rFonts w:asciiTheme="majorHAnsi" w:hAnsiTheme="majorHAnsi"/>
          <w:sz w:val="28"/>
          <w:szCs w:val="28"/>
        </w:rPr>
        <w:t xml:space="preserve">nauczyć się funkcjonowania w danej przestrzeni. Osoby niewidome, które wyrażają chęć rozwoju edukacyjnego czy zawodowego, są to zwykle osoby dobrze przystosowane do </w:t>
      </w:r>
      <w:r w:rsidR="001920FD">
        <w:rPr>
          <w:rFonts w:asciiTheme="majorHAnsi" w:hAnsiTheme="majorHAnsi"/>
          <w:sz w:val="28"/>
          <w:szCs w:val="28"/>
        </w:rPr>
        <w:t>funkcjonowania</w:t>
      </w:r>
      <w:r w:rsidR="00905513">
        <w:rPr>
          <w:rFonts w:asciiTheme="majorHAnsi" w:hAnsiTheme="majorHAnsi"/>
          <w:sz w:val="28"/>
          <w:szCs w:val="28"/>
        </w:rPr>
        <w:t xml:space="preserve"> w realiach panując</w:t>
      </w:r>
      <w:r w:rsidR="001920FD">
        <w:rPr>
          <w:rFonts w:asciiTheme="majorHAnsi" w:hAnsiTheme="majorHAnsi"/>
          <w:sz w:val="28"/>
          <w:szCs w:val="28"/>
        </w:rPr>
        <w:t>yc</w:t>
      </w:r>
      <w:r w:rsidR="00905513">
        <w:rPr>
          <w:rFonts w:asciiTheme="majorHAnsi" w:hAnsiTheme="majorHAnsi"/>
          <w:sz w:val="28"/>
          <w:szCs w:val="28"/>
        </w:rPr>
        <w:t xml:space="preserve">h w naszym kraju. </w:t>
      </w:r>
      <w:r w:rsidR="001920FD">
        <w:rPr>
          <w:rFonts w:asciiTheme="majorHAnsi" w:hAnsiTheme="majorHAnsi"/>
          <w:sz w:val="28"/>
          <w:szCs w:val="28"/>
        </w:rPr>
        <w:t>Obok odpowiedniej wiedzy i umiejętności z zakresu radzenia sobie z trudami dnia codziennego są one przekonane o swojej wartości jako studentów czy pracowników na regularnej uczelni czy otwartym rynku pracy. Dowodem na duże możliwości edukacyjne i zawodowe tych osób, są liczne przykłady niewidomych pracowników naukowych, nauczycieli akademickich i nauczycieli szkół podstawowych i średnich, zwłaszcza szkół specjalnych. Są to osoby, które dobrze wypełniają swoje zadania i</w:t>
      </w:r>
      <w:r w:rsidR="00C657BC">
        <w:rPr>
          <w:rFonts w:asciiTheme="majorHAnsi" w:hAnsiTheme="majorHAnsi"/>
          <w:sz w:val="28"/>
          <w:szCs w:val="28"/>
        </w:rPr>
        <w:t> </w:t>
      </w:r>
      <w:r w:rsidR="001920FD">
        <w:rPr>
          <w:rFonts w:asciiTheme="majorHAnsi" w:hAnsiTheme="majorHAnsi"/>
          <w:sz w:val="28"/>
          <w:szCs w:val="28"/>
        </w:rPr>
        <w:t xml:space="preserve"> obowiązki, zgodnie z oczekiwaniem wykładowców oraz pracodawców</w:t>
      </w:r>
      <w:r w:rsidR="00E85817">
        <w:rPr>
          <w:rStyle w:val="Odwoanieprzypisudolnego"/>
          <w:rFonts w:asciiTheme="majorHAnsi" w:hAnsiTheme="majorHAnsi"/>
          <w:sz w:val="28"/>
          <w:szCs w:val="28"/>
        </w:rPr>
        <w:footnoteReference w:id="15"/>
      </w:r>
      <w:r w:rsidR="001920FD">
        <w:rPr>
          <w:rFonts w:asciiTheme="majorHAnsi" w:hAnsiTheme="majorHAnsi"/>
          <w:sz w:val="28"/>
          <w:szCs w:val="28"/>
        </w:rPr>
        <w:t xml:space="preserve">. </w:t>
      </w:r>
    </w:p>
    <w:p w:rsidR="0099083A" w:rsidRDefault="0099083A" w:rsidP="0099083A">
      <w:pPr>
        <w:pStyle w:val="Nagwek3"/>
        <w:spacing w:line="360" w:lineRule="auto"/>
        <w:jc w:val="both"/>
        <w:rPr>
          <w:sz w:val="28"/>
          <w:szCs w:val="28"/>
        </w:rPr>
      </w:pPr>
    </w:p>
    <w:p w:rsidR="0099083A" w:rsidRDefault="0099083A" w:rsidP="0099083A">
      <w:pPr>
        <w:pStyle w:val="Nagwek3"/>
        <w:spacing w:line="360" w:lineRule="auto"/>
        <w:jc w:val="both"/>
        <w:rPr>
          <w:sz w:val="28"/>
          <w:szCs w:val="28"/>
        </w:rPr>
      </w:pPr>
      <w:r w:rsidRPr="00673F34">
        <w:rPr>
          <w:sz w:val="28"/>
          <w:szCs w:val="28"/>
        </w:rPr>
        <w:t>Przystosow</w:t>
      </w:r>
      <w:r w:rsidR="00042780">
        <w:rPr>
          <w:sz w:val="28"/>
          <w:szCs w:val="28"/>
        </w:rPr>
        <w:t>anie stanowiska i miejsca pracy:</w:t>
      </w:r>
    </w:p>
    <w:p w:rsidR="00042780" w:rsidRPr="008029FA" w:rsidRDefault="00042780" w:rsidP="00042780">
      <w:pPr>
        <w:spacing w:line="360" w:lineRule="auto"/>
        <w:jc w:val="both"/>
        <w:rPr>
          <w:rFonts w:ascii="Trebuchet MS" w:hAnsi="Trebuchet MS"/>
          <w:sz w:val="28"/>
          <w:szCs w:val="28"/>
        </w:rPr>
      </w:pPr>
      <w:r>
        <w:rPr>
          <w:rFonts w:ascii="Trebuchet MS" w:hAnsi="Trebuchet MS"/>
          <w:sz w:val="28"/>
          <w:szCs w:val="28"/>
        </w:rPr>
        <w:t xml:space="preserve">Dla ułatwienia wykonywania czynności związanych z nauką lub pracą, osoby niewidome wymagać mogą indywidualnego przystosowania stanowiska pracy, zgodnie z potrzebami wynikającymi z ich niepełnosprawności i rodzaju pracy jaką mają wykonać. </w:t>
      </w:r>
      <w:r w:rsidR="008029FA">
        <w:rPr>
          <w:rFonts w:ascii="Trebuchet MS" w:hAnsi="Trebuchet MS"/>
          <w:sz w:val="28"/>
          <w:szCs w:val="28"/>
        </w:rPr>
        <w:t>Należy zwrócić uwagę na kilka istotnych kwestii:</w:t>
      </w:r>
    </w:p>
    <w:p w:rsidR="008029FA" w:rsidRDefault="008029FA" w:rsidP="00042780">
      <w:pPr>
        <w:pStyle w:val="western"/>
        <w:numPr>
          <w:ilvl w:val="0"/>
          <w:numId w:val="22"/>
        </w:numPr>
        <w:spacing w:before="0" w:beforeAutospacing="0" w:after="0" w:afterAutospacing="0" w:line="360" w:lineRule="auto"/>
        <w:jc w:val="both"/>
        <w:textAlignment w:val="baseline"/>
        <w:rPr>
          <w:rFonts w:ascii="Trebuchet MS" w:hAnsi="Trebuchet MS" w:cs="Arial"/>
          <w:sz w:val="28"/>
          <w:szCs w:val="28"/>
        </w:rPr>
      </w:pPr>
      <w:r w:rsidRPr="008029FA">
        <w:rPr>
          <w:rFonts w:ascii="Trebuchet MS" w:hAnsi="Trebuchet MS" w:cs="Arial"/>
          <w:sz w:val="28"/>
          <w:szCs w:val="28"/>
        </w:rPr>
        <w:t>W zależności od ilości przedmiotów, którymi</w:t>
      </w:r>
      <w:r>
        <w:rPr>
          <w:rFonts w:ascii="Trebuchet MS" w:hAnsi="Trebuchet MS" w:cs="Arial"/>
          <w:sz w:val="28"/>
          <w:szCs w:val="28"/>
        </w:rPr>
        <w:t xml:space="preserve"> ma posługiwać się osoba z dysfunkcją wzroku</w:t>
      </w:r>
      <w:r w:rsidRPr="008029FA">
        <w:rPr>
          <w:rFonts w:ascii="Trebuchet MS" w:hAnsi="Trebuchet MS" w:cs="Arial"/>
          <w:sz w:val="28"/>
          <w:szCs w:val="28"/>
        </w:rPr>
        <w:t xml:space="preserve">, może wymagać  większej powierzchni blatu </w:t>
      </w:r>
      <w:r>
        <w:rPr>
          <w:rFonts w:ascii="Trebuchet MS" w:hAnsi="Trebuchet MS" w:cs="Arial"/>
          <w:sz w:val="28"/>
          <w:szCs w:val="28"/>
        </w:rPr>
        <w:t xml:space="preserve">roboczego. Górna i boczne krawędzie takiego stołu/biurka powinny zostać obramowane specjalną </w:t>
      </w:r>
      <w:r>
        <w:rPr>
          <w:rFonts w:ascii="Trebuchet MS" w:hAnsi="Trebuchet MS" w:cs="Arial"/>
          <w:sz w:val="28"/>
          <w:szCs w:val="28"/>
        </w:rPr>
        <w:lastRenderedPageBreak/>
        <w:t>listwą o wysokości 3-5 cm w celu uniemożliwienia niekontrolowanego spadania przedmiotów z biurka.</w:t>
      </w:r>
    </w:p>
    <w:p w:rsidR="00A77230" w:rsidRPr="00363242" w:rsidRDefault="005550DA" w:rsidP="00624F5E">
      <w:pPr>
        <w:pStyle w:val="western"/>
        <w:numPr>
          <w:ilvl w:val="0"/>
          <w:numId w:val="22"/>
        </w:numPr>
        <w:spacing w:before="0" w:beforeAutospacing="0" w:after="0" w:afterAutospacing="0" w:line="360" w:lineRule="auto"/>
        <w:jc w:val="both"/>
        <w:textAlignment w:val="baseline"/>
        <w:rPr>
          <w:rFonts w:asciiTheme="majorHAnsi" w:hAnsiTheme="majorHAnsi" w:cs="Arial"/>
          <w:sz w:val="28"/>
          <w:szCs w:val="28"/>
        </w:rPr>
      </w:pPr>
      <w:r>
        <w:rPr>
          <w:rFonts w:ascii="Trebuchet MS" w:hAnsi="Trebuchet MS" w:cs="Arial"/>
          <w:sz w:val="28"/>
          <w:szCs w:val="28"/>
        </w:rPr>
        <w:t>Miejsce pracy może zostać</w:t>
      </w:r>
      <w:r w:rsidR="008029FA">
        <w:rPr>
          <w:rFonts w:ascii="Trebuchet MS" w:hAnsi="Trebuchet MS" w:cs="Arial"/>
          <w:sz w:val="28"/>
          <w:szCs w:val="28"/>
        </w:rPr>
        <w:t xml:space="preserve"> wyposażone w dodatkowe szufladki- mogą one zostać </w:t>
      </w:r>
      <w:r w:rsidR="008029FA">
        <w:rPr>
          <w:rFonts w:ascii="Trebuchet MS" w:hAnsi="Trebuchet MS" w:cs="Arial"/>
          <w:sz w:val="28"/>
          <w:szCs w:val="28"/>
          <w:bdr w:val="none" w:sz="0" w:space="0" w:color="auto" w:frame="1"/>
        </w:rPr>
        <w:t>oznaczone</w:t>
      </w:r>
      <w:r w:rsidR="00A77230" w:rsidRPr="008029FA">
        <w:rPr>
          <w:rFonts w:ascii="Trebuchet MS" w:hAnsi="Trebuchet MS" w:cs="Arial"/>
          <w:sz w:val="28"/>
          <w:szCs w:val="28"/>
          <w:bdr w:val="none" w:sz="0" w:space="0" w:color="auto" w:frame="1"/>
        </w:rPr>
        <w:t xml:space="preserve"> dotykow</w:t>
      </w:r>
      <w:r w:rsidR="008029FA">
        <w:rPr>
          <w:rFonts w:ascii="Trebuchet MS" w:hAnsi="Trebuchet MS" w:cs="Arial"/>
          <w:sz w:val="28"/>
          <w:szCs w:val="28"/>
          <w:bdr w:val="none" w:sz="0" w:space="0" w:color="auto" w:frame="1"/>
        </w:rPr>
        <w:t xml:space="preserve">o </w:t>
      </w:r>
      <w:r w:rsidR="00A77230" w:rsidRPr="008029FA">
        <w:rPr>
          <w:rFonts w:ascii="Trebuchet MS" w:hAnsi="Trebuchet MS" w:cs="Arial"/>
          <w:sz w:val="28"/>
          <w:szCs w:val="28"/>
          <w:bdr w:val="none" w:sz="0" w:space="0" w:color="auto" w:frame="1"/>
        </w:rPr>
        <w:t>(np.: opis alfabetem Braille’a)</w:t>
      </w:r>
      <w:r w:rsidR="008029FA">
        <w:rPr>
          <w:rFonts w:ascii="Trebuchet MS" w:hAnsi="Trebuchet MS" w:cs="Arial"/>
          <w:sz w:val="28"/>
          <w:szCs w:val="28"/>
          <w:bdr w:val="none" w:sz="0" w:space="0" w:color="auto" w:frame="1"/>
        </w:rPr>
        <w:t xml:space="preserve">, półeczki bądź pojemniki na często </w:t>
      </w:r>
      <w:r w:rsidR="008029FA" w:rsidRPr="00363242">
        <w:rPr>
          <w:rFonts w:asciiTheme="majorHAnsi" w:hAnsiTheme="majorHAnsi" w:cs="Arial"/>
          <w:sz w:val="28"/>
          <w:szCs w:val="28"/>
          <w:bdr w:val="none" w:sz="0" w:space="0" w:color="auto" w:frame="1"/>
        </w:rPr>
        <w:t>używane przedmioty niezbędne do wykonania określonych czynności.</w:t>
      </w:r>
      <w:r w:rsidRPr="00363242">
        <w:rPr>
          <w:rFonts w:asciiTheme="majorHAnsi" w:hAnsiTheme="majorHAnsi" w:cs="Arial"/>
          <w:sz w:val="28"/>
          <w:szCs w:val="28"/>
          <w:bdr w:val="none" w:sz="0" w:space="0" w:color="auto" w:frame="1"/>
        </w:rPr>
        <w:t xml:space="preserve"> Szuflady mogą również zostać wyposażone w</w:t>
      </w:r>
      <w:r w:rsidR="00C657BC">
        <w:rPr>
          <w:rFonts w:asciiTheme="majorHAnsi" w:hAnsiTheme="majorHAnsi" w:cs="Arial"/>
          <w:sz w:val="28"/>
          <w:szCs w:val="28"/>
          <w:bdr w:val="none" w:sz="0" w:space="0" w:color="auto" w:frame="1"/>
        </w:rPr>
        <w:t> </w:t>
      </w:r>
      <w:r w:rsidRPr="00363242">
        <w:rPr>
          <w:rFonts w:asciiTheme="majorHAnsi" w:hAnsiTheme="majorHAnsi" w:cs="Arial"/>
          <w:sz w:val="28"/>
          <w:szCs w:val="28"/>
          <w:bdr w:val="none" w:sz="0" w:space="0" w:color="auto" w:frame="1"/>
        </w:rPr>
        <w:t xml:space="preserve"> różnego rodzaju przegródki, które ułatwią orientację w</w:t>
      </w:r>
      <w:r w:rsidR="00C657BC">
        <w:rPr>
          <w:rFonts w:asciiTheme="majorHAnsi" w:hAnsiTheme="majorHAnsi" w:cs="Arial"/>
          <w:sz w:val="28"/>
          <w:szCs w:val="28"/>
          <w:bdr w:val="none" w:sz="0" w:space="0" w:color="auto" w:frame="1"/>
        </w:rPr>
        <w:t> </w:t>
      </w:r>
      <w:r w:rsidRPr="00363242">
        <w:rPr>
          <w:rFonts w:asciiTheme="majorHAnsi" w:hAnsiTheme="majorHAnsi" w:cs="Arial"/>
          <w:sz w:val="28"/>
          <w:szCs w:val="28"/>
          <w:bdr w:val="none" w:sz="0" w:space="0" w:color="auto" w:frame="1"/>
        </w:rPr>
        <w:t xml:space="preserve"> danej przestrzeni oraz usprawnią czynności związane z</w:t>
      </w:r>
      <w:r w:rsidR="00C657BC">
        <w:rPr>
          <w:rFonts w:asciiTheme="majorHAnsi" w:hAnsiTheme="majorHAnsi" w:cs="Arial"/>
          <w:sz w:val="28"/>
          <w:szCs w:val="28"/>
          <w:bdr w:val="none" w:sz="0" w:space="0" w:color="auto" w:frame="1"/>
        </w:rPr>
        <w:t> </w:t>
      </w:r>
      <w:r w:rsidRPr="00363242">
        <w:rPr>
          <w:rFonts w:asciiTheme="majorHAnsi" w:hAnsiTheme="majorHAnsi" w:cs="Arial"/>
          <w:sz w:val="28"/>
          <w:szCs w:val="28"/>
          <w:bdr w:val="none" w:sz="0" w:space="0" w:color="auto" w:frame="1"/>
        </w:rPr>
        <w:t xml:space="preserve"> pracą czy nauką.</w:t>
      </w:r>
    </w:p>
    <w:p w:rsidR="008029FA" w:rsidRPr="00363242" w:rsidRDefault="005550DA" w:rsidP="00624F5E">
      <w:pPr>
        <w:pStyle w:val="western"/>
        <w:numPr>
          <w:ilvl w:val="0"/>
          <w:numId w:val="22"/>
        </w:numPr>
        <w:spacing w:before="0" w:beforeAutospacing="0" w:after="0" w:afterAutospacing="0" w:line="360" w:lineRule="auto"/>
        <w:jc w:val="both"/>
        <w:textAlignment w:val="baseline"/>
        <w:rPr>
          <w:rFonts w:asciiTheme="majorHAnsi" w:hAnsiTheme="majorHAnsi" w:cs="Arial"/>
          <w:sz w:val="28"/>
          <w:szCs w:val="28"/>
        </w:rPr>
      </w:pPr>
      <w:r w:rsidRPr="00363242">
        <w:rPr>
          <w:rFonts w:asciiTheme="majorHAnsi" w:hAnsiTheme="majorHAnsi" w:cs="Arial"/>
          <w:sz w:val="28"/>
          <w:szCs w:val="28"/>
        </w:rPr>
        <w:t xml:space="preserve">Komputer należy wyposażyć w sprzęt adaptacyjny – przede wszystkim w </w:t>
      </w:r>
      <w:r w:rsidRPr="00363242">
        <w:rPr>
          <w:rFonts w:asciiTheme="majorHAnsi" w:hAnsiTheme="majorHAnsi" w:cs="Arial"/>
          <w:i/>
          <w:sz w:val="28"/>
          <w:szCs w:val="28"/>
        </w:rPr>
        <w:t xml:space="preserve">syntezator mowy </w:t>
      </w:r>
      <w:r w:rsidRPr="00363242">
        <w:rPr>
          <w:rFonts w:asciiTheme="majorHAnsi" w:hAnsiTheme="majorHAnsi" w:cs="Arial"/>
          <w:sz w:val="28"/>
          <w:szCs w:val="28"/>
        </w:rPr>
        <w:t xml:space="preserve">lub </w:t>
      </w:r>
      <w:r w:rsidRPr="00363242">
        <w:rPr>
          <w:rFonts w:asciiTheme="majorHAnsi" w:hAnsiTheme="majorHAnsi" w:cs="Arial"/>
          <w:i/>
          <w:sz w:val="28"/>
          <w:szCs w:val="28"/>
        </w:rPr>
        <w:t>linijkę brajlowską z</w:t>
      </w:r>
      <w:r w:rsidR="00624F5E" w:rsidRPr="00363242">
        <w:rPr>
          <w:rFonts w:asciiTheme="majorHAnsi" w:hAnsiTheme="majorHAnsi" w:cs="Arial"/>
          <w:i/>
          <w:sz w:val="28"/>
          <w:szCs w:val="28"/>
        </w:rPr>
        <w:t> </w:t>
      </w:r>
      <w:r w:rsidRPr="00363242">
        <w:rPr>
          <w:rFonts w:asciiTheme="majorHAnsi" w:hAnsiTheme="majorHAnsi" w:cs="Arial"/>
          <w:i/>
          <w:sz w:val="28"/>
          <w:szCs w:val="28"/>
        </w:rPr>
        <w:t xml:space="preserve"> wypukłymi znakami, </w:t>
      </w:r>
      <w:r w:rsidRPr="00363242">
        <w:rPr>
          <w:rFonts w:asciiTheme="majorHAnsi" w:hAnsiTheme="majorHAnsi" w:cs="Arial"/>
          <w:sz w:val="28"/>
          <w:szCs w:val="28"/>
        </w:rPr>
        <w:t>za pomocą której możliwe jest dotykowe czytanie tekstu.</w:t>
      </w:r>
    </w:p>
    <w:p w:rsidR="0099083A" w:rsidRPr="00363242" w:rsidRDefault="005550DA" w:rsidP="00624F5E">
      <w:pPr>
        <w:pStyle w:val="Akapitzlist"/>
        <w:numPr>
          <w:ilvl w:val="0"/>
          <w:numId w:val="22"/>
        </w:numPr>
        <w:spacing w:line="360" w:lineRule="auto"/>
        <w:jc w:val="both"/>
        <w:rPr>
          <w:rFonts w:asciiTheme="majorHAnsi" w:hAnsiTheme="majorHAnsi"/>
          <w:sz w:val="28"/>
          <w:szCs w:val="28"/>
        </w:rPr>
      </w:pPr>
      <w:r w:rsidRPr="00363242">
        <w:rPr>
          <w:rFonts w:asciiTheme="majorHAnsi" w:hAnsiTheme="majorHAnsi"/>
          <w:sz w:val="28"/>
          <w:szCs w:val="28"/>
        </w:rPr>
        <w:t>Na stanowisku pracy powinien znajdować się skaner, który pozwala na wprowadzenie do komputera i  zapisanie na dysku każdego drukowanego</w:t>
      </w:r>
      <w:r w:rsidR="00003CCD" w:rsidRPr="00363242">
        <w:rPr>
          <w:rFonts w:asciiTheme="majorHAnsi" w:hAnsiTheme="majorHAnsi"/>
          <w:sz w:val="28"/>
          <w:szCs w:val="28"/>
        </w:rPr>
        <w:t xml:space="preserve"> tekstu, który następnie przetworzony może zostać przez syntezator mowy.</w:t>
      </w:r>
    </w:p>
    <w:p w:rsidR="00A77230" w:rsidRPr="00363242" w:rsidRDefault="00003CCD" w:rsidP="00624F5E">
      <w:pPr>
        <w:pStyle w:val="Akapitzlist"/>
        <w:numPr>
          <w:ilvl w:val="0"/>
          <w:numId w:val="22"/>
        </w:numPr>
        <w:spacing w:line="360" w:lineRule="auto"/>
        <w:jc w:val="both"/>
        <w:rPr>
          <w:rFonts w:asciiTheme="majorHAnsi" w:hAnsiTheme="majorHAnsi"/>
          <w:sz w:val="28"/>
          <w:szCs w:val="28"/>
        </w:rPr>
      </w:pPr>
      <w:r w:rsidRPr="00363242">
        <w:rPr>
          <w:rFonts w:asciiTheme="majorHAnsi" w:hAnsiTheme="majorHAnsi"/>
          <w:sz w:val="28"/>
          <w:szCs w:val="28"/>
        </w:rPr>
        <w:t xml:space="preserve">Do komputera może zostać podłączona drukarka zwykła lub </w:t>
      </w:r>
      <w:r w:rsidRPr="00363242">
        <w:rPr>
          <w:rFonts w:asciiTheme="majorHAnsi" w:hAnsiTheme="majorHAnsi"/>
          <w:i/>
          <w:sz w:val="28"/>
          <w:szCs w:val="28"/>
        </w:rPr>
        <w:t>brajlowska</w:t>
      </w:r>
      <w:r w:rsidRPr="00363242">
        <w:rPr>
          <w:rFonts w:asciiTheme="majorHAnsi" w:hAnsiTheme="majorHAnsi"/>
          <w:sz w:val="28"/>
          <w:szCs w:val="28"/>
        </w:rPr>
        <w:t xml:space="preserve"> (drukująca tekst wypukły)</w:t>
      </w:r>
      <w:r w:rsidR="00744025" w:rsidRPr="00363242">
        <w:rPr>
          <w:rFonts w:asciiTheme="majorHAnsi" w:hAnsiTheme="majorHAnsi"/>
          <w:sz w:val="28"/>
          <w:szCs w:val="28"/>
        </w:rPr>
        <w:t>.</w:t>
      </w:r>
    </w:p>
    <w:p w:rsidR="00744025" w:rsidRPr="00363242" w:rsidRDefault="00383029" w:rsidP="00624F5E">
      <w:pPr>
        <w:pStyle w:val="Akapitzlist"/>
        <w:numPr>
          <w:ilvl w:val="0"/>
          <w:numId w:val="22"/>
        </w:numPr>
        <w:spacing w:line="360" w:lineRule="auto"/>
        <w:jc w:val="both"/>
        <w:rPr>
          <w:rFonts w:asciiTheme="majorHAnsi" w:hAnsiTheme="majorHAnsi"/>
          <w:sz w:val="28"/>
          <w:szCs w:val="28"/>
        </w:rPr>
      </w:pPr>
      <w:r w:rsidRPr="00363242">
        <w:rPr>
          <w:rFonts w:asciiTheme="majorHAnsi" w:hAnsiTheme="majorHAnsi"/>
          <w:sz w:val="28"/>
          <w:szCs w:val="28"/>
        </w:rPr>
        <w:t>Pomocne okazać się mogą również mniejsze urządzenia pozwalające na zapis lub rejestrację (nagrywanie) i</w:t>
      </w:r>
      <w:r w:rsidR="00624F5E" w:rsidRPr="00363242">
        <w:rPr>
          <w:rFonts w:asciiTheme="majorHAnsi" w:hAnsiTheme="majorHAnsi"/>
          <w:sz w:val="28"/>
          <w:szCs w:val="28"/>
        </w:rPr>
        <w:t> </w:t>
      </w:r>
      <w:r w:rsidRPr="00363242">
        <w:rPr>
          <w:rFonts w:asciiTheme="majorHAnsi" w:hAnsiTheme="majorHAnsi"/>
          <w:sz w:val="28"/>
          <w:szCs w:val="28"/>
        </w:rPr>
        <w:t xml:space="preserve"> odtwarzanie w formie dźwiękowej lub dotykowej tekstów. Do takich urządzeń należą: notatniki brajlowskie lub dźwiękowe i różnego rodzaju dyktafony.</w:t>
      </w:r>
    </w:p>
    <w:p w:rsidR="00624F5E" w:rsidRPr="00363242" w:rsidRDefault="00624F5E" w:rsidP="00624F5E">
      <w:pPr>
        <w:pStyle w:val="Akapitzlist"/>
        <w:numPr>
          <w:ilvl w:val="0"/>
          <w:numId w:val="22"/>
        </w:numPr>
        <w:spacing w:line="360" w:lineRule="auto"/>
        <w:jc w:val="both"/>
        <w:rPr>
          <w:rFonts w:asciiTheme="majorHAnsi" w:hAnsiTheme="majorHAnsi"/>
          <w:sz w:val="28"/>
          <w:szCs w:val="28"/>
        </w:rPr>
      </w:pPr>
      <w:r w:rsidRPr="00363242">
        <w:rPr>
          <w:rFonts w:asciiTheme="majorHAnsi" w:hAnsiTheme="majorHAnsi"/>
          <w:sz w:val="28"/>
          <w:szCs w:val="28"/>
        </w:rPr>
        <w:lastRenderedPageBreak/>
        <w:t xml:space="preserve">Warto zwrócić uwagę na wszelkiego rodzaju oznaczenia np. oznaczenie schodów – do obwodu włączającego i  wyłączającego oświetlenie schodów podłączyć prosty generator dźwięku który wydawałby subtelny sygnał. </w:t>
      </w:r>
    </w:p>
    <w:p w:rsidR="00624F5E" w:rsidRPr="00363242" w:rsidRDefault="00363242" w:rsidP="00363242">
      <w:pPr>
        <w:pStyle w:val="Akapitzlist"/>
        <w:numPr>
          <w:ilvl w:val="0"/>
          <w:numId w:val="22"/>
        </w:numPr>
        <w:spacing w:line="360" w:lineRule="auto"/>
        <w:jc w:val="both"/>
        <w:rPr>
          <w:rFonts w:asciiTheme="majorHAnsi" w:hAnsiTheme="majorHAnsi"/>
          <w:sz w:val="28"/>
          <w:szCs w:val="28"/>
        </w:rPr>
      </w:pPr>
      <w:r w:rsidRPr="00363242">
        <w:rPr>
          <w:rFonts w:asciiTheme="majorHAnsi" w:hAnsiTheme="majorHAnsi" w:cs="Arial"/>
          <w:sz w:val="28"/>
          <w:szCs w:val="28"/>
          <w:shd w:val="clear" w:color="auto" w:fill="FFFFFF"/>
        </w:rPr>
        <w:t>Ustawienie mebli w sposób wyznaczający ścieżkę komunikacyjną pomoże osobie niewidomej w dotarciu do swojego stanowiska pracy.</w:t>
      </w:r>
    </w:p>
    <w:p w:rsidR="00363242" w:rsidRPr="00363242" w:rsidRDefault="00363242" w:rsidP="00363242">
      <w:pPr>
        <w:pStyle w:val="Akapitzlist"/>
        <w:numPr>
          <w:ilvl w:val="0"/>
          <w:numId w:val="22"/>
        </w:numPr>
        <w:spacing w:line="360" w:lineRule="auto"/>
        <w:jc w:val="both"/>
        <w:rPr>
          <w:rFonts w:asciiTheme="majorHAnsi" w:hAnsiTheme="majorHAnsi"/>
          <w:sz w:val="28"/>
          <w:szCs w:val="28"/>
        </w:rPr>
      </w:pPr>
      <w:r w:rsidRPr="00363242">
        <w:rPr>
          <w:rFonts w:asciiTheme="majorHAnsi" w:hAnsiTheme="majorHAnsi" w:cs="Arial"/>
          <w:sz w:val="28"/>
          <w:szCs w:val="28"/>
          <w:shd w:val="clear" w:color="auto" w:fill="FFFFFF"/>
        </w:rPr>
        <w:t>Oznaczenie przedmiotów, którymi osoba niewidoma będzie się posługiwała (brajlem): klucze do szaf, szuflad, szafek, istotne klawisze wykorzystywanych urządzeń technicznych Start, Stop, Flash, itp., na faksie czy kopiarce itp.</w:t>
      </w:r>
    </w:p>
    <w:p w:rsidR="00363242" w:rsidRDefault="00363242" w:rsidP="00363242">
      <w:pPr>
        <w:pStyle w:val="Akapitzlist"/>
        <w:numPr>
          <w:ilvl w:val="0"/>
          <w:numId w:val="22"/>
        </w:numPr>
        <w:spacing w:line="360" w:lineRule="auto"/>
        <w:jc w:val="both"/>
        <w:rPr>
          <w:rFonts w:ascii="Trebuchet MS" w:hAnsi="Trebuchet MS"/>
          <w:sz w:val="28"/>
          <w:szCs w:val="28"/>
        </w:rPr>
      </w:pPr>
      <w:r>
        <w:rPr>
          <w:rFonts w:ascii="Trebuchet MS" w:hAnsi="Trebuchet MS"/>
          <w:sz w:val="28"/>
          <w:szCs w:val="28"/>
        </w:rPr>
        <w:t>Należy pamiętać, aby nie zmieniać lokalizacji mebli oraz sprzętów bez wiedzy osoby niewidomej. Nie należy także pozostawiać przedmiotów wolnostojących w miejscach przeznaczonych na poruszanie się. Stałe przedmioty i</w:t>
      </w:r>
      <w:r w:rsidR="00C657BC">
        <w:rPr>
          <w:rFonts w:ascii="Trebuchet MS" w:hAnsi="Trebuchet MS"/>
          <w:sz w:val="28"/>
          <w:szCs w:val="28"/>
        </w:rPr>
        <w:t> </w:t>
      </w:r>
      <w:r>
        <w:rPr>
          <w:rFonts w:ascii="Trebuchet MS" w:hAnsi="Trebuchet MS"/>
          <w:sz w:val="28"/>
          <w:szCs w:val="28"/>
        </w:rPr>
        <w:t xml:space="preserve"> urządzenia stanowią bowiem punkty orientacyjne, pozwalające na łatwe i bezpieczne poruszanie się w</w:t>
      </w:r>
      <w:r w:rsidR="00C657BC">
        <w:rPr>
          <w:rFonts w:ascii="Trebuchet MS" w:hAnsi="Trebuchet MS"/>
          <w:sz w:val="28"/>
          <w:szCs w:val="28"/>
        </w:rPr>
        <w:t> </w:t>
      </w:r>
      <w:r>
        <w:rPr>
          <w:rFonts w:ascii="Trebuchet MS" w:hAnsi="Trebuchet MS"/>
          <w:sz w:val="28"/>
          <w:szCs w:val="28"/>
        </w:rPr>
        <w:t xml:space="preserve"> przestrzeni. </w:t>
      </w:r>
    </w:p>
    <w:p w:rsidR="00363242" w:rsidRDefault="00363242" w:rsidP="00363242">
      <w:pPr>
        <w:pStyle w:val="Akapitzlist"/>
        <w:numPr>
          <w:ilvl w:val="0"/>
          <w:numId w:val="22"/>
        </w:numPr>
        <w:spacing w:line="360" w:lineRule="auto"/>
        <w:jc w:val="both"/>
        <w:rPr>
          <w:rFonts w:ascii="Trebuchet MS" w:hAnsi="Trebuchet MS"/>
          <w:sz w:val="28"/>
          <w:szCs w:val="28"/>
        </w:rPr>
      </w:pPr>
      <w:r>
        <w:rPr>
          <w:rFonts w:ascii="Trebuchet MS" w:hAnsi="Trebuchet MS"/>
          <w:sz w:val="28"/>
          <w:szCs w:val="28"/>
        </w:rPr>
        <w:t>Dużym ułatwieniem są poręcze umieszczone wzdłuż wewnętrznych dróg komunikacyjnych.</w:t>
      </w:r>
    </w:p>
    <w:p w:rsidR="00363242" w:rsidRDefault="00363242" w:rsidP="00363242">
      <w:pPr>
        <w:pStyle w:val="Akapitzlist"/>
        <w:numPr>
          <w:ilvl w:val="0"/>
          <w:numId w:val="22"/>
        </w:numPr>
        <w:spacing w:line="360" w:lineRule="auto"/>
        <w:jc w:val="both"/>
        <w:rPr>
          <w:rFonts w:ascii="Trebuchet MS" w:hAnsi="Trebuchet MS"/>
          <w:sz w:val="28"/>
          <w:szCs w:val="28"/>
        </w:rPr>
      </w:pPr>
      <w:r>
        <w:rPr>
          <w:rFonts w:ascii="Trebuchet MS" w:hAnsi="Trebuchet MS"/>
          <w:sz w:val="28"/>
          <w:szCs w:val="28"/>
        </w:rPr>
        <w:t xml:space="preserve">Istotnym elementem adaptacji miejsca pracy jest zapewnienie odpowiednich warunków akustycznych. </w:t>
      </w:r>
      <w:r w:rsidR="00211600">
        <w:rPr>
          <w:rFonts w:ascii="Trebuchet MS" w:hAnsi="Trebuchet MS"/>
          <w:sz w:val="28"/>
          <w:szCs w:val="28"/>
        </w:rPr>
        <w:t>W szczególności mowa o  eliminacji wszelkich szkodliwych dla zmysłu słuchu hałasów.</w:t>
      </w:r>
      <w:r w:rsidR="00C5019C">
        <w:rPr>
          <w:rFonts w:ascii="Trebuchet MS" w:hAnsi="Trebuchet MS"/>
          <w:sz w:val="28"/>
          <w:szCs w:val="28"/>
        </w:rPr>
        <w:t xml:space="preserve"> Zmysł ten odgrywa kluczową rolę</w:t>
      </w:r>
      <w:r w:rsidR="00AB0232">
        <w:rPr>
          <w:rFonts w:ascii="Trebuchet MS" w:hAnsi="Trebuchet MS"/>
          <w:sz w:val="28"/>
          <w:szCs w:val="28"/>
        </w:rPr>
        <w:t xml:space="preserve"> w życiu osoby niewidomej </w:t>
      </w:r>
      <w:r w:rsidR="000010A2">
        <w:rPr>
          <w:rFonts w:ascii="Trebuchet MS" w:hAnsi="Trebuchet MS"/>
          <w:sz w:val="28"/>
          <w:szCs w:val="28"/>
        </w:rPr>
        <w:t>i</w:t>
      </w:r>
      <w:r w:rsidR="00C5019C">
        <w:rPr>
          <w:rFonts w:ascii="Trebuchet MS" w:hAnsi="Trebuchet MS"/>
          <w:sz w:val="28"/>
          <w:szCs w:val="28"/>
        </w:rPr>
        <w:t> </w:t>
      </w:r>
      <w:r w:rsidR="000010A2">
        <w:rPr>
          <w:rFonts w:ascii="Trebuchet MS" w:hAnsi="Trebuchet MS"/>
          <w:sz w:val="28"/>
          <w:szCs w:val="28"/>
        </w:rPr>
        <w:t xml:space="preserve"> nie wolno narażać go na uszkodzenie.</w:t>
      </w:r>
    </w:p>
    <w:p w:rsidR="000F1F04" w:rsidRPr="000F1F04" w:rsidRDefault="00C5019C" w:rsidP="000F1F04">
      <w:pPr>
        <w:pStyle w:val="Akapitzlist"/>
        <w:numPr>
          <w:ilvl w:val="0"/>
          <w:numId w:val="22"/>
        </w:numPr>
        <w:spacing w:line="360" w:lineRule="auto"/>
        <w:jc w:val="both"/>
        <w:rPr>
          <w:rFonts w:ascii="Trebuchet MS" w:hAnsi="Trebuchet MS"/>
          <w:sz w:val="28"/>
          <w:szCs w:val="28"/>
        </w:rPr>
      </w:pPr>
      <w:r>
        <w:rPr>
          <w:rFonts w:ascii="Trebuchet MS" w:hAnsi="Trebuchet MS"/>
          <w:sz w:val="28"/>
          <w:szCs w:val="28"/>
        </w:rPr>
        <w:lastRenderedPageBreak/>
        <w:t>Uwaga na p</w:t>
      </w:r>
      <w:r w:rsidR="000F1F04" w:rsidRPr="000F1F04">
        <w:rPr>
          <w:rFonts w:ascii="Trebuchet MS" w:hAnsi="Trebuchet MS"/>
          <w:sz w:val="28"/>
          <w:szCs w:val="28"/>
        </w:rPr>
        <w:t>rzezroczyste ściany działowe – znajdujące się</w:t>
      </w:r>
      <w:r w:rsidR="000F1F04">
        <w:rPr>
          <w:rFonts w:ascii="Trebuchet MS" w:hAnsi="Trebuchet MS"/>
          <w:sz w:val="28"/>
          <w:szCs w:val="28"/>
        </w:rPr>
        <w:t xml:space="preserve"> </w:t>
      </w:r>
      <w:r w:rsidR="000F1F04" w:rsidRPr="000F1F04">
        <w:rPr>
          <w:rFonts w:ascii="Trebuchet MS" w:hAnsi="Trebuchet MS"/>
          <w:sz w:val="28"/>
          <w:szCs w:val="28"/>
        </w:rPr>
        <w:t>w</w:t>
      </w:r>
      <w:r>
        <w:rPr>
          <w:rFonts w:ascii="Trebuchet MS" w:hAnsi="Trebuchet MS"/>
          <w:sz w:val="28"/>
          <w:szCs w:val="28"/>
        </w:rPr>
        <w:t> otwartej przestrzeni pracowniczej (open space) oraz innych pomieszczeniach</w:t>
      </w:r>
      <w:r w:rsidR="00BA652A">
        <w:rPr>
          <w:rFonts w:ascii="Trebuchet MS" w:hAnsi="Trebuchet MS"/>
          <w:sz w:val="28"/>
          <w:szCs w:val="28"/>
        </w:rPr>
        <w:t>. W pobliżu takich miejsc</w:t>
      </w:r>
      <w:r w:rsidR="000F1F04">
        <w:rPr>
          <w:rFonts w:ascii="Trebuchet MS" w:hAnsi="Trebuchet MS"/>
          <w:sz w:val="28"/>
          <w:szCs w:val="28"/>
        </w:rPr>
        <w:t xml:space="preserve"> </w:t>
      </w:r>
      <w:r w:rsidR="000F1F04" w:rsidRPr="000F1F04">
        <w:rPr>
          <w:rFonts w:ascii="Trebuchet MS" w:hAnsi="Trebuchet MS"/>
          <w:sz w:val="28"/>
          <w:szCs w:val="28"/>
        </w:rPr>
        <w:t>lub wzdłuż</w:t>
      </w:r>
      <w:r w:rsidR="000F1F04">
        <w:rPr>
          <w:rFonts w:ascii="Trebuchet MS" w:hAnsi="Trebuchet MS"/>
          <w:sz w:val="28"/>
          <w:szCs w:val="28"/>
        </w:rPr>
        <w:t xml:space="preserve"> przejść</w:t>
      </w:r>
      <w:r w:rsidR="000F1F04" w:rsidRPr="000F1F04">
        <w:rPr>
          <w:rFonts w:ascii="Trebuchet MS" w:hAnsi="Trebuchet MS"/>
          <w:sz w:val="28"/>
          <w:szCs w:val="28"/>
        </w:rPr>
        <w:t xml:space="preserve"> muszą</w:t>
      </w:r>
      <w:r w:rsidR="000F1F04">
        <w:rPr>
          <w:rFonts w:ascii="Trebuchet MS" w:hAnsi="Trebuchet MS"/>
          <w:sz w:val="28"/>
          <w:szCs w:val="28"/>
        </w:rPr>
        <w:t xml:space="preserve"> </w:t>
      </w:r>
      <w:r w:rsidR="008F7CB4">
        <w:rPr>
          <w:rFonts w:ascii="Trebuchet MS" w:hAnsi="Trebuchet MS"/>
          <w:sz w:val="28"/>
          <w:szCs w:val="28"/>
        </w:rPr>
        <w:t>znajdować się</w:t>
      </w:r>
      <w:r w:rsidR="000F1F04">
        <w:rPr>
          <w:rFonts w:ascii="Trebuchet MS" w:hAnsi="Trebuchet MS"/>
          <w:sz w:val="28"/>
          <w:szCs w:val="28"/>
        </w:rPr>
        <w:t xml:space="preserve"> </w:t>
      </w:r>
      <w:r w:rsidR="008F7CB4">
        <w:rPr>
          <w:rFonts w:ascii="Trebuchet MS" w:hAnsi="Trebuchet MS"/>
          <w:sz w:val="28"/>
          <w:szCs w:val="28"/>
        </w:rPr>
        <w:t>oznakowania, a materiał z którego są wykonane, musi być odporny na uderzenia czy uszkodzenia, aby zapewnić bezpieczeństwo osobie niewidomej, w  przypadku zderzenia się z taką ścianą</w:t>
      </w:r>
      <w:r w:rsidR="000C22A3">
        <w:rPr>
          <w:rStyle w:val="Odwoanieprzypisudolnego"/>
          <w:rFonts w:ascii="Trebuchet MS" w:hAnsi="Trebuchet MS"/>
          <w:sz w:val="28"/>
          <w:szCs w:val="28"/>
        </w:rPr>
        <w:footnoteReference w:id="16"/>
      </w:r>
      <w:r w:rsidR="008F7CB4">
        <w:rPr>
          <w:rFonts w:ascii="Trebuchet MS" w:hAnsi="Trebuchet MS"/>
          <w:sz w:val="28"/>
          <w:szCs w:val="28"/>
        </w:rPr>
        <w:t xml:space="preserve">. </w:t>
      </w:r>
    </w:p>
    <w:p w:rsidR="006B06C6" w:rsidRPr="008F7CB4" w:rsidRDefault="00340F26" w:rsidP="00CB7FA4">
      <w:pPr>
        <w:spacing w:line="360" w:lineRule="auto"/>
        <w:ind w:left="720"/>
        <w:jc w:val="both"/>
        <w:rPr>
          <w:rFonts w:ascii="Trebuchet MS" w:hAnsi="Trebuchet MS"/>
          <w:sz w:val="28"/>
          <w:szCs w:val="28"/>
        </w:rPr>
      </w:pPr>
      <w:r>
        <w:rPr>
          <w:rFonts w:ascii="Trebuchet MS" w:hAnsi="Trebuchet MS"/>
          <w:sz w:val="28"/>
          <w:szCs w:val="28"/>
        </w:rPr>
        <w:t xml:space="preserve">W przypadku osób z niepełnosprawnością wzroku, szczególnie korzystny jest system pracy zdalnej tzn. wykonywanej we własnym domu, bez konieczności pokonywania drogi do pracy czy szkoły. </w:t>
      </w:r>
      <w:r w:rsidR="000010A2" w:rsidRPr="008F7CB4">
        <w:rPr>
          <w:rFonts w:ascii="Trebuchet MS" w:hAnsi="Trebuchet MS"/>
          <w:sz w:val="28"/>
          <w:szCs w:val="28"/>
        </w:rPr>
        <w:t>Rozważyć warto  możliwość częściowego wykonania czynności edukacyjnych lub zawodowych w domu za pomocą komputera np. w</w:t>
      </w:r>
      <w:r w:rsidR="009B4C84">
        <w:rPr>
          <w:rFonts w:ascii="Trebuchet MS" w:hAnsi="Trebuchet MS"/>
          <w:sz w:val="28"/>
          <w:szCs w:val="28"/>
        </w:rPr>
        <w:t> </w:t>
      </w:r>
      <w:r w:rsidR="000010A2" w:rsidRPr="008F7CB4">
        <w:rPr>
          <w:rFonts w:ascii="Trebuchet MS" w:hAnsi="Trebuchet MS"/>
          <w:sz w:val="28"/>
          <w:szCs w:val="28"/>
        </w:rPr>
        <w:t xml:space="preserve"> formie telepracy lub nauczania zdalnego. Oszczędzi to czas oraz wysiłek osoby niewidomej, który przeznaczyć musi na zaplanowanie </w:t>
      </w:r>
      <w:r w:rsidR="00F54D75" w:rsidRPr="008F7CB4">
        <w:rPr>
          <w:rFonts w:ascii="Trebuchet MS" w:hAnsi="Trebuchet MS"/>
          <w:sz w:val="28"/>
          <w:szCs w:val="28"/>
        </w:rPr>
        <w:t>dojazdu</w:t>
      </w:r>
      <w:r w:rsidR="000010A2" w:rsidRPr="008F7CB4">
        <w:rPr>
          <w:rFonts w:ascii="Trebuchet MS" w:hAnsi="Trebuchet MS"/>
          <w:sz w:val="28"/>
          <w:szCs w:val="28"/>
        </w:rPr>
        <w:t>. Nakłady siły skoncentrowane zostaną na wykonaniu swojej pracy b</w:t>
      </w:r>
      <w:r w:rsidR="00F54D75" w:rsidRPr="008F7CB4">
        <w:rPr>
          <w:rFonts w:ascii="Trebuchet MS" w:hAnsi="Trebuchet MS"/>
          <w:sz w:val="28"/>
          <w:szCs w:val="28"/>
        </w:rPr>
        <w:t>ez konieczności odbywania długie</w:t>
      </w:r>
      <w:r w:rsidR="000010A2" w:rsidRPr="008F7CB4">
        <w:rPr>
          <w:rFonts w:ascii="Trebuchet MS" w:hAnsi="Trebuchet MS"/>
          <w:sz w:val="28"/>
          <w:szCs w:val="28"/>
        </w:rPr>
        <w:t>j i często bardzo uciążliwej podróży środkami komunikacji</w:t>
      </w:r>
      <w:r w:rsidR="00652609">
        <w:rPr>
          <w:rStyle w:val="Odwoanieprzypisudolnego"/>
          <w:rFonts w:ascii="Trebuchet MS" w:hAnsi="Trebuchet MS"/>
          <w:sz w:val="28"/>
          <w:szCs w:val="28"/>
        </w:rPr>
        <w:footnoteReference w:id="17"/>
      </w:r>
      <w:r w:rsidR="000010A2" w:rsidRPr="008F7CB4">
        <w:rPr>
          <w:rFonts w:ascii="Trebuchet MS" w:hAnsi="Trebuchet MS"/>
          <w:sz w:val="28"/>
          <w:szCs w:val="28"/>
        </w:rPr>
        <w:t xml:space="preserve">. </w:t>
      </w:r>
    </w:p>
    <w:p w:rsidR="00922F93" w:rsidRPr="000010A2" w:rsidRDefault="00922F93" w:rsidP="00BD56F0">
      <w:pPr>
        <w:pStyle w:val="Akapitzlist"/>
        <w:spacing w:line="360" w:lineRule="auto"/>
        <w:ind w:left="1440"/>
        <w:jc w:val="both"/>
        <w:rPr>
          <w:rFonts w:ascii="Trebuchet MS" w:hAnsi="Trebuchet MS"/>
          <w:sz w:val="28"/>
          <w:szCs w:val="28"/>
        </w:rPr>
      </w:pPr>
    </w:p>
    <w:p w:rsidR="006B06C6" w:rsidRPr="008029FA" w:rsidRDefault="006B06C6" w:rsidP="00744025">
      <w:pPr>
        <w:pStyle w:val="Akapitzlist"/>
        <w:spacing w:line="360" w:lineRule="auto"/>
        <w:jc w:val="both"/>
        <w:rPr>
          <w:sz w:val="28"/>
          <w:szCs w:val="28"/>
          <w:highlight w:val="green"/>
        </w:rPr>
      </w:pPr>
    </w:p>
    <w:p w:rsidR="009420C9" w:rsidRDefault="009420C9" w:rsidP="008C3FC2">
      <w:pPr>
        <w:pStyle w:val="Akapitzlist"/>
        <w:spacing w:line="360" w:lineRule="auto"/>
        <w:ind w:left="0"/>
        <w:jc w:val="both"/>
        <w:rPr>
          <w:rFonts w:asciiTheme="majorHAnsi" w:hAnsiTheme="majorHAnsi"/>
          <w:sz w:val="24"/>
          <w:szCs w:val="24"/>
        </w:rPr>
      </w:pPr>
    </w:p>
    <w:p w:rsidR="00962567" w:rsidRDefault="00962567" w:rsidP="008C3FC2">
      <w:pPr>
        <w:pStyle w:val="Akapitzlist"/>
        <w:spacing w:line="360" w:lineRule="auto"/>
        <w:ind w:left="0"/>
        <w:jc w:val="both"/>
        <w:rPr>
          <w:rFonts w:asciiTheme="majorHAnsi" w:hAnsiTheme="majorHAnsi"/>
          <w:sz w:val="24"/>
          <w:szCs w:val="24"/>
        </w:rPr>
      </w:pPr>
    </w:p>
    <w:p w:rsidR="00515430" w:rsidRDefault="00515430" w:rsidP="008C3FC2">
      <w:pPr>
        <w:pStyle w:val="Akapitzlist"/>
        <w:spacing w:line="360" w:lineRule="auto"/>
        <w:ind w:left="0"/>
        <w:jc w:val="both"/>
        <w:rPr>
          <w:rFonts w:asciiTheme="majorHAnsi" w:hAnsiTheme="majorHAnsi"/>
          <w:sz w:val="24"/>
          <w:szCs w:val="24"/>
        </w:rPr>
      </w:pPr>
    </w:p>
    <w:p w:rsidR="00EB55CC" w:rsidRDefault="005A34A1" w:rsidP="00EB55CC">
      <w:pPr>
        <w:pStyle w:val="Akapitzlist"/>
        <w:numPr>
          <w:ilvl w:val="1"/>
          <w:numId w:val="5"/>
        </w:numPr>
        <w:spacing w:line="360" w:lineRule="auto"/>
        <w:rPr>
          <w:rFonts w:asciiTheme="majorHAnsi" w:hAnsiTheme="majorHAnsi"/>
          <w:color w:val="2A495E" w:themeColor="accent6" w:themeShade="80"/>
          <w:sz w:val="32"/>
          <w:szCs w:val="32"/>
        </w:rPr>
      </w:pPr>
      <w:r w:rsidRPr="00044C28">
        <w:rPr>
          <w:rFonts w:asciiTheme="majorHAnsi" w:hAnsiTheme="majorHAnsi"/>
          <w:sz w:val="24"/>
          <w:szCs w:val="24"/>
        </w:rPr>
        <w:lastRenderedPageBreak/>
        <w:t xml:space="preserve">  </w:t>
      </w:r>
      <w:r w:rsidR="00EB55CC">
        <w:rPr>
          <w:rFonts w:asciiTheme="majorHAnsi" w:hAnsiTheme="majorHAnsi"/>
          <w:color w:val="2A495E" w:themeColor="accent6" w:themeShade="80"/>
          <w:sz w:val="32"/>
          <w:szCs w:val="32"/>
        </w:rPr>
        <w:t xml:space="preserve">Właściwa komunikacja trenera z </w:t>
      </w:r>
      <w:r w:rsidR="006F27AF">
        <w:rPr>
          <w:rFonts w:asciiTheme="majorHAnsi" w:hAnsiTheme="majorHAnsi"/>
          <w:color w:val="2A495E" w:themeColor="accent6" w:themeShade="80"/>
          <w:sz w:val="32"/>
          <w:szCs w:val="32"/>
        </w:rPr>
        <w:t>e-</w:t>
      </w:r>
      <w:r w:rsidR="00EB55CC">
        <w:rPr>
          <w:rFonts w:asciiTheme="majorHAnsi" w:hAnsiTheme="majorHAnsi"/>
          <w:color w:val="2A495E" w:themeColor="accent6" w:themeShade="80"/>
          <w:sz w:val="32"/>
          <w:szCs w:val="32"/>
        </w:rPr>
        <w:t>uczniem z</w:t>
      </w:r>
      <w:r w:rsidR="008C258F">
        <w:rPr>
          <w:rFonts w:asciiTheme="majorHAnsi" w:hAnsiTheme="majorHAnsi"/>
          <w:color w:val="2A495E" w:themeColor="accent6" w:themeShade="80"/>
          <w:sz w:val="32"/>
          <w:szCs w:val="32"/>
        </w:rPr>
        <w:t> </w:t>
      </w:r>
      <w:r w:rsidR="00A21537">
        <w:rPr>
          <w:rFonts w:asciiTheme="majorHAnsi" w:hAnsiTheme="majorHAnsi"/>
          <w:color w:val="2A495E" w:themeColor="accent6" w:themeShade="80"/>
          <w:sz w:val="32"/>
          <w:szCs w:val="32"/>
        </w:rPr>
        <w:t xml:space="preserve"> niepełnosprawnością</w:t>
      </w:r>
    </w:p>
    <w:p w:rsidR="00554821" w:rsidRDefault="00554821" w:rsidP="00554821">
      <w:pPr>
        <w:pStyle w:val="Akapitzlist"/>
        <w:spacing w:line="360" w:lineRule="auto"/>
        <w:ind w:left="405"/>
        <w:rPr>
          <w:rFonts w:asciiTheme="majorHAnsi" w:hAnsiTheme="majorHAnsi"/>
          <w:color w:val="2A495E" w:themeColor="accent6" w:themeShade="80"/>
          <w:sz w:val="32"/>
          <w:szCs w:val="32"/>
        </w:rPr>
      </w:pPr>
    </w:p>
    <w:p w:rsidR="001950F7" w:rsidRPr="00646249" w:rsidRDefault="00554821" w:rsidP="001950F7">
      <w:pPr>
        <w:pStyle w:val="Akapitzlist"/>
        <w:spacing w:line="360" w:lineRule="auto"/>
        <w:ind w:left="0"/>
        <w:jc w:val="both"/>
        <w:rPr>
          <w:rFonts w:ascii="Trebuchet MS" w:hAnsi="Trebuchet MS"/>
          <w:i/>
          <w:sz w:val="28"/>
          <w:szCs w:val="28"/>
        </w:rPr>
      </w:pPr>
      <w:r>
        <w:rPr>
          <w:rFonts w:ascii="Trebuchet MS" w:hAnsi="Trebuchet MS"/>
          <w:sz w:val="28"/>
          <w:szCs w:val="28"/>
        </w:rPr>
        <w:t>Dla każdego pedagoga jak i trenera edukacji zdalnej</w:t>
      </w:r>
      <w:r w:rsidR="001950F7" w:rsidRPr="001950F7">
        <w:rPr>
          <w:rFonts w:ascii="Trebuchet MS" w:hAnsi="Trebuchet MS"/>
          <w:sz w:val="28"/>
          <w:szCs w:val="28"/>
        </w:rPr>
        <w:t xml:space="preserve"> komunikacja to</w:t>
      </w:r>
      <w:r w:rsidR="008C258F">
        <w:rPr>
          <w:rFonts w:ascii="Trebuchet MS" w:hAnsi="Trebuchet MS"/>
          <w:sz w:val="28"/>
          <w:szCs w:val="28"/>
        </w:rPr>
        <w:t> </w:t>
      </w:r>
      <w:r w:rsidR="001950F7" w:rsidRPr="001950F7">
        <w:rPr>
          <w:rFonts w:ascii="Trebuchet MS" w:hAnsi="Trebuchet MS"/>
          <w:sz w:val="28"/>
          <w:szCs w:val="28"/>
        </w:rPr>
        <w:t xml:space="preserve"> podstawa kształtowania relacji międzyludzkich, czyli relacji między nadawcą a odbiorcą. Można wyróżnić </w:t>
      </w:r>
      <w:r>
        <w:rPr>
          <w:rFonts w:ascii="Trebuchet MS" w:hAnsi="Trebuchet MS"/>
          <w:sz w:val="28"/>
          <w:szCs w:val="28"/>
        </w:rPr>
        <w:t>kilka</w:t>
      </w:r>
      <w:r w:rsidR="001950F7" w:rsidRPr="001950F7">
        <w:rPr>
          <w:rFonts w:ascii="Trebuchet MS" w:hAnsi="Trebuchet MS"/>
          <w:sz w:val="28"/>
          <w:szCs w:val="28"/>
        </w:rPr>
        <w:t xml:space="preserve"> form komu</w:t>
      </w:r>
      <w:r>
        <w:rPr>
          <w:rFonts w:ascii="Trebuchet MS" w:hAnsi="Trebuchet MS"/>
          <w:sz w:val="28"/>
          <w:szCs w:val="28"/>
        </w:rPr>
        <w:t>nikacji:</w:t>
      </w:r>
      <w:r w:rsidR="001950F7" w:rsidRPr="001950F7">
        <w:rPr>
          <w:rFonts w:ascii="Trebuchet MS" w:hAnsi="Trebuchet MS"/>
          <w:sz w:val="28"/>
          <w:szCs w:val="28"/>
        </w:rPr>
        <w:t xml:space="preserve"> jednokierunkowe i dwukierunkowe, symetryczne i niesymetryczne, formalne i nieformalne. W dwukierunkowym </w:t>
      </w:r>
      <w:r>
        <w:rPr>
          <w:rFonts w:ascii="Trebuchet MS" w:hAnsi="Trebuchet MS"/>
          <w:sz w:val="28"/>
          <w:szCs w:val="28"/>
        </w:rPr>
        <w:t>przekazie nadawcy zależy na</w:t>
      </w:r>
      <w:r w:rsidR="008C258F">
        <w:rPr>
          <w:rFonts w:ascii="Trebuchet MS" w:hAnsi="Trebuchet MS"/>
          <w:sz w:val="28"/>
          <w:szCs w:val="28"/>
        </w:rPr>
        <w:t> </w:t>
      </w:r>
      <w:r>
        <w:rPr>
          <w:rFonts w:ascii="Trebuchet MS" w:hAnsi="Trebuchet MS"/>
          <w:sz w:val="28"/>
          <w:szCs w:val="28"/>
        </w:rPr>
        <w:t xml:space="preserve"> u</w:t>
      </w:r>
      <w:r w:rsidR="001950F7" w:rsidRPr="001950F7">
        <w:rPr>
          <w:rFonts w:ascii="Trebuchet MS" w:hAnsi="Trebuchet MS"/>
          <w:sz w:val="28"/>
          <w:szCs w:val="28"/>
        </w:rPr>
        <w:t>trzymaniu więzi z odbiorcą i uzyskaniu efektu sprzężenia zwrotnego. Dwukierunkowa forma komunikacji dominuje w sieci internetowej. Komunikacja w edukacji odnosi się zawsze do woli i konieczności zrozumienia przekazywanych informacji i zmierza do celu, którym jest porozumienie. Działanie to ma charakter zwrotny. Ws</w:t>
      </w:r>
      <w:r>
        <w:rPr>
          <w:rFonts w:ascii="Trebuchet MS" w:hAnsi="Trebuchet MS"/>
          <w:sz w:val="28"/>
          <w:szCs w:val="28"/>
        </w:rPr>
        <w:t>zystkie działania trenerskie</w:t>
      </w:r>
      <w:r w:rsidR="001950F7" w:rsidRPr="001950F7">
        <w:rPr>
          <w:rFonts w:ascii="Trebuchet MS" w:hAnsi="Trebuchet MS"/>
          <w:sz w:val="28"/>
          <w:szCs w:val="28"/>
        </w:rPr>
        <w:t xml:space="preserve"> mają aspekt komunikacyjny, rodzi to konieczność rozwijania umiejętności komunikacyjnych. Komunikację </w:t>
      </w:r>
      <w:r>
        <w:rPr>
          <w:rFonts w:ascii="Trebuchet MS" w:hAnsi="Trebuchet MS"/>
          <w:sz w:val="28"/>
          <w:szCs w:val="28"/>
        </w:rPr>
        <w:t>w Internecie</w:t>
      </w:r>
      <w:r w:rsidR="001950F7" w:rsidRPr="001950F7">
        <w:rPr>
          <w:rFonts w:ascii="Trebuchet MS" w:hAnsi="Trebuchet MS"/>
          <w:sz w:val="28"/>
          <w:szCs w:val="28"/>
        </w:rPr>
        <w:t xml:space="preserve"> najczęściej traktuje się jako </w:t>
      </w:r>
      <w:r w:rsidRPr="001950F7">
        <w:rPr>
          <w:rFonts w:ascii="Trebuchet MS" w:hAnsi="Trebuchet MS"/>
          <w:sz w:val="28"/>
          <w:szCs w:val="28"/>
        </w:rPr>
        <w:t>przebieg</w:t>
      </w:r>
      <w:r w:rsidR="001950F7" w:rsidRPr="001950F7">
        <w:rPr>
          <w:rFonts w:ascii="Trebuchet MS" w:hAnsi="Trebuchet MS"/>
          <w:sz w:val="28"/>
          <w:szCs w:val="28"/>
        </w:rPr>
        <w:t xml:space="preserve"> wymiany informacji między uczestniczącymi stronami. Należy jednak zwrócić uwagę na to, że takie </w:t>
      </w:r>
      <w:r>
        <w:rPr>
          <w:rFonts w:ascii="Trebuchet MS" w:hAnsi="Trebuchet MS"/>
          <w:sz w:val="28"/>
          <w:szCs w:val="28"/>
        </w:rPr>
        <w:t xml:space="preserve">płytkie </w:t>
      </w:r>
      <w:r w:rsidR="001950F7" w:rsidRPr="001950F7">
        <w:rPr>
          <w:rFonts w:ascii="Trebuchet MS" w:hAnsi="Trebuchet MS"/>
          <w:sz w:val="28"/>
          <w:szCs w:val="28"/>
        </w:rPr>
        <w:t>pojmowanie pomija aspekt wymiany nie</w:t>
      </w:r>
      <w:r>
        <w:rPr>
          <w:rFonts w:ascii="Trebuchet MS" w:hAnsi="Trebuchet MS"/>
          <w:sz w:val="28"/>
          <w:szCs w:val="28"/>
        </w:rPr>
        <w:t>-</w:t>
      </w:r>
      <w:r w:rsidR="001950F7" w:rsidRPr="001950F7">
        <w:rPr>
          <w:rFonts w:ascii="Trebuchet MS" w:hAnsi="Trebuchet MS"/>
          <w:sz w:val="28"/>
          <w:szCs w:val="28"/>
        </w:rPr>
        <w:t>informacyjnej, która zachodzi w</w:t>
      </w:r>
      <w:r w:rsidR="00B10694">
        <w:rPr>
          <w:rFonts w:ascii="Trebuchet MS" w:hAnsi="Trebuchet MS"/>
          <w:sz w:val="28"/>
          <w:szCs w:val="28"/>
        </w:rPr>
        <w:t>  relacji</w:t>
      </w:r>
      <w:r w:rsidR="001950F7" w:rsidRPr="001950F7">
        <w:rPr>
          <w:rFonts w:ascii="Trebuchet MS" w:hAnsi="Trebuchet MS"/>
          <w:sz w:val="28"/>
          <w:szCs w:val="28"/>
        </w:rPr>
        <w:t xml:space="preserve"> int</w:t>
      </w:r>
      <w:r w:rsidR="00B10694">
        <w:rPr>
          <w:rFonts w:ascii="Trebuchet MS" w:hAnsi="Trebuchet MS"/>
          <w:sz w:val="28"/>
          <w:szCs w:val="28"/>
        </w:rPr>
        <w:t>erpersonalnej</w:t>
      </w:r>
      <w:r w:rsidR="001950F7" w:rsidRPr="001950F7">
        <w:rPr>
          <w:rFonts w:ascii="Trebuchet MS" w:hAnsi="Trebuchet MS"/>
          <w:sz w:val="28"/>
          <w:szCs w:val="28"/>
        </w:rPr>
        <w:t xml:space="preserve">. Jest to wszakże proces, w którym zachodzi także przekaz innych </w:t>
      </w:r>
      <w:r w:rsidR="008C258F">
        <w:rPr>
          <w:rFonts w:ascii="Trebuchet MS" w:hAnsi="Trebuchet MS"/>
          <w:sz w:val="28"/>
          <w:szCs w:val="28"/>
        </w:rPr>
        <w:t xml:space="preserve">składowych </w:t>
      </w:r>
      <w:r w:rsidR="001950F7" w:rsidRPr="001950F7">
        <w:rPr>
          <w:rFonts w:ascii="Trebuchet MS" w:hAnsi="Trebuchet MS"/>
          <w:sz w:val="28"/>
          <w:szCs w:val="28"/>
        </w:rPr>
        <w:t>takich jak: emocje czy wartości. Dla grupy osób z niepełnosprawnością, która ma utrudniony dostęp do</w:t>
      </w:r>
      <w:r w:rsidR="00772F68">
        <w:rPr>
          <w:rFonts w:ascii="Trebuchet MS" w:hAnsi="Trebuchet MS"/>
          <w:sz w:val="28"/>
          <w:szCs w:val="28"/>
        </w:rPr>
        <w:t> </w:t>
      </w:r>
      <w:r w:rsidR="001950F7" w:rsidRPr="001950F7">
        <w:rPr>
          <w:rFonts w:ascii="Trebuchet MS" w:hAnsi="Trebuchet MS"/>
          <w:sz w:val="28"/>
          <w:szCs w:val="28"/>
        </w:rPr>
        <w:t xml:space="preserve"> swobodnej komunikacji ze światem, jest to ogromna szansa na</w:t>
      </w:r>
      <w:r w:rsidR="00772F68">
        <w:rPr>
          <w:rFonts w:ascii="Trebuchet MS" w:hAnsi="Trebuchet MS"/>
          <w:sz w:val="28"/>
          <w:szCs w:val="28"/>
        </w:rPr>
        <w:t> </w:t>
      </w:r>
      <w:r w:rsidR="001950F7" w:rsidRPr="001950F7">
        <w:rPr>
          <w:rFonts w:ascii="Trebuchet MS" w:hAnsi="Trebuchet MS"/>
          <w:sz w:val="28"/>
          <w:szCs w:val="28"/>
        </w:rPr>
        <w:t xml:space="preserve"> skuteczną integrację społeczną</w:t>
      </w:r>
      <w:r w:rsidR="00772F68">
        <w:rPr>
          <w:rFonts w:ascii="Trebuchet MS" w:hAnsi="Trebuchet MS"/>
          <w:sz w:val="28"/>
          <w:szCs w:val="28"/>
        </w:rPr>
        <w:t xml:space="preserve"> oraz zawodową</w:t>
      </w:r>
      <w:r w:rsidR="001950F7" w:rsidRPr="001950F7">
        <w:rPr>
          <w:rFonts w:ascii="Trebuchet MS" w:hAnsi="Trebuchet MS"/>
          <w:sz w:val="28"/>
          <w:szCs w:val="28"/>
        </w:rPr>
        <w:t xml:space="preserve">. </w:t>
      </w:r>
      <w:r w:rsidR="00B10694">
        <w:rPr>
          <w:rFonts w:ascii="Trebuchet MS" w:hAnsi="Trebuchet MS"/>
          <w:sz w:val="28"/>
          <w:szCs w:val="28"/>
        </w:rPr>
        <w:t xml:space="preserve">Najnowsze technologie </w:t>
      </w:r>
      <w:r w:rsidR="001950F7" w:rsidRPr="001950F7">
        <w:rPr>
          <w:rFonts w:ascii="Trebuchet MS" w:hAnsi="Trebuchet MS"/>
          <w:sz w:val="28"/>
          <w:szCs w:val="28"/>
        </w:rPr>
        <w:t>k</w:t>
      </w:r>
      <w:r w:rsidR="00B10694">
        <w:rPr>
          <w:rFonts w:ascii="Trebuchet MS" w:hAnsi="Trebuchet MS"/>
          <w:sz w:val="28"/>
          <w:szCs w:val="28"/>
        </w:rPr>
        <w:t>omunikacyjno-informacyjne wprowadziły</w:t>
      </w:r>
      <w:r w:rsidR="001950F7" w:rsidRPr="001950F7">
        <w:rPr>
          <w:rFonts w:ascii="Trebuchet MS" w:hAnsi="Trebuchet MS"/>
          <w:sz w:val="28"/>
          <w:szCs w:val="28"/>
        </w:rPr>
        <w:t xml:space="preserve"> szereg narzędzi, które dzięki swej efektywności zyskały ogromną popularność</w:t>
      </w:r>
      <w:r w:rsidR="00B10694">
        <w:rPr>
          <w:rFonts w:ascii="Trebuchet MS" w:hAnsi="Trebuchet MS"/>
          <w:sz w:val="28"/>
          <w:szCs w:val="28"/>
        </w:rPr>
        <w:t xml:space="preserve"> w sferze </w:t>
      </w:r>
      <w:r w:rsidR="00B10694">
        <w:rPr>
          <w:rFonts w:ascii="Trebuchet MS" w:hAnsi="Trebuchet MS"/>
          <w:sz w:val="28"/>
          <w:szCs w:val="28"/>
        </w:rPr>
        <w:lastRenderedPageBreak/>
        <w:t>zarówno zawodowej jak i prywatnej ludzi</w:t>
      </w:r>
      <w:r w:rsidR="001950F7" w:rsidRPr="001950F7">
        <w:rPr>
          <w:rFonts w:ascii="Trebuchet MS" w:hAnsi="Trebuchet MS"/>
          <w:sz w:val="28"/>
          <w:szCs w:val="28"/>
        </w:rPr>
        <w:t>. W naturalny sposób wywołało to znaczące konsekwencje w postaci zmian w sposoba</w:t>
      </w:r>
      <w:r w:rsidR="00E03047">
        <w:rPr>
          <w:rFonts w:ascii="Trebuchet MS" w:hAnsi="Trebuchet MS"/>
          <w:sz w:val="28"/>
          <w:szCs w:val="28"/>
        </w:rPr>
        <w:t>ch komunikowania pomiędzy osobami</w:t>
      </w:r>
      <w:r w:rsidR="001950F7" w:rsidRPr="001950F7">
        <w:rPr>
          <w:rFonts w:ascii="Trebuchet MS" w:hAnsi="Trebuchet MS"/>
          <w:sz w:val="28"/>
          <w:szCs w:val="28"/>
        </w:rPr>
        <w:t>, nie w rozumieniu technicznym, a w rozumieniu mechanizmów porozumiewania się</w:t>
      </w:r>
      <w:r w:rsidR="00B91175">
        <w:rPr>
          <w:rStyle w:val="Odwoanieprzypisudolnego"/>
          <w:rFonts w:ascii="Trebuchet MS" w:hAnsi="Trebuchet MS"/>
          <w:sz w:val="28"/>
          <w:szCs w:val="28"/>
        </w:rPr>
        <w:footnoteReference w:id="18"/>
      </w:r>
      <w:r w:rsidR="001950F7" w:rsidRPr="001950F7">
        <w:rPr>
          <w:rFonts w:ascii="Trebuchet MS" w:hAnsi="Trebuchet MS"/>
          <w:sz w:val="28"/>
          <w:szCs w:val="28"/>
        </w:rPr>
        <w:t xml:space="preserve">. </w:t>
      </w:r>
      <w:r w:rsidR="001950F7" w:rsidRPr="00646249">
        <w:rPr>
          <w:rFonts w:ascii="Trebuchet MS" w:hAnsi="Trebuchet MS"/>
          <w:i/>
          <w:sz w:val="28"/>
          <w:szCs w:val="28"/>
        </w:rPr>
        <w:t>Akt mowy przybiera postać komunikatu pisanego zachowując swój kształt werbalny. Jest to</w:t>
      </w:r>
      <w:r w:rsidR="00CD611E" w:rsidRPr="00646249">
        <w:rPr>
          <w:rFonts w:ascii="Trebuchet MS" w:hAnsi="Trebuchet MS"/>
          <w:i/>
          <w:sz w:val="28"/>
          <w:szCs w:val="28"/>
        </w:rPr>
        <w:t> </w:t>
      </w:r>
      <w:r w:rsidR="001950F7" w:rsidRPr="00646249">
        <w:rPr>
          <w:rFonts w:ascii="Trebuchet MS" w:hAnsi="Trebuchet MS"/>
          <w:i/>
          <w:sz w:val="28"/>
          <w:szCs w:val="28"/>
        </w:rPr>
        <w:t xml:space="preserve"> szczególnie wyeksponowane w komunikacji internetowej. Jednak należy zwrócić uwagę,  że postać zapisu wprowadza istotne zmiany w</w:t>
      </w:r>
      <w:r w:rsidR="00CD611E" w:rsidRPr="00646249">
        <w:rPr>
          <w:rFonts w:ascii="Trebuchet MS" w:hAnsi="Trebuchet MS"/>
          <w:i/>
          <w:sz w:val="28"/>
          <w:szCs w:val="28"/>
        </w:rPr>
        <w:t> </w:t>
      </w:r>
      <w:r w:rsidR="001950F7" w:rsidRPr="00646249">
        <w:rPr>
          <w:rFonts w:ascii="Trebuchet MS" w:hAnsi="Trebuchet MS"/>
          <w:i/>
          <w:sz w:val="28"/>
          <w:szCs w:val="28"/>
        </w:rPr>
        <w:t xml:space="preserve"> charakterze komunikatu: </w:t>
      </w:r>
    </w:p>
    <w:p w:rsidR="001950F7" w:rsidRPr="00646249" w:rsidRDefault="001950F7" w:rsidP="001950F7">
      <w:pPr>
        <w:pStyle w:val="Akapitzlist"/>
        <w:spacing w:line="360" w:lineRule="auto"/>
        <w:ind w:left="0"/>
        <w:jc w:val="both"/>
        <w:rPr>
          <w:rFonts w:ascii="Trebuchet MS" w:hAnsi="Trebuchet MS"/>
          <w:i/>
          <w:sz w:val="28"/>
          <w:szCs w:val="28"/>
        </w:rPr>
      </w:pPr>
      <w:r w:rsidRPr="00646249">
        <w:rPr>
          <w:rFonts w:ascii="Trebuchet MS" w:hAnsi="Trebuchet MS"/>
          <w:i/>
          <w:sz w:val="28"/>
          <w:szCs w:val="28"/>
        </w:rPr>
        <w:t xml:space="preserve">•  wzmacnia ważność argumentów, </w:t>
      </w:r>
    </w:p>
    <w:p w:rsidR="001950F7" w:rsidRPr="00646249" w:rsidRDefault="001950F7" w:rsidP="001950F7">
      <w:pPr>
        <w:pStyle w:val="Akapitzlist"/>
        <w:spacing w:line="360" w:lineRule="auto"/>
        <w:ind w:left="0"/>
        <w:jc w:val="both"/>
        <w:rPr>
          <w:rFonts w:ascii="Trebuchet MS" w:hAnsi="Trebuchet MS"/>
          <w:i/>
          <w:sz w:val="28"/>
          <w:szCs w:val="28"/>
        </w:rPr>
      </w:pPr>
      <w:r w:rsidRPr="00646249">
        <w:rPr>
          <w:rFonts w:ascii="Trebuchet MS" w:hAnsi="Trebuchet MS"/>
          <w:i/>
          <w:sz w:val="28"/>
          <w:szCs w:val="28"/>
        </w:rPr>
        <w:t xml:space="preserve">•  wydłuża czas ekspozycji komunikatu, </w:t>
      </w:r>
    </w:p>
    <w:p w:rsidR="001950F7" w:rsidRPr="00646249" w:rsidRDefault="001950F7" w:rsidP="001950F7">
      <w:pPr>
        <w:pStyle w:val="Akapitzlist"/>
        <w:spacing w:line="360" w:lineRule="auto"/>
        <w:ind w:left="0"/>
        <w:jc w:val="both"/>
        <w:rPr>
          <w:rFonts w:ascii="Trebuchet MS" w:hAnsi="Trebuchet MS"/>
          <w:i/>
          <w:sz w:val="28"/>
          <w:szCs w:val="28"/>
        </w:rPr>
      </w:pPr>
      <w:r w:rsidRPr="00646249">
        <w:rPr>
          <w:rFonts w:ascii="Trebuchet MS" w:hAnsi="Trebuchet MS"/>
          <w:i/>
          <w:sz w:val="28"/>
          <w:szCs w:val="28"/>
        </w:rPr>
        <w:t xml:space="preserve">•  zmienia jego percepcję, </w:t>
      </w:r>
    </w:p>
    <w:p w:rsidR="001950F7" w:rsidRPr="00646249" w:rsidRDefault="001950F7" w:rsidP="001950F7">
      <w:pPr>
        <w:pStyle w:val="Akapitzlist"/>
        <w:spacing w:line="360" w:lineRule="auto"/>
        <w:ind w:left="0"/>
        <w:jc w:val="both"/>
        <w:rPr>
          <w:rFonts w:ascii="Trebuchet MS" w:hAnsi="Trebuchet MS"/>
          <w:i/>
          <w:sz w:val="28"/>
          <w:szCs w:val="28"/>
        </w:rPr>
      </w:pPr>
      <w:r w:rsidRPr="00646249">
        <w:rPr>
          <w:rFonts w:ascii="Trebuchet MS" w:hAnsi="Trebuchet MS"/>
          <w:i/>
          <w:sz w:val="28"/>
          <w:szCs w:val="28"/>
        </w:rPr>
        <w:t xml:space="preserve">•  wzmacnia ciężar emocjonalny słów, </w:t>
      </w:r>
    </w:p>
    <w:p w:rsidR="001950F7" w:rsidRPr="00646249" w:rsidRDefault="001950F7" w:rsidP="001950F7">
      <w:pPr>
        <w:pStyle w:val="Akapitzlist"/>
        <w:spacing w:line="360" w:lineRule="auto"/>
        <w:ind w:left="0"/>
        <w:jc w:val="both"/>
        <w:rPr>
          <w:rFonts w:ascii="Trebuchet MS" w:hAnsi="Trebuchet MS"/>
          <w:i/>
          <w:sz w:val="28"/>
          <w:szCs w:val="28"/>
        </w:rPr>
      </w:pPr>
      <w:r w:rsidRPr="00646249">
        <w:rPr>
          <w:rFonts w:ascii="Trebuchet MS" w:hAnsi="Trebuchet MS"/>
          <w:i/>
          <w:sz w:val="28"/>
          <w:szCs w:val="28"/>
        </w:rPr>
        <w:t xml:space="preserve">•  zwiększa ilość możliwych interpretacji, </w:t>
      </w:r>
    </w:p>
    <w:p w:rsidR="001950F7" w:rsidRPr="00646249" w:rsidRDefault="001950F7" w:rsidP="001950F7">
      <w:pPr>
        <w:pStyle w:val="Akapitzlist"/>
        <w:spacing w:line="360" w:lineRule="auto"/>
        <w:ind w:left="0"/>
        <w:jc w:val="both"/>
        <w:rPr>
          <w:rFonts w:ascii="Trebuchet MS" w:hAnsi="Trebuchet MS"/>
          <w:i/>
          <w:sz w:val="28"/>
          <w:szCs w:val="28"/>
        </w:rPr>
      </w:pPr>
      <w:r w:rsidRPr="00646249">
        <w:rPr>
          <w:rFonts w:ascii="Trebuchet MS" w:hAnsi="Trebuchet MS"/>
          <w:i/>
          <w:sz w:val="28"/>
          <w:szCs w:val="28"/>
        </w:rPr>
        <w:t xml:space="preserve">•  zwiększa ilość możliwych zakłóceń na poziomie dekodowania, </w:t>
      </w:r>
    </w:p>
    <w:p w:rsidR="001950F7" w:rsidRPr="00646249" w:rsidRDefault="001950F7" w:rsidP="001950F7">
      <w:pPr>
        <w:pStyle w:val="Akapitzlist"/>
        <w:spacing w:line="360" w:lineRule="auto"/>
        <w:ind w:left="0"/>
        <w:jc w:val="both"/>
        <w:rPr>
          <w:rFonts w:ascii="Trebuchet MS" w:hAnsi="Trebuchet MS"/>
          <w:i/>
          <w:sz w:val="28"/>
          <w:szCs w:val="28"/>
        </w:rPr>
      </w:pPr>
      <w:r w:rsidRPr="00646249">
        <w:rPr>
          <w:rFonts w:ascii="Trebuchet MS" w:hAnsi="Trebuchet MS"/>
          <w:i/>
          <w:sz w:val="28"/>
          <w:szCs w:val="28"/>
        </w:rPr>
        <w:t xml:space="preserve">•  zwiększa znaczenie sprawności posługiwania się językiem pisanym, </w:t>
      </w:r>
    </w:p>
    <w:p w:rsidR="001950F7" w:rsidRPr="00646249" w:rsidRDefault="001950F7" w:rsidP="001950F7">
      <w:pPr>
        <w:pStyle w:val="Akapitzlist"/>
        <w:spacing w:line="360" w:lineRule="auto"/>
        <w:ind w:left="0"/>
        <w:jc w:val="both"/>
        <w:rPr>
          <w:rFonts w:ascii="Trebuchet MS" w:hAnsi="Trebuchet MS"/>
          <w:i/>
          <w:sz w:val="28"/>
          <w:szCs w:val="28"/>
        </w:rPr>
      </w:pPr>
      <w:r w:rsidRPr="00646249">
        <w:rPr>
          <w:rFonts w:ascii="Trebuchet MS" w:hAnsi="Trebuchet MS"/>
          <w:i/>
          <w:sz w:val="28"/>
          <w:szCs w:val="28"/>
        </w:rPr>
        <w:t xml:space="preserve">•  zwiększa ryzyko zakłóceń spowodowanych przenoszeniem nawyków języka mówionego, </w:t>
      </w:r>
    </w:p>
    <w:p w:rsidR="001950F7" w:rsidRPr="00646249" w:rsidRDefault="001950F7" w:rsidP="001950F7">
      <w:pPr>
        <w:pStyle w:val="Akapitzlist"/>
        <w:spacing w:line="360" w:lineRule="auto"/>
        <w:ind w:left="0"/>
        <w:jc w:val="both"/>
        <w:rPr>
          <w:rFonts w:ascii="Trebuchet MS" w:hAnsi="Trebuchet MS"/>
          <w:i/>
          <w:sz w:val="28"/>
          <w:szCs w:val="28"/>
        </w:rPr>
      </w:pPr>
      <w:r w:rsidRPr="00646249">
        <w:rPr>
          <w:rFonts w:ascii="Trebuchet MS" w:hAnsi="Trebuchet MS"/>
          <w:i/>
          <w:sz w:val="28"/>
          <w:szCs w:val="28"/>
        </w:rPr>
        <w:t xml:space="preserve">•  zmienia kryteria skuteczności, </w:t>
      </w:r>
    </w:p>
    <w:p w:rsidR="001950F7" w:rsidRDefault="001950F7" w:rsidP="001950F7">
      <w:pPr>
        <w:pStyle w:val="Akapitzlist"/>
        <w:spacing w:line="360" w:lineRule="auto"/>
        <w:ind w:left="0"/>
        <w:jc w:val="both"/>
        <w:rPr>
          <w:rFonts w:ascii="Trebuchet MS" w:hAnsi="Trebuchet MS"/>
          <w:sz w:val="28"/>
          <w:szCs w:val="28"/>
        </w:rPr>
      </w:pPr>
      <w:r w:rsidRPr="00646249">
        <w:rPr>
          <w:rFonts w:ascii="Trebuchet MS" w:hAnsi="Trebuchet MS"/>
          <w:i/>
          <w:sz w:val="28"/>
          <w:szCs w:val="28"/>
        </w:rPr>
        <w:t>•  zmienia obyczaje językowe i komunikacyjne</w:t>
      </w:r>
      <w:r w:rsidR="00652609">
        <w:rPr>
          <w:rStyle w:val="Odwoanieprzypisudolnego"/>
          <w:rFonts w:ascii="Trebuchet MS" w:hAnsi="Trebuchet MS"/>
          <w:sz w:val="28"/>
          <w:szCs w:val="28"/>
        </w:rPr>
        <w:footnoteReference w:id="19"/>
      </w:r>
      <w:r w:rsidRPr="001950F7">
        <w:rPr>
          <w:rFonts w:ascii="Trebuchet MS" w:hAnsi="Trebuchet MS"/>
          <w:sz w:val="28"/>
          <w:szCs w:val="28"/>
        </w:rPr>
        <w:t xml:space="preserve">. </w:t>
      </w:r>
    </w:p>
    <w:p w:rsidR="00C76088" w:rsidRDefault="00C76088" w:rsidP="001950F7">
      <w:pPr>
        <w:pStyle w:val="Akapitzlist"/>
        <w:spacing w:line="360" w:lineRule="auto"/>
        <w:ind w:left="0"/>
        <w:jc w:val="both"/>
        <w:rPr>
          <w:rFonts w:ascii="Trebuchet MS" w:hAnsi="Trebuchet MS"/>
          <w:sz w:val="28"/>
          <w:szCs w:val="28"/>
        </w:rPr>
      </w:pPr>
    </w:p>
    <w:p w:rsidR="001950F7" w:rsidRPr="00904E40" w:rsidRDefault="00C76088" w:rsidP="001950F7">
      <w:pPr>
        <w:pStyle w:val="Akapitzlist"/>
        <w:spacing w:line="360" w:lineRule="auto"/>
        <w:ind w:left="0"/>
        <w:jc w:val="both"/>
        <w:rPr>
          <w:rFonts w:ascii="Trebuchet MS" w:hAnsi="Trebuchet MS"/>
          <w:i/>
          <w:sz w:val="28"/>
          <w:szCs w:val="28"/>
        </w:rPr>
      </w:pPr>
      <w:r>
        <w:rPr>
          <w:rFonts w:ascii="Trebuchet MS" w:hAnsi="Trebuchet MS"/>
          <w:sz w:val="28"/>
          <w:szCs w:val="28"/>
        </w:rPr>
        <w:t>Komunikacja ma</w:t>
      </w:r>
      <w:r w:rsidR="00C262AF">
        <w:rPr>
          <w:rFonts w:ascii="Trebuchet MS" w:hAnsi="Trebuchet MS"/>
          <w:sz w:val="28"/>
          <w:szCs w:val="28"/>
        </w:rPr>
        <w:t xml:space="preserve"> </w:t>
      </w:r>
      <w:r w:rsidR="00CD611E">
        <w:rPr>
          <w:rFonts w:ascii="Trebuchet MS" w:hAnsi="Trebuchet MS"/>
          <w:sz w:val="28"/>
          <w:szCs w:val="28"/>
        </w:rPr>
        <w:t>ogromne</w:t>
      </w:r>
      <w:r w:rsidR="001950F7" w:rsidRPr="001950F7">
        <w:rPr>
          <w:rFonts w:ascii="Trebuchet MS" w:hAnsi="Trebuchet MS"/>
          <w:sz w:val="28"/>
          <w:szCs w:val="28"/>
        </w:rPr>
        <w:t xml:space="preserve"> znaczenie, </w:t>
      </w:r>
      <w:r>
        <w:rPr>
          <w:rFonts w:ascii="Trebuchet MS" w:hAnsi="Trebuchet MS"/>
          <w:sz w:val="28"/>
          <w:szCs w:val="28"/>
        </w:rPr>
        <w:t>dlatego należy</w:t>
      </w:r>
      <w:r w:rsidR="001950F7" w:rsidRPr="001950F7">
        <w:rPr>
          <w:rFonts w:ascii="Trebuchet MS" w:hAnsi="Trebuchet MS"/>
          <w:sz w:val="28"/>
          <w:szCs w:val="28"/>
        </w:rPr>
        <w:t xml:space="preserve"> zadbać o</w:t>
      </w:r>
      <w:r w:rsidR="00C262AF">
        <w:rPr>
          <w:rFonts w:ascii="Trebuchet MS" w:hAnsi="Trebuchet MS"/>
          <w:sz w:val="28"/>
          <w:szCs w:val="28"/>
        </w:rPr>
        <w:t> </w:t>
      </w:r>
      <w:r w:rsidR="001950F7" w:rsidRPr="001950F7">
        <w:rPr>
          <w:rFonts w:ascii="Trebuchet MS" w:hAnsi="Trebuchet MS"/>
          <w:sz w:val="28"/>
          <w:szCs w:val="28"/>
        </w:rPr>
        <w:t xml:space="preserve"> to, aby wszyscy</w:t>
      </w:r>
      <w:r>
        <w:rPr>
          <w:rFonts w:ascii="Trebuchet MS" w:hAnsi="Trebuchet MS"/>
          <w:sz w:val="28"/>
          <w:szCs w:val="28"/>
        </w:rPr>
        <w:t xml:space="preserve"> – niezależnie od sytuacji zdrowotnej</w:t>
      </w:r>
      <w:r w:rsidR="001950F7" w:rsidRPr="001950F7">
        <w:rPr>
          <w:rFonts w:ascii="Trebuchet MS" w:hAnsi="Trebuchet MS"/>
          <w:sz w:val="28"/>
          <w:szCs w:val="28"/>
        </w:rPr>
        <w:t xml:space="preserve"> mogli z niej swobodnie korzystać</w:t>
      </w:r>
      <w:r w:rsidR="00B818CA">
        <w:rPr>
          <w:rStyle w:val="Odwoanieprzypisudolnego"/>
          <w:rFonts w:ascii="Trebuchet MS" w:hAnsi="Trebuchet MS"/>
          <w:sz w:val="28"/>
          <w:szCs w:val="28"/>
        </w:rPr>
        <w:footnoteReference w:id="20"/>
      </w:r>
      <w:r w:rsidR="001950F7" w:rsidRPr="001950F7">
        <w:rPr>
          <w:rFonts w:ascii="Trebuchet MS" w:hAnsi="Trebuchet MS"/>
          <w:sz w:val="28"/>
          <w:szCs w:val="28"/>
        </w:rPr>
        <w:t xml:space="preserve">. Dlatego dużo czasu i uwagi poświęca się dostępności platform osobom z różnego rodzaju dysfunkcjami. Trener nauczania zdalnego  ma </w:t>
      </w:r>
      <w:r w:rsidR="001950F7" w:rsidRPr="001950F7">
        <w:rPr>
          <w:rFonts w:ascii="Trebuchet MS" w:hAnsi="Trebuchet MS"/>
          <w:sz w:val="28"/>
          <w:szCs w:val="28"/>
        </w:rPr>
        <w:lastRenderedPageBreak/>
        <w:t xml:space="preserve">do dyspozycji różne formy komunikowania się i rozmaitość środków komunikacji, które w teorii i praktyce przyjazne są osobom z niepełnosprawnościami. Funkcje technik </w:t>
      </w:r>
      <w:r w:rsidR="00CD611E" w:rsidRPr="001950F7">
        <w:rPr>
          <w:rFonts w:ascii="Trebuchet MS" w:hAnsi="Trebuchet MS"/>
          <w:sz w:val="28"/>
          <w:szCs w:val="28"/>
        </w:rPr>
        <w:t>fundamentalnych</w:t>
      </w:r>
      <w:r w:rsidR="001950F7" w:rsidRPr="001950F7">
        <w:rPr>
          <w:rFonts w:ascii="Trebuchet MS" w:hAnsi="Trebuchet MS"/>
          <w:sz w:val="28"/>
          <w:szCs w:val="28"/>
        </w:rPr>
        <w:t xml:space="preserve"> takich jak język, gest i mimika, przejmują techniki wtórne oparte na technicznym przekształcaniu mowy, transmisji dźwięku i obrazu</w:t>
      </w:r>
      <w:r w:rsidR="001950F7" w:rsidRPr="00904E40">
        <w:rPr>
          <w:rFonts w:ascii="Trebuchet MS" w:hAnsi="Trebuchet MS"/>
          <w:i/>
          <w:sz w:val="28"/>
          <w:szCs w:val="28"/>
        </w:rPr>
        <w:t xml:space="preserve">. Procesy komunikacji cyfrowej mogą być realizowane w różny sposób: </w:t>
      </w:r>
    </w:p>
    <w:p w:rsidR="001950F7" w:rsidRPr="00904E40" w:rsidRDefault="001950F7" w:rsidP="001950F7">
      <w:pPr>
        <w:pStyle w:val="Akapitzlist"/>
        <w:spacing w:line="360" w:lineRule="auto"/>
        <w:ind w:left="0"/>
        <w:jc w:val="both"/>
        <w:rPr>
          <w:rFonts w:ascii="Trebuchet MS" w:hAnsi="Trebuchet MS"/>
          <w:i/>
          <w:sz w:val="28"/>
          <w:szCs w:val="28"/>
        </w:rPr>
      </w:pPr>
      <w:r w:rsidRPr="00904E40">
        <w:rPr>
          <w:rFonts w:ascii="Trebuchet MS" w:hAnsi="Trebuchet MS"/>
          <w:i/>
          <w:sz w:val="28"/>
          <w:szCs w:val="28"/>
        </w:rPr>
        <w:t xml:space="preserve">•  synchronicznie (przy jednoczesnej obecności obu komunikujących się stron), na czacie lub przez dialog, </w:t>
      </w:r>
    </w:p>
    <w:p w:rsidR="001950F7" w:rsidRPr="00904E40" w:rsidRDefault="001950F7" w:rsidP="001950F7">
      <w:pPr>
        <w:pStyle w:val="Akapitzlist"/>
        <w:spacing w:line="360" w:lineRule="auto"/>
        <w:ind w:left="0"/>
        <w:jc w:val="both"/>
        <w:rPr>
          <w:rFonts w:ascii="Trebuchet MS" w:hAnsi="Trebuchet MS"/>
          <w:i/>
          <w:sz w:val="28"/>
          <w:szCs w:val="28"/>
        </w:rPr>
      </w:pPr>
      <w:r w:rsidRPr="00904E40">
        <w:rPr>
          <w:rFonts w:ascii="Trebuchet MS" w:hAnsi="Trebuchet MS"/>
          <w:i/>
          <w:sz w:val="28"/>
          <w:szCs w:val="28"/>
        </w:rPr>
        <w:t>•  asynchronicznie (każdy z uczestników przekazuje swój komunikat w</w:t>
      </w:r>
      <w:r w:rsidR="007D5C44" w:rsidRPr="00904E40">
        <w:rPr>
          <w:rFonts w:ascii="Trebuchet MS" w:hAnsi="Trebuchet MS"/>
          <w:i/>
          <w:sz w:val="28"/>
          <w:szCs w:val="28"/>
        </w:rPr>
        <w:t> </w:t>
      </w:r>
      <w:r w:rsidRPr="00904E40">
        <w:rPr>
          <w:rFonts w:ascii="Trebuchet MS" w:hAnsi="Trebuchet MS"/>
          <w:i/>
          <w:sz w:val="28"/>
          <w:szCs w:val="28"/>
        </w:rPr>
        <w:t xml:space="preserve"> innym czasie), przez pocztę elektroniczną lub forum, </w:t>
      </w:r>
    </w:p>
    <w:p w:rsidR="001950F7" w:rsidRPr="00904E40" w:rsidRDefault="001950F7" w:rsidP="001950F7">
      <w:pPr>
        <w:pStyle w:val="Akapitzlist"/>
        <w:spacing w:line="360" w:lineRule="auto"/>
        <w:ind w:left="0"/>
        <w:jc w:val="both"/>
        <w:rPr>
          <w:rFonts w:ascii="Trebuchet MS" w:hAnsi="Trebuchet MS"/>
          <w:i/>
          <w:sz w:val="28"/>
          <w:szCs w:val="28"/>
        </w:rPr>
      </w:pPr>
      <w:r w:rsidRPr="00904E40">
        <w:rPr>
          <w:rFonts w:ascii="Trebuchet MS" w:hAnsi="Trebuchet MS"/>
          <w:i/>
          <w:sz w:val="28"/>
          <w:szCs w:val="28"/>
        </w:rPr>
        <w:t xml:space="preserve">•  jednokierunkowo, </w:t>
      </w:r>
    </w:p>
    <w:p w:rsidR="001950F7" w:rsidRPr="00904E40" w:rsidRDefault="001950F7" w:rsidP="001950F7">
      <w:pPr>
        <w:pStyle w:val="Akapitzlist"/>
        <w:spacing w:line="360" w:lineRule="auto"/>
        <w:ind w:left="0"/>
        <w:jc w:val="both"/>
        <w:rPr>
          <w:rFonts w:ascii="Trebuchet MS" w:hAnsi="Trebuchet MS"/>
          <w:i/>
          <w:sz w:val="28"/>
          <w:szCs w:val="28"/>
        </w:rPr>
      </w:pPr>
      <w:r w:rsidRPr="00904E40">
        <w:rPr>
          <w:rFonts w:ascii="Trebuchet MS" w:hAnsi="Trebuchet MS"/>
          <w:i/>
          <w:sz w:val="28"/>
          <w:szCs w:val="28"/>
        </w:rPr>
        <w:t xml:space="preserve">•  dwukierunkowo, </w:t>
      </w:r>
      <w:r w:rsidR="006942A2" w:rsidRPr="00904E40">
        <w:rPr>
          <w:rFonts w:ascii="Trebuchet MS" w:hAnsi="Trebuchet MS"/>
          <w:i/>
          <w:sz w:val="28"/>
          <w:szCs w:val="28"/>
        </w:rPr>
        <w:t xml:space="preserve"> </w:t>
      </w:r>
    </w:p>
    <w:p w:rsidR="001950F7" w:rsidRPr="00904E40" w:rsidRDefault="001950F7" w:rsidP="001950F7">
      <w:pPr>
        <w:pStyle w:val="Akapitzlist"/>
        <w:spacing w:line="360" w:lineRule="auto"/>
        <w:ind w:left="0"/>
        <w:jc w:val="both"/>
        <w:rPr>
          <w:rFonts w:ascii="Trebuchet MS" w:hAnsi="Trebuchet MS"/>
          <w:i/>
          <w:sz w:val="28"/>
          <w:szCs w:val="28"/>
        </w:rPr>
      </w:pPr>
      <w:r w:rsidRPr="00904E40">
        <w:rPr>
          <w:rFonts w:ascii="Trebuchet MS" w:hAnsi="Trebuchet MS"/>
          <w:i/>
          <w:sz w:val="28"/>
          <w:szCs w:val="28"/>
        </w:rPr>
        <w:t xml:space="preserve">•  równolegle, konferencyjnie, wszyscy uczestnicy otrzymują ten sam przekaz w tym samym czasie, </w:t>
      </w:r>
    </w:p>
    <w:p w:rsidR="001950F7" w:rsidRPr="00904E40" w:rsidRDefault="001950F7" w:rsidP="001950F7">
      <w:pPr>
        <w:pStyle w:val="Akapitzlist"/>
        <w:spacing w:line="360" w:lineRule="auto"/>
        <w:ind w:left="0"/>
        <w:jc w:val="both"/>
        <w:rPr>
          <w:rFonts w:ascii="Trebuchet MS" w:hAnsi="Trebuchet MS"/>
          <w:i/>
          <w:sz w:val="28"/>
          <w:szCs w:val="28"/>
        </w:rPr>
      </w:pPr>
      <w:r w:rsidRPr="00904E40">
        <w:rPr>
          <w:rFonts w:ascii="Trebuchet MS" w:hAnsi="Trebuchet MS"/>
          <w:i/>
          <w:sz w:val="28"/>
          <w:szCs w:val="28"/>
        </w:rPr>
        <w:t xml:space="preserve">•  szeregowo, przez forward, uczestnicy otrzymują ten sam przekaz, ale w kolejności, </w:t>
      </w:r>
    </w:p>
    <w:p w:rsidR="001950F7" w:rsidRPr="00904E40" w:rsidRDefault="001950F7" w:rsidP="001950F7">
      <w:pPr>
        <w:pStyle w:val="Akapitzlist"/>
        <w:spacing w:line="360" w:lineRule="auto"/>
        <w:ind w:left="0"/>
        <w:jc w:val="both"/>
        <w:rPr>
          <w:rFonts w:ascii="Trebuchet MS" w:hAnsi="Trebuchet MS"/>
          <w:i/>
          <w:sz w:val="28"/>
          <w:szCs w:val="28"/>
        </w:rPr>
      </w:pPr>
      <w:r w:rsidRPr="00904E40">
        <w:rPr>
          <w:rFonts w:ascii="Trebuchet MS" w:hAnsi="Trebuchet MS"/>
          <w:i/>
          <w:sz w:val="28"/>
          <w:szCs w:val="28"/>
        </w:rPr>
        <w:t xml:space="preserve">•  wielodostępnie, wszyscy otrzymują ten sam przekaz z tą samą możliwością odpowiedzi, </w:t>
      </w:r>
    </w:p>
    <w:p w:rsidR="006F27AF" w:rsidRDefault="001950F7" w:rsidP="00376CC2">
      <w:pPr>
        <w:pStyle w:val="Akapitzlist"/>
        <w:spacing w:line="360" w:lineRule="auto"/>
        <w:ind w:left="0"/>
        <w:jc w:val="both"/>
        <w:rPr>
          <w:rFonts w:ascii="Trebuchet MS" w:hAnsi="Trebuchet MS"/>
          <w:sz w:val="28"/>
          <w:szCs w:val="28"/>
        </w:rPr>
      </w:pPr>
      <w:r w:rsidRPr="00904E40">
        <w:rPr>
          <w:rFonts w:ascii="Trebuchet MS" w:hAnsi="Trebuchet MS"/>
          <w:i/>
          <w:sz w:val="28"/>
          <w:szCs w:val="28"/>
        </w:rPr>
        <w:t>•  sekwencyjnie, kiedy ważna jest kolejność</w:t>
      </w:r>
      <w:r w:rsidR="002A4746">
        <w:rPr>
          <w:rStyle w:val="Odwoanieprzypisudolnego"/>
          <w:rFonts w:ascii="Trebuchet MS" w:hAnsi="Trebuchet MS"/>
          <w:sz w:val="28"/>
          <w:szCs w:val="28"/>
        </w:rPr>
        <w:footnoteReference w:id="21"/>
      </w:r>
      <w:r w:rsidRPr="001950F7">
        <w:rPr>
          <w:rFonts w:ascii="Trebuchet MS" w:hAnsi="Trebuchet MS"/>
          <w:sz w:val="28"/>
          <w:szCs w:val="28"/>
        </w:rPr>
        <w:t>.</w:t>
      </w:r>
    </w:p>
    <w:p w:rsidR="00376CC2" w:rsidRPr="00376CC2" w:rsidRDefault="00376CC2" w:rsidP="00376CC2">
      <w:pPr>
        <w:pStyle w:val="Akapitzlist"/>
        <w:spacing w:line="360" w:lineRule="auto"/>
        <w:ind w:left="0"/>
        <w:jc w:val="both"/>
        <w:rPr>
          <w:rFonts w:ascii="Trebuchet MS" w:hAnsi="Trebuchet MS"/>
          <w:sz w:val="28"/>
          <w:szCs w:val="28"/>
        </w:rPr>
      </w:pPr>
    </w:p>
    <w:p w:rsidR="00D93F64" w:rsidRPr="00376CC2" w:rsidRDefault="00376CC2" w:rsidP="001950F7">
      <w:pPr>
        <w:spacing w:line="360" w:lineRule="auto"/>
        <w:jc w:val="both"/>
        <w:rPr>
          <w:rFonts w:ascii="Trebuchet MS" w:hAnsi="Trebuchet MS" w:cs="Tahoma"/>
          <w:color w:val="406E8C" w:themeColor="accent6" w:themeShade="BF"/>
          <w:sz w:val="28"/>
          <w:szCs w:val="28"/>
        </w:rPr>
      </w:pPr>
      <w:r w:rsidRPr="00376CC2">
        <w:rPr>
          <w:rFonts w:ascii="Trebuchet MS" w:hAnsi="Trebuchet MS" w:cs="Tahoma"/>
          <w:color w:val="406E8C" w:themeColor="accent6" w:themeShade="BF"/>
          <w:sz w:val="28"/>
          <w:szCs w:val="28"/>
        </w:rPr>
        <w:t>Ogólne zasady porozumiewania się z osobami z niepełnosprawnością.</w:t>
      </w:r>
    </w:p>
    <w:p w:rsidR="002750EC" w:rsidRDefault="00EB55CC" w:rsidP="001950F7">
      <w:pPr>
        <w:spacing w:line="360" w:lineRule="auto"/>
        <w:jc w:val="both"/>
        <w:rPr>
          <w:rFonts w:ascii="Trebuchet MS" w:hAnsi="Trebuchet MS" w:cs="Tahoma"/>
          <w:sz w:val="28"/>
          <w:szCs w:val="28"/>
        </w:rPr>
      </w:pPr>
      <w:r w:rsidRPr="00EB55CC">
        <w:rPr>
          <w:rFonts w:ascii="Trebuchet MS" w:hAnsi="Trebuchet MS" w:cs="Tahoma"/>
          <w:sz w:val="28"/>
          <w:szCs w:val="28"/>
        </w:rPr>
        <w:t xml:space="preserve">Porozumiewanie się z niektórymi osobami z niepełnosprawnościami bywa trudne. Lecz nie niemożliwe.  Przyczyną tych trudności mogą być ograniczenia, które spowodowane są przebytą chorobą lub specyficznym </w:t>
      </w:r>
      <w:r w:rsidRPr="00EB55CC">
        <w:rPr>
          <w:rFonts w:ascii="Trebuchet MS" w:hAnsi="Trebuchet MS" w:cs="Tahoma"/>
          <w:sz w:val="28"/>
          <w:szCs w:val="28"/>
        </w:rPr>
        <w:lastRenderedPageBreak/>
        <w:t>sposobem funkcjonowania danej osoby. Często jest to problem dla obu stron. Osoba sprawna odczuwa dyskomfort, że nie potrafi zrozumieć, a</w:t>
      </w:r>
      <w:r w:rsidR="001F03CE">
        <w:rPr>
          <w:rFonts w:ascii="Trebuchet MS" w:hAnsi="Trebuchet MS" w:cs="Tahoma"/>
          <w:sz w:val="28"/>
          <w:szCs w:val="28"/>
        </w:rPr>
        <w:t> </w:t>
      </w:r>
      <w:r w:rsidRPr="00EB55CC">
        <w:rPr>
          <w:rFonts w:ascii="Trebuchet MS" w:hAnsi="Trebuchet MS" w:cs="Tahoma"/>
          <w:sz w:val="28"/>
          <w:szCs w:val="28"/>
        </w:rPr>
        <w:t xml:space="preserve"> osoba z niepełnosprawnością czuje frustracje, że nie może przekazać swojemu rozmówcy o co jej chodzi i wyrazić swoich emocji. Inną przyczyną problemów w komunikacji może stanowić odmienny system wartości, jakie mają różni ludzie. Istotną sprawą jest poznanie punktu widzenia osoby z niepełnosprawnością na jej niepełnosprawność. Często bowiem okazuje się, że to co wydaje się być trudne dla ludzi sprawnych, w rzeczywistości dla osoby niespraw</w:t>
      </w:r>
      <w:r w:rsidR="00B468A8">
        <w:rPr>
          <w:rFonts w:ascii="Trebuchet MS" w:hAnsi="Trebuchet MS" w:cs="Tahoma"/>
          <w:sz w:val="28"/>
          <w:szCs w:val="28"/>
        </w:rPr>
        <w:t>nej nie jest żadną przeszkodą. Ś</w:t>
      </w:r>
      <w:r w:rsidRPr="00EB55CC">
        <w:rPr>
          <w:rFonts w:ascii="Trebuchet MS" w:hAnsi="Trebuchet MS" w:cs="Tahoma"/>
          <w:sz w:val="28"/>
          <w:szCs w:val="28"/>
        </w:rPr>
        <w:t>wiadomość tego pozwoli zobaczyć osobę z określoną dysfunkcją, jako kogoś więcej niż tylko osobę z ograniczeniami. Życie z</w:t>
      </w:r>
      <w:r w:rsidR="001F03CE">
        <w:rPr>
          <w:rFonts w:ascii="Trebuchet MS" w:hAnsi="Trebuchet MS" w:cs="Tahoma"/>
          <w:sz w:val="28"/>
          <w:szCs w:val="28"/>
        </w:rPr>
        <w:t> </w:t>
      </w:r>
      <w:r w:rsidRPr="00EB55CC">
        <w:rPr>
          <w:rFonts w:ascii="Trebuchet MS" w:hAnsi="Trebuchet MS" w:cs="Tahoma"/>
          <w:sz w:val="28"/>
          <w:szCs w:val="28"/>
        </w:rPr>
        <w:t xml:space="preserve"> niepełnosprawnością na co dzień w pewnym sensie zamienia ją</w:t>
      </w:r>
      <w:r w:rsidR="00CD611E">
        <w:rPr>
          <w:rFonts w:ascii="Trebuchet MS" w:hAnsi="Trebuchet MS" w:cs="Tahoma"/>
          <w:sz w:val="28"/>
          <w:szCs w:val="28"/>
        </w:rPr>
        <w:t> </w:t>
      </w:r>
      <w:r w:rsidRPr="00EB55CC">
        <w:rPr>
          <w:rFonts w:ascii="Trebuchet MS" w:hAnsi="Trebuchet MS" w:cs="Tahoma"/>
          <w:sz w:val="28"/>
          <w:szCs w:val="28"/>
        </w:rPr>
        <w:t xml:space="preserve"> w</w:t>
      </w:r>
      <w:r w:rsidR="001F03CE">
        <w:rPr>
          <w:rFonts w:ascii="Trebuchet MS" w:hAnsi="Trebuchet MS" w:cs="Tahoma"/>
          <w:sz w:val="28"/>
          <w:szCs w:val="28"/>
        </w:rPr>
        <w:t> </w:t>
      </w:r>
      <w:r w:rsidRPr="00EB55CC">
        <w:rPr>
          <w:rFonts w:ascii="Trebuchet MS" w:hAnsi="Trebuchet MS" w:cs="Tahoma"/>
          <w:sz w:val="28"/>
          <w:szCs w:val="28"/>
        </w:rPr>
        <w:t xml:space="preserve"> czynność dnia powszedniego, a czas wpływa na naukę perfekcyjnego funkcjonowania z danym ograniczeniem. Porozumiewanie się ludzi może mieć formę komunikacji werbalnej i niewerbalnej. Komunikacja werbalna dotyczy treści jakich przekazujemy drogą dźwiękową. Aby komunikat był prawidłowo skonstruowany, musi być przede wszystkim </w:t>
      </w:r>
      <w:r w:rsidRPr="00CD611E">
        <w:rPr>
          <w:rFonts w:ascii="Trebuchet MS" w:hAnsi="Trebuchet MS" w:cs="Tahoma"/>
          <w:b/>
          <w:sz w:val="28"/>
          <w:szCs w:val="28"/>
        </w:rPr>
        <w:t xml:space="preserve">prosty, jasny </w:t>
      </w:r>
      <w:r w:rsidRPr="00CD611E">
        <w:rPr>
          <w:rFonts w:ascii="Trebuchet MS" w:hAnsi="Trebuchet MS" w:cs="Tahoma"/>
          <w:sz w:val="28"/>
          <w:szCs w:val="28"/>
        </w:rPr>
        <w:t>oraz</w:t>
      </w:r>
      <w:r w:rsidRPr="00CD611E">
        <w:rPr>
          <w:rFonts w:ascii="Trebuchet MS" w:hAnsi="Trebuchet MS" w:cs="Tahoma"/>
          <w:b/>
          <w:sz w:val="28"/>
          <w:szCs w:val="28"/>
        </w:rPr>
        <w:t xml:space="preserve"> zwięzły</w:t>
      </w:r>
      <w:r w:rsidRPr="00EB55CC">
        <w:rPr>
          <w:rFonts w:ascii="Trebuchet MS" w:hAnsi="Trebuchet MS" w:cs="Tahoma"/>
          <w:sz w:val="28"/>
          <w:szCs w:val="28"/>
        </w:rPr>
        <w:t xml:space="preserve"> – co ma szczególne znaczenie w przypadku komunikacji z osobą z</w:t>
      </w:r>
      <w:r w:rsidR="001F03CE">
        <w:rPr>
          <w:rFonts w:ascii="Trebuchet MS" w:hAnsi="Trebuchet MS" w:cs="Tahoma"/>
          <w:sz w:val="28"/>
          <w:szCs w:val="28"/>
        </w:rPr>
        <w:t> </w:t>
      </w:r>
      <w:r w:rsidRPr="00EB55CC">
        <w:rPr>
          <w:rFonts w:ascii="Trebuchet MS" w:hAnsi="Trebuchet MS" w:cs="Tahoma"/>
          <w:sz w:val="28"/>
          <w:szCs w:val="28"/>
        </w:rPr>
        <w:t xml:space="preserve"> niepełnosprawnością. Z</w:t>
      </w:r>
      <w:r w:rsidR="00CD611E">
        <w:rPr>
          <w:rFonts w:ascii="Trebuchet MS" w:hAnsi="Trebuchet MS" w:cs="Tahoma"/>
          <w:sz w:val="28"/>
          <w:szCs w:val="28"/>
        </w:rPr>
        <w:t> </w:t>
      </w:r>
      <w:r w:rsidRPr="00EB55CC">
        <w:rPr>
          <w:rFonts w:ascii="Trebuchet MS" w:hAnsi="Trebuchet MS" w:cs="Tahoma"/>
          <w:sz w:val="28"/>
          <w:szCs w:val="28"/>
        </w:rPr>
        <w:t xml:space="preserve"> tych powodów nie należy na przykład stosować pytań niejednoznacznych typu: Czy chcesz teraz zrobić to zadanie, czy myślisz, że musisz odpocząć? Czy wolisz teraz to przeczytać, czy</w:t>
      </w:r>
      <w:r w:rsidR="002750EC">
        <w:rPr>
          <w:rFonts w:ascii="Trebuchet MS" w:hAnsi="Trebuchet MS" w:cs="Tahoma"/>
          <w:sz w:val="28"/>
          <w:szCs w:val="28"/>
        </w:rPr>
        <w:t> </w:t>
      </w:r>
      <w:r w:rsidRPr="00EB55CC">
        <w:rPr>
          <w:rFonts w:ascii="Trebuchet MS" w:hAnsi="Trebuchet MS" w:cs="Tahoma"/>
          <w:sz w:val="28"/>
          <w:szCs w:val="28"/>
        </w:rPr>
        <w:t xml:space="preserve"> iść</w:t>
      </w:r>
      <w:r w:rsidR="002750EC">
        <w:rPr>
          <w:rFonts w:ascii="Trebuchet MS" w:hAnsi="Trebuchet MS" w:cs="Tahoma"/>
          <w:sz w:val="28"/>
          <w:szCs w:val="28"/>
        </w:rPr>
        <w:t> </w:t>
      </w:r>
      <w:r w:rsidRPr="00EB55CC">
        <w:rPr>
          <w:rFonts w:ascii="Trebuchet MS" w:hAnsi="Trebuchet MS" w:cs="Tahoma"/>
          <w:sz w:val="28"/>
          <w:szCs w:val="28"/>
        </w:rPr>
        <w:t xml:space="preserve"> do</w:t>
      </w:r>
      <w:r w:rsidR="002750EC">
        <w:rPr>
          <w:rFonts w:ascii="Trebuchet MS" w:hAnsi="Trebuchet MS" w:cs="Tahoma"/>
          <w:sz w:val="28"/>
          <w:szCs w:val="28"/>
        </w:rPr>
        <w:t> </w:t>
      </w:r>
      <w:r w:rsidRPr="00EB55CC">
        <w:rPr>
          <w:rFonts w:ascii="Trebuchet MS" w:hAnsi="Trebuchet MS" w:cs="Tahoma"/>
          <w:sz w:val="28"/>
          <w:szCs w:val="28"/>
        </w:rPr>
        <w:t xml:space="preserve"> domu? </w:t>
      </w:r>
    </w:p>
    <w:p w:rsidR="00EB55CC" w:rsidRPr="00EB55CC" w:rsidRDefault="00D608DB" w:rsidP="00EB55CC">
      <w:pPr>
        <w:spacing w:line="360" w:lineRule="auto"/>
        <w:jc w:val="both"/>
        <w:rPr>
          <w:rFonts w:ascii="Trebuchet MS" w:hAnsi="Trebuchet MS" w:cs="Tahoma"/>
          <w:sz w:val="28"/>
          <w:szCs w:val="28"/>
        </w:rPr>
      </w:pPr>
      <w:r>
        <w:rPr>
          <w:rFonts w:ascii="Trebuchet MS" w:hAnsi="Trebuchet MS" w:cs="Tahoma"/>
          <w:sz w:val="28"/>
          <w:szCs w:val="28"/>
        </w:rPr>
        <w:t>Ważną cechą</w:t>
      </w:r>
      <w:r w:rsidR="00EB55CC" w:rsidRPr="00EB55CC">
        <w:rPr>
          <w:rFonts w:ascii="Trebuchet MS" w:hAnsi="Trebuchet MS" w:cs="Tahoma"/>
          <w:sz w:val="28"/>
          <w:szCs w:val="28"/>
        </w:rPr>
        <w:t xml:space="preserve"> komunikacji z osobą z niepełnosprawnością jest </w:t>
      </w:r>
      <w:r w:rsidR="00EB55CC" w:rsidRPr="002750EC">
        <w:rPr>
          <w:rFonts w:ascii="Trebuchet MS" w:hAnsi="Trebuchet MS" w:cs="Tahoma"/>
          <w:i/>
          <w:sz w:val="28"/>
          <w:szCs w:val="28"/>
        </w:rPr>
        <w:t xml:space="preserve">spójność </w:t>
      </w:r>
      <w:r w:rsidR="00EB55CC" w:rsidRPr="00EB55CC">
        <w:rPr>
          <w:rFonts w:ascii="Trebuchet MS" w:hAnsi="Trebuchet MS" w:cs="Tahoma"/>
          <w:sz w:val="28"/>
          <w:szCs w:val="28"/>
        </w:rPr>
        <w:t xml:space="preserve">– czyli zgodność komunikatów przekazywanych różnymi kanałami. Warto zwrócić uwagę aby wypowiadane słowa i wykonywane gestykulacje </w:t>
      </w:r>
      <w:r w:rsidR="00EB55CC" w:rsidRPr="00EB55CC">
        <w:rPr>
          <w:rFonts w:ascii="Trebuchet MS" w:hAnsi="Trebuchet MS" w:cs="Tahoma"/>
          <w:sz w:val="28"/>
          <w:szCs w:val="28"/>
        </w:rPr>
        <w:lastRenderedPageBreak/>
        <w:t>przedstawiały jasno co chcemy przekazać</w:t>
      </w:r>
      <w:r w:rsidR="006942A2">
        <w:rPr>
          <w:rStyle w:val="Odwoanieprzypisudolnego"/>
          <w:rFonts w:ascii="Trebuchet MS" w:hAnsi="Trebuchet MS" w:cs="Tahoma"/>
          <w:sz w:val="28"/>
          <w:szCs w:val="28"/>
        </w:rPr>
        <w:footnoteReference w:id="22"/>
      </w:r>
      <w:r w:rsidR="00EB55CC" w:rsidRPr="00EB55CC">
        <w:rPr>
          <w:rFonts w:ascii="Trebuchet MS" w:hAnsi="Trebuchet MS" w:cs="Tahoma"/>
          <w:sz w:val="28"/>
          <w:szCs w:val="28"/>
        </w:rPr>
        <w:t>. Brak spójności może wskazywać na zachowa</w:t>
      </w:r>
      <w:r w:rsidR="00B4524F">
        <w:rPr>
          <w:rFonts w:ascii="Trebuchet MS" w:hAnsi="Trebuchet MS" w:cs="Tahoma"/>
          <w:sz w:val="28"/>
          <w:szCs w:val="28"/>
        </w:rPr>
        <w:t>nie przeciwne do preferowanego</w:t>
      </w:r>
      <w:r w:rsidR="00EB55CC" w:rsidRPr="00EB55CC">
        <w:rPr>
          <w:rFonts w:ascii="Trebuchet MS" w:hAnsi="Trebuchet MS" w:cs="Tahoma"/>
          <w:sz w:val="28"/>
          <w:szCs w:val="28"/>
        </w:rPr>
        <w:t>. Ten przykład obrazuje następująca sytuacja:</w:t>
      </w:r>
    </w:p>
    <w:p w:rsidR="00EB55CC" w:rsidRPr="00EB55CC" w:rsidRDefault="00EB55CC" w:rsidP="00EB55CC">
      <w:pPr>
        <w:jc w:val="both"/>
        <w:rPr>
          <w:rFonts w:ascii="Trebuchet MS" w:hAnsi="Trebuchet MS" w:cs="Tahoma"/>
          <w:i/>
          <w:sz w:val="28"/>
          <w:szCs w:val="28"/>
        </w:rPr>
      </w:pPr>
      <w:r w:rsidRPr="00EB55CC">
        <w:rPr>
          <w:rFonts w:ascii="Trebuchet MS" w:hAnsi="Trebuchet MS" w:cs="Tahoma"/>
          <w:i/>
          <w:color w:val="452E1E" w:themeColor="accent5" w:themeShade="80"/>
          <w:sz w:val="28"/>
          <w:szCs w:val="28"/>
        </w:rPr>
        <w:t>Trener prosi ucznia z niepełnosprawnością o przygotowanie się do grupowego zadania. Wyznacza go jako lidera zespołu, który odpowiedzialny będzie za sprawny przebieg zadania  oraz jego prezentację. Uczeń chwilę zastanawia się, po czym zgadza się mówiąc: dobrze. Jednak trener obserwuje, że mimika ucznia wyraźnie uległa zmianie, osoba kręci się na swoim miejscu i chrząka. Głowę opuszcza w dół, unikając kontaktu wzrokowego</w:t>
      </w:r>
      <w:r w:rsidRPr="00EB55CC">
        <w:rPr>
          <w:rFonts w:ascii="Trebuchet MS" w:hAnsi="Trebuchet MS" w:cs="Tahoma"/>
          <w:i/>
          <w:sz w:val="28"/>
          <w:szCs w:val="28"/>
        </w:rPr>
        <w:t>.</w:t>
      </w:r>
    </w:p>
    <w:p w:rsidR="00EB55CC" w:rsidRPr="00EB55CC" w:rsidRDefault="00EB55CC" w:rsidP="00EB55CC">
      <w:pPr>
        <w:spacing w:line="360" w:lineRule="auto"/>
        <w:jc w:val="both"/>
        <w:rPr>
          <w:rFonts w:ascii="Trebuchet MS" w:hAnsi="Trebuchet MS" w:cs="Tahoma"/>
          <w:sz w:val="28"/>
          <w:szCs w:val="28"/>
        </w:rPr>
      </w:pPr>
      <w:r w:rsidRPr="00EB55CC">
        <w:rPr>
          <w:rFonts w:ascii="Trebuchet MS" w:hAnsi="Trebuchet MS" w:cs="Tahoma"/>
          <w:sz w:val="28"/>
          <w:szCs w:val="28"/>
        </w:rPr>
        <w:t>Reakcje osoby niepełnosprawnej tworzą zatem obraz niespójny i można mieć wątpliwości, czy zrozumiała ona propozycję i świadomie zgodziła się na nią. Dobrą reakcją w tym momencie, może okazać się zastosowanie wzoru wypowiedzi zwanym: „być może”. I tak oto powyższą sytuację, można spróbować wyjaśnić w następujący sposób:</w:t>
      </w:r>
    </w:p>
    <w:p w:rsidR="00EB55CC" w:rsidRPr="00EB55CC" w:rsidRDefault="00EB55CC" w:rsidP="00EB55CC">
      <w:pPr>
        <w:jc w:val="both"/>
        <w:rPr>
          <w:rFonts w:ascii="Trebuchet MS" w:hAnsi="Trebuchet MS" w:cs="Tahoma"/>
          <w:i/>
          <w:color w:val="452E1E" w:themeColor="accent5" w:themeShade="80"/>
          <w:sz w:val="28"/>
          <w:szCs w:val="28"/>
        </w:rPr>
      </w:pPr>
      <w:r w:rsidRPr="00EB55CC">
        <w:rPr>
          <w:rFonts w:ascii="Trebuchet MS" w:hAnsi="Trebuchet MS" w:cs="Tahoma"/>
          <w:i/>
          <w:color w:val="452E1E" w:themeColor="accent5" w:themeShade="80"/>
          <w:sz w:val="28"/>
          <w:szCs w:val="28"/>
        </w:rPr>
        <w:t xml:space="preserve">Być może widzisz kogoś innego w tej roli?  </w:t>
      </w:r>
    </w:p>
    <w:p w:rsidR="00EB55CC" w:rsidRPr="00EB55CC" w:rsidRDefault="00EB55CC" w:rsidP="00EB55CC">
      <w:pPr>
        <w:jc w:val="both"/>
        <w:rPr>
          <w:rFonts w:ascii="Trebuchet MS" w:hAnsi="Trebuchet MS" w:cs="Tahoma"/>
          <w:i/>
          <w:color w:val="452E1E" w:themeColor="accent5" w:themeShade="80"/>
          <w:sz w:val="28"/>
          <w:szCs w:val="28"/>
        </w:rPr>
      </w:pPr>
      <w:r w:rsidRPr="00EB55CC">
        <w:rPr>
          <w:rFonts w:ascii="Trebuchet MS" w:hAnsi="Trebuchet MS" w:cs="Tahoma"/>
          <w:i/>
          <w:color w:val="452E1E" w:themeColor="accent5" w:themeShade="80"/>
          <w:sz w:val="28"/>
          <w:szCs w:val="28"/>
        </w:rPr>
        <w:t xml:space="preserve">Być może uważasz, że nie jest to dobry pomysł? </w:t>
      </w:r>
    </w:p>
    <w:p w:rsidR="00EB55CC" w:rsidRPr="00EB55CC" w:rsidRDefault="00EB55CC" w:rsidP="00EB55CC">
      <w:pPr>
        <w:jc w:val="both"/>
        <w:rPr>
          <w:rFonts w:ascii="Trebuchet MS" w:hAnsi="Trebuchet MS" w:cs="Tahoma"/>
          <w:i/>
          <w:color w:val="452E1E" w:themeColor="accent5" w:themeShade="80"/>
          <w:sz w:val="28"/>
          <w:szCs w:val="28"/>
        </w:rPr>
      </w:pPr>
      <w:r w:rsidRPr="00EB55CC">
        <w:rPr>
          <w:rFonts w:ascii="Trebuchet MS" w:hAnsi="Trebuchet MS" w:cs="Tahoma"/>
          <w:i/>
          <w:color w:val="452E1E" w:themeColor="accent5" w:themeShade="80"/>
          <w:sz w:val="28"/>
          <w:szCs w:val="28"/>
        </w:rPr>
        <w:t>Może wolisz najpierw zastanowić się nad tym zanim podejmiesz decyzję?</w:t>
      </w:r>
    </w:p>
    <w:p w:rsidR="00EB55CC" w:rsidRPr="00EB55CC" w:rsidRDefault="00EB55CC" w:rsidP="00EB55CC">
      <w:pPr>
        <w:spacing w:line="360" w:lineRule="auto"/>
        <w:jc w:val="both"/>
        <w:rPr>
          <w:rFonts w:ascii="Trebuchet MS" w:hAnsi="Trebuchet MS" w:cs="Tahoma"/>
          <w:sz w:val="28"/>
          <w:szCs w:val="28"/>
        </w:rPr>
      </w:pPr>
      <w:r w:rsidRPr="00EB55CC">
        <w:rPr>
          <w:rFonts w:ascii="Trebuchet MS" w:hAnsi="Trebuchet MS" w:cs="Tahoma"/>
          <w:sz w:val="28"/>
          <w:szCs w:val="28"/>
        </w:rPr>
        <w:t>Gdy któraś z tych sugestii okaże się być trafna, nastąpi reakcja ze strony drugiej osoby, która wyrażać się może uśmiechem, przytaknięciem, wyraźnym rozluźnieniem lub zadowoleniem. Okazuje się jednak, że za</w:t>
      </w:r>
      <w:r w:rsidR="00CD611E">
        <w:rPr>
          <w:rFonts w:ascii="Trebuchet MS" w:hAnsi="Trebuchet MS" w:cs="Tahoma"/>
          <w:sz w:val="28"/>
          <w:szCs w:val="28"/>
        </w:rPr>
        <w:t> </w:t>
      </w:r>
      <w:r w:rsidRPr="00EB55CC">
        <w:rPr>
          <w:rFonts w:ascii="Trebuchet MS" w:hAnsi="Trebuchet MS" w:cs="Tahoma"/>
          <w:sz w:val="28"/>
          <w:szCs w:val="28"/>
        </w:rPr>
        <w:t xml:space="preserve"> pomocą tonu głosu, naszej mimiki czy postawy ciała jesteśmy w stanie przekazać o wiele więcej niż tylko samymi słowami. Osoby z</w:t>
      </w:r>
      <w:r w:rsidR="001F03CE">
        <w:rPr>
          <w:rFonts w:ascii="Trebuchet MS" w:hAnsi="Trebuchet MS" w:cs="Tahoma"/>
          <w:sz w:val="28"/>
          <w:szCs w:val="28"/>
        </w:rPr>
        <w:t> </w:t>
      </w:r>
      <w:r w:rsidRPr="00EB55CC">
        <w:rPr>
          <w:rFonts w:ascii="Trebuchet MS" w:hAnsi="Trebuchet MS" w:cs="Tahoma"/>
          <w:sz w:val="28"/>
          <w:szCs w:val="28"/>
        </w:rPr>
        <w:t xml:space="preserve"> niepełnosprawnościami często korzystają z tego typu informacji </w:t>
      </w:r>
      <w:r w:rsidRPr="00EB55CC">
        <w:rPr>
          <w:rFonts w:ascii="Trebuchet MS" w:hAnsi="Trebuchet MS" w:cs="Tahoma"/>
          <w:sz w:val="28"/>
          <w:szCs w:val="28"/>
        </w:rPr>
        <w:lastRenderedPageBreak/>
        <w:t>w</w:t>
      </w:r>
      <w:r w:rsidR="001F03CE">
        <w:rPr>
          <w:rFonts w:ascii="Trebuchet MS" w:hAnsi="Trebuchet MS" w:cs="Tahoma"/>
          <w:sz w:val="28"/>
          <w:szCs w:val="28"/>
        </w:rPr>
        <w:t> </w:t>
      </w:r>
      <w:r w:rsidRPr="00EB55CC">
        <w:rPr>
          <w:rFonts w:ascii="Trebuchet MS" w:hAnsi="Trebuchet MS" w:cs="Tahoma"/>
          <w:sz w:val="28"/>
          <w:szCs w:val="28"/>
        </w:rPr>
        <w:t xml:space="preserve"> pierwszej kolejności. Dodatkowo, stan, w jakim znajduje się rozmówca, można odczytać dzięki utrzymywaniu z nim kontaktu wzrokowego. Podtrzymywanie go świadczy o zaangażowaniu i</w:t>
      </w:r>
      <w:r w:rsidR="001F03CE">
        <w:rPr>
          <w:rFonts w:ascii="Trebuchet MS" w:hAnsi="Trebuchet MS" w:cs="Tahoma"/>
          <w:sz w:val="28"/>
          <w:szCs w:val="28"/>
        </w:rPr>
        <w:t> </w:t>
      </w:r>
      <w:r w:rsidRPr="00EB55CC">
        <w:rPr>
          <w:rFonts w:ascii="Trebuchet MS" w:hAnsi="Trebuchet MS" w:cs="Tahoma"/>
          <w:sz w:val="28"/>
          <w:szCs w:val="28"/>
        </w:rPr>
        <w:t xml:space="preserve"> pozytywnym nastawi</w:t>
      </w:r>
      <w:r w:rsidR="00C777B9">
        <w:rPr>
          <w:rFonts w:ascii="Trebuchet MS" w:hAnsi="Trebuchet MS" w:cs="Tahoma"/>
          <w:sz w:val="28"/>
          <w:szCs w:val="28"/>
        </w:rPr>
        <w:t xml:space="preserve">eniu. O stanie osoby świadczy </w:t>
      </w:r>
      <w:r w:rsidR="00B23858">
        <w:rPr>
          <w:rFonts w:ascii="Trebuchet MS" w:hAnsi="Trebuchet MS" w:cs="Tahoma"/>
          <w:sz w:val="28"/>
          <w:szCs w:val="28"/>
        </w:rPr>
        <w:t>również</w:t>
      </w:r>
      <w:r w:rsidRPr="00EB55CC">
        <w:rPr>
          <w:rFonts w:ascii="Trebuchet MS" w:hAnsi="Trebuchet MS" w:cs="Tahoma"/>
          <w:sz w:val="28"/>
          <w:szCs w:val="28"/>
        </w:rPr>
        <w:t xml:space="preserve"> mimika twarzy, odzwierciedlająca zarówno temperament jak i bezpośrednie reakcje, pierwsze wrażenia wywoływane przez sytuację lub czyjąś wypowiedź, podobnie jak napięcie mięśni wskazujące na napięcie emocjonalne. Kolejna cechą e</w:t>
      </w:r>
      <w:r w:rsidR="000D2865">
        <w:rPr>
          <w:rFonts w:ascii="Trebuchet MS" w:hAnsi="Trebuchet MS" w:cs="Tahoma"/>
          <w:sz w:val="28"/>
          <w:szCs w:val="28"/>
        </w:rPr>
        <w:t>fektywnej komunikacji jest</w:t>
      </w:r>
      <w:r w:rsidRPr="00EB55CC">
        <w:rPr>
          <w:rFonts w:ascii="Trebuchet MS" w:hAnsi="Trebuchet MS" w:cs="Tahoma"/>
          <w:sz w:val="28"/>
          <w:szCs w:val="28"/>
        </w:rPr>
        <w:t xml:space="preserve"> synchroniczność. Polega ona w głównej mierze na dopasowaniu się do</w:t>
      </w:r>
      <w:r w:rsidR="00CD611E">
        <w:rPr>
          <w:rFonts w:ascii="Trebuchet MS" w:hAnsi="Trebuchet MS" w:cs="Tahoma"/>
          <w:sz w:val="28"/>
          <w:szCs w:val="28"/>
        </w:rPr>
        <w:t> </w:t>
      </w:r>
      <w:r w:rsidRPr="00EB55CC">
        <w:rPr>
          <w:rFonts w:ascii="Trebuchet MS" w:hAnsi="Trebuchet MS" w:cs="Tahoma"/>
          <w:sz w:val="28"/>
          <w:szCs w:val="28"/>
        </w:rPr>
        <w:t xml:space="preserve"> drugiej osoby. Może ona przejawiać się w sposobie mówienia, tempie mowy, gestykulacji, stosowaniu podobnego języka. Im bardziej przestawimy się na specyficzny język drugiej osoby, tym skuteczniejsza będzie komunikacja z nią. Oto kilka wskazówek ułatwiających komunikowanie się z osobami niepełnosprawnymi:</w:t>
      </w:r>
    </w:p>
    <w:p w:rsidR="00EB55CC" w:rsidRPr="00EB55CC" w:rsidRDefault="00EB55CC" w:rsidP="00EB55CC">
      <w:pPr>
        <w:pStyle w:val="Akapitzlist"/>
        <w:numPr>
          <w:ilvl w:val="0"/>
          <w:numId w:val="25"/>
        </w:numPr>
        <w:spacing w:line="360" w:lineRule="auto"/>
        <w:jc w:val="both"/>
        <w:rPr>
          <w:rFonts w:ascii="Trebuchet MS" w:hAnsi="Trebuchet MS" w:cs="Tahoma"/>
          <w:sz w:val="28"/>
          <w:szCs w:val="28"/>
        </w:rPr>
      </w:pPr>
      <w:r w:rsidRPr="00EB55CC">
        <w:rPr>
          <w:rFonts w:ascii="Trebuchet MS" w:hAnsi="Trebuchet MS" w:cs="Tahoma"/>
          <w:sz w:val="28"/>
          <w:szCs w:val="28"/>
        </w:rPr>
        <w:t>W trakcie porozumiewania się  z osobami niepełnosprawnymi na</w:t>
      </w:r>
      <w:r w:rsidR="00CD611E">
        <w:rPr>
          <w:rFonts w:ascii="Trebuchet MS" w:hAnsi="Trebuchet MS" w:cs="Tahoma"/>
          <w:sz w:val="28"/>
          <w:szCs w:val="28"/>
        </w:rPr>
        <w:t> </w:t>
      </w:r>
      <w:r w:rsidRPr="00EB55CC">
        <w:rPr>
          <w:rFonts w:ascii="Trebuchet MS" w:hAnsi="Trebuchet MS" w:cs="Tahoma"/>
          <w:sz w:val="28"/>
          <w:szCs w:val="28"/>
        </w:rPr>
        <w:t xml:space="preserve"> wózku zaleca się przyjmowanie pozycji umożliwiającej kontakt wzrokowy.</w:t>
      </w:r>
    </w:p>
    <w:p w:rsidR="00EB55CC" w:rsidRPr="00EB55CC" w:rsidRDefault="00EB55CC" w:rsidP="00EB55CC">
      <w:pPr>
        <w:pStyle w:val="Akapitzlist"/>
        <w:numPr>
          <w:ilvl w:val="0"/>
          <w:numId w:val="25"/>
        </w:numPr>
        <w:spacing w:line="360" w:lineRule="auto"/>
        <w:jc w:val="both"/>
        <w:rPr>
          <w:rFonts w:ascii="Trebuchet MS" w:hAnsi="Trebuchet MS" w:cs="Tahoma"/>
          <w:sz w:val="28"/>
          <w:szCs w:val="28"/>
        </w:rPr>
      </w:pPr>
      <w:r w:rsidRPr="00EB55CC">
        <w:rPr>
          <w:rFonts w:ascii="Trebuchet MS" w:hAnsi="Trebuchet MS" w:cs="Tahoma"/>
          <w:sz w:val="28"/>
          <w:szCs w:val="28"/>
        </w:rPr>
        <w:t>Wózek inwalidzki należy traktować jako przestrzeń osobistą osoby niepełnosprawnej. Nie należy zatem używać go jako np. podpórki i</w:t>
      </w:r>
      <w:r w:rsidR="001F03CE">
        <w:rPr>
          <w:rFonts w:ascii="Trebuchet MS" w:hAnsi="Trebuchet MS" w:cs="Tahoma"/>
          <w:sz w:val="28"/>
          <w:szCs w:val="28"/>
        </w:rPr>
        <w:t> </w:t>
      </w:r>
      <w:r w:rsidRPr="00EB55CC">
        <w:rPr>
          <w:rFonts w:ascii="Trebuchet MS" w:hAnsi="Trebuchet MS" w:cs="Tahoma"/>
          <w:sz w:val="28"/>
          <w:szCs w:val="28"/>
        </w:rPr>
        <w:t xml:space="preserve"> opierać się na nim w trakcie rozmowy, nie należy dotykać go ani popychać – chyba, że zostaniemy o to poproszeni przez właściciela.</w:t>
      </w:r>
    </w:p>
    <w:p w:rsidR="00CD611E" w:rsidRPr="00CD611E" w:rsidRDefault="00EB55CC" w:rsidP="00CD611E">
      <w:pPr>
        <w:pStyle w:val="Akapitzlist"/>
        <w:numPr>
          <w:ilvl w:val="0"/>
          <w:numId w:val="25"/>
        </w:numPr>
        <w:spacing w:line="360" w:lineRule="auto"/>
        <w:jc w:val="both"/>
        <w:rPr>
          <w:rFonts w:ascii="Trebuchet MS" w:hAnsi="Trebuchet MS" w:cs="Tahoma"/>
          <w:sz w:val="28"/>
          <w:szCs w:val="28"/>
        </w:rPr>
      </w:pPr>
      <w:r w:rsidRPr="00EB55CC">
        <w:rPr>
          <w:rFonts w:ascii="Trebuchet MS" w:hAnsi="Trebuchet MS" w:cs="Tahoma"/>
          <w:sz w:val="28"/>
          <w:szCs w:val="28"/>
        </w:rPr>
        <w:t>Należy uszanować odmienne tempo funkcjonowania np. gdy osoba ma problem z poruszaniem się lub mówieniem, dajmy jej odpowiedni czas na to aby mogła „zebrać się w sobie” i wyrazić to</w:t>
      </w:r>
      <w:r w:rsidR="00CD611E">
        <w:rPr>
          <w:rFonts w:ascii="Trebuchet MS" w:hAnsi="Trebuchet MS" w:cs="Tahoma"/>
          <w:sz w:val="28"/>
          <w:szCs w:val="28"/>
        </w:rPr>
        <w:t> </w:t>
      </w:r>
      <w:r w:rsidRPr="00EB55CC">
        <w:rPr>
          <w:rFonts w:ascii="Trebuchet MS" w:hAnsi="Trebuchet MS" w:cs="Tahoma"/>
          <w:sz w:val="28"/>
          <w:szCs w:val="28"/>
        </w:rPr>
        <w:t xml:space="preserve"> co chce nam przekazać. </w:t>
      </w:r>
    </w:p>
    <w:p w:rsidR="00EB55CC" w:rsidRPr="00EB55CC" w:rsidRDefault="00EB55CC" w:rsidP="00EB55CC">
      <w:pPr>
        <w:pStyle w:val="Akapitzlist"/>
        <w:numPr>
          <w:ilvl w:val="0"/>
          <w:numId w:val="25"/>
        </w:numPr>
        <w:spacing w:line="360" w:lineRule="auto"/>
        <w:jc w:val="both"/>
        <w:rPr>
          <w:rFonts w:ascii="Trebuchet MS" w:hAnsi="Trebuchet MS" w:cs="Tahoma"/>
          <w:sz w:val="28"/>
          <w:szCs w:val="28"/>
        </w:rPr>
      </w:pPr>
      <w:r w:rsidRPr="00EB55CC">
        <w:rPr>
          <w:rFonts w:ascii="Trebuchet MS" w:hAnsi="Trebuchet MS" w:cs="Tahoma"/>
          <w:sz w:val="28"/>
          <w:szCs w:val="28"/>
        </w:rPr>
        <w:lastRenderedPageBreak/>
        <w:t>W komunikowaniu się z osobami głuchymi i niedosłyszącymi konieczne jest zapewnienie stałej widoczności twarzy osoby mówiącej, ponieważ podstawową, a często jedyną drogą odbioru języka jest kanał wzrokowy. W związku z tym zbyt duża odległość od osoby mówiącej, trzymanie dłoni przy twarzy w trakcie mówienia jest w stanie zakłócić odbiór komunikatu.</w:t>
      </w:r>
    </w:p>
    <w:p w:rsidR="00EB55CC" w:rsidRPr="00EB55CC" w:rsidRDefault="00EB55CC" w:rsidP="00EB55CC">
      <w:pPr>
        <w:pStyle w:val="Akapitzlist"/>
        <w:numPr>
          <w:ilvl w:val="0"/>
          <w:numId w:val="25"/>
        </w:numPr>
        <w:spacing w:line="360" w:lineRule="auto"/>
        <w:jc w:val="both"/>
        <w:rPr>
          <w:rFonts w:ascii="Trebuchet MS" w:hAnsi="Trebuchet MS" w:cs="Tahoma"/>
          <w:sz w:val="28"/>
          <w:szCs w:val="28"/>
        </w:rPr>
      </w:pPr>
      <w:r w:rsidRPr="00EB55CC">
        <w:rPr>
          <w:rFonts w:ascii="Trebuchet MS" w:hAnsi="Trebuchet MS" w:cs="Tahoma"/>
          <w:sz w:val="28"/>
          <w:szCs w:val="28"/>
        </w:rPr>
        <w:t>Osoby głuche często mają zniekształconą artykulację, dlatego należy wykazywać szczególną cierpliwość w trakcie słuchania ich</w:t>
      </w:r>
      <w:r w:rsidR="00431262">
        <w:rPr>
          <w:rFonts w:ascii="Trebuchet MS" w:hAnsi="Trebuchet MS" w:cs="Tahoma"/>
          <w:sz w:val="28"/>
          <w:szCs w:val="28"/>
        </w:rPr>
        <w:t> </w:t>
      </w:r>
      <w:r w:rsidRPr="00EB55CC">
        <w:rPr>
          <w:rFonts w:ascii="Trebuchet MS" w:hAnsi="Trebuchet MS" w:cs="Tahoma"/>
          <w:sz w:val="28"/>
          <w:szCs w:val="28"/>
        </w:rPr>
        <w:t xml:space="preserve"> wypowiedzi.</w:t>
      </w:r>
    </w:p>
    <w:p w:rsidR="00EB55CC" w:rsidRPr="00EB55CC" w:rsidRDefault="00EB55CC" w:rsidP="00EB55CC">
      <w:pPr>
        <w:pStyle w:val="Akapitzlist"/>
        <w:numPr>
          <w:ilvl w:val="0"/>
          <w:numId w:val="25"/>
        </w:numPr>
        <w:spacing w:line="360" w:lineRule="auto"/>
        <w:jc w:val="both"/>
        <w:rPr>
          <w:rFonts w:ascii="Trebuchet MS" w:hAnsi="Trebuchet MS" w:cs="Tahoma"/>
          <w:sz w:val="28"/>
          <w:szCs w:val="28"/>
        </w:rPr>
      </w:pPr>
      <w:r w:rsidRPr="00EB55CC">
        <w:rPr>
          <w:rFonts w:ascii="Trebuchet MS" w:hAnsi="Trebuchet MS" w:cs="Tahoma"/>
          <w:sz w:val="28"/>
          <w:szCs w:val="28"/>
        </w:rPr>
        <w:t>W kontakcie z osobami niewidomymi lub słabowidzącymi bardzo istotne jest, aby sygnalizować swoją obecność (np. wejście do pokoju) używając mowy werbalnej np. mówiąc: Witam, już wróciłam(em).  Analogicznie w sytuacji gdy rozmówca zamierza wyjść, powinien o tym poinformować osobę niewidzącą gdyż dużą przykrość moż</w:t>
      </w:r>
      <w:r w:rsidR="008D1D7E">
        <w:rPr>
          <w:rFonts w:ascii="Trebuchet MS" w:hAnsi="Trebuchet MS" w:cs="Tahoma"/>
          <w:sz w:val="28"/>
          <w:szCs w:val="28"/>
        </w:rPr>
        <w:t>e przynieść jej sytuacja gdy nag</w:t>
      </w:r>
      <w:r w:rsidRPr="00EB55CC">
        <w:rPr>
          <w:rFonts w:ascii="Trebuchet MS" w:hAnsi="Trebuchet MS" w:cs="Tahoma"/>
          <w:sz w:val="28"/>
          <w:szCs w:val="28"/>
        </w:rPr>
        <w:t xml:space="preserve">le </w:t>
      </w:r>
      <w:r w:rsidR="008D1D7E">
        <w:rPr>
          <w:rFonts w:ascii="Trebuchet MS" w:hAnsi="Trebuchet MS" w:cs="Tahoma"/>
          <w:sz w:val="28"/>
          <w:szCs w:val="28"/>
        </w:rPr>
        <w:t>z</w:t>
      </w:r>
      <w:r w:rsidRPr="00EB55CC">
        <w:rPr>
          <w:rFonts w:ascii="Trebuchet MS" w:hAnsi="Trebuchet MS" w:cs="Tahoma"/>
          <w:sz w:val="28"/>
          <w:szCs w:val="28"/>
        </w:rPr>
        <w:t>orientuje się, że</w:t>
      </w:r>
      <w:r w:rsidR="00431262">
        <w:rPr>
          <w:rFonts w:ascii="Trebuchet MS" w:hAnsi="Trebuchet MS" w:cs="Tahoma"/>
          <w:sz w:val="28"/>
          <w:szCs w:val="28"/>
        </w:rPr>
        <w:t> </w:t>
      </w:r>
      <w:r w:rsidRPr="00EB55CC">
        <w:rPr>
          <w:rFonts w:ascii="Trebuchet MS" w:hAnsi="Trebuchet MS" w:cs="Tahoma"/>
          <w:sz w:val="28"/>
          <w:szCs w:val="28"/>
        </w:rPr>
        <w:t xml:space="preserve"> obok już nikogo nie ma.</w:t>
      </w:r>
    </w:p>
    <w:p w:rsidR="00E756CC" w:rsidRPr="00B83AB2" w:rsidRDefault="00EB55CC" w:rsidP="00532E3B">
      <w:pPr>
        <w:pStyle w:val="Akapitzlist"/>
        <w:numPr>
          <w:ilvl w:val="0"/>
          <w:numId w:val="25"/>
        </w:numPr>
        <w:spacing w:line="360" w:lineRule="auto"/>
        <w:jc w:val="both"/>
        <w:rPr>
          <w:rFonts w:ascii="Trebuchet MS" w:hAnsi="Trebuchet MS" w:cs="Tahoma"/>
          <w:sz w:val="24"/>
          <w:szCs w:val="24"/>
        </w:rPr>
      </w:pPr>
      <w:r w:rsidRPr="00EB55CC">
        <w:rPr>
          <w:rFonts w:ascii="Trebuchet MS" w:hAnsi="Trebuchet MS" w:cs="Tahoma"/>
          <w:sz w:val="28"/>
          <w:szCs w:val="28"/>
        </w:rPr>
        <w:t>W sytuacji gdy  prowadzi się osobę niewidomą, nie należy trzymać jej pod rękę, ani popychać przed sobą. Lepiej pozwolić jej trzymać się za ramię tuż powyżej łokcia, gdyż taki sposób trzymania się daje poczucie bezpieczeństwa</w:t>
      </w:r>
      <w:r w:rsidR="00325F6A">
        <w:rPr>
          <w:rStyle w:val="Odwoanieprzypisudolnego"/>
          <w:rFonts w:ascii="Trebuchet MS" w:hAnsi="Trebuchet MS" w:cs="Tahoma"/>
          <w:sz w:val="28"/>
          <w:szCs w:val="28"/>
        </w:rPr>
        <w:footnoteReference w:id="23"/>
      </w:r>
      <w:r w:rsidRPr="00EB55CC">
        <w:rPr>
          <w:rFonts w:ascii="Trebuchet MS" w:hAnsi="Trebuchet MS" w:cs="Tahoma"/>
          <w:sz w:val="28"/>
          <w:szCs w:val="28"/>
        </w:rPr>
        <w:t>.</w:t>
      </w:r>
    </w:p>
    <w:p w:rsidR="00B83AB2" w:rsidRDefault="00B83AB2" w:rsidP="00B83AB2">
      <w:pPr>
        <w:pStyle w:val="Akapitzlist"/>
        <w:spacing w:line="360" w:lineRule="auto"/>
        <w:jc w:val="both"/>
        <w:rPr>
          <w:rFonts w:ascii="Trebuchet MS" w:hAnsi="Trebuchet MS" w:cs="Tahoma"/>
          <w:sz w:val="28"/>
          <w:szCs w:val="28"/>
        </w:rPr>
      </w:pPr>
    </w:p>
    <w:p w:rsidR="00B83AB2" w:rsidRDefault="00B83AB2" w:rsidP="00B83AB2">
      <w:pPr>
        <w:pStyle w:val="Akapitzlist"/>
        <w:spacing w:line="360" w:lineRule="auto"/>
        <w:jc w:val="both"/>
        <w:rPr>
          <w:rFonts w:ascii="Trebuchet MS" w:hAnsi="Trebuchet MS" w:cs="Tahoma"/>
          <w:sz w:val="28"/>
          <w:szCs w:val="28"/>
        </w:rPr>
      </w:pPr>
    </w:p>
    <w:p w:rsidR="00B83AB2" w:rsidRDefault="00B83AB2" w:rsidP="00B83AB2">
      <w:pPr>
        <w:pStyle w:val="Akapitzlist"/>
        <w:spacing w:line="360" w:lineRule="auto"/>
        <w:jc w:val="both"/>
        <w:rPr>
          <w:rFonts w:ascii="Trebuchet MS" w:hAnsi="Trebuchet MS" w:cs="Tahoma"/>
          <w:sz w:val="28"/>
          <w:szCs w:val="28"/>
        </w:rPr>
      </w:pPr>
    </w:p>
    <w:p w:rsidR="00B83AB2" w:rsidRDefault="00B83AB2" w:rsidP="00B83AB2">
      <w:pPr>
        <w:pStyle w:val="Akapitzlist"/>
        <w:spacing w:line="360" w:lineRule="auto"/>
        <w:jc w:val="both"/>
        <w:rPr>
          <w:rFonts w:ascii="Trebuchet MS" w:hAnsi="Trebuchet MS" w:cs="Tahoma"/>
          <w:sz w:val="28"/>
          <w:szCs w:val="28"/>
        </w:rPr>
      </w:pPr>
    </w:p>
    <w:p w:rsidR="00B83AB2" w:rsidRPr="00532E3B" w:rsidRDefault="00B83AB2" w:rsidP="00B83AB2">
      <w:pPr>
        <w:pStyle w:val="Akapitzlist"/>
        <w:spacing w:line="360" w:lineRule="auto"/>
        <w:jc w:val="both"/>
        <w:rPr>
          <w:rFonts w:ascii="Trebuchet MS" w:hAnsi="Trebuchet MS" w:cs="Tahoma"/>
          <w:sz w:val="24"/>
          <w:szCs w:val="24"/>
        </w:rPr>
      </w:pPr>
    </w:p>
    <w:p w:rsidR="00087893" w:rsidRPr="00C943E8" w:rsidRDefault="00087893" w:rsidP="00087893">
      <w:pPr>
        <w:pStyle w:val="Nagwek1"/>
        <w:rPr>
          <w:sz w:val="36"/>
          <w:szCs w:val="36"/>
        </w:rPr>
      </w:pPr>
      <w:bookmarkStart w:id="9" w:name="_Toc500617960"/>
      <w:r>
        <w:rPr>
          <w:sz w:val="36"/>
          <w:szCs w:val="36"/>
        </w:rPr>
        <w:lastRenderedPageBreak/>
        <w:t>Rozdział 2</w:t>
      </w:r>
      <w:r w:rsidRPr="00C943E8">
        <w:rPr>
          <w:sz w:val="36"/>
          <w:szCs w:val="36"/>
        </w:rPr>
        <w:t xml:space="preserve">. </w:t>
      </w:r>
      <w:r>
        <w:rPr>
          <w:sz w:val="36"/>
          <w:szCs w:val="36"/>
        </w:rPr>
        <w:t>Dydaktyka w procesie zdalnego nauczania. Specjalne potrzeby edukacyjne osób z</w:t>
      </w:r>
      <w:r w:rsidR="00DD408B">
        <w:rPr>
          <w:sz w:val="36"/>
          <w:szCs w:val="36"/>
        </w:rPr>
        <w:t> </w:t>
      </w:r>
      <w:r>
        <w:rPr>
          <w:sz w:val="36"/>
          <w:szCs w:val="36"/>
        </w:rPr>
        <w:t xml:space="preserve"> niepełnosprawnością.</w:t>
      </w:r>
      <w:bookmarkEnd w:id="9"/>
    </w:p>
    <w:p w:rsidR="00087893" w:rsidRDefault="00087893" w:rsidP="00087893">
      <w:pPr>
        <w:rPr>
          <w:rFonts w:asciiTheme="majorHAnsi" w:hAnsiTheme="majorHAnsi"/>
          <w:color w:val="2A495E" w:themeColor="accent6" w:themeShade="80"/>
          <w:sz w:val="24"/>
          <w:szCs w:val="24"/>
        </w:rPr>
      </w:pPr>
    </w:p>
    <w:p w:rsidR="00087893" w:rsidRDefault="00087893" w:rsidP="00087893">
      <w:pPr>
        <w:pStyle w:val="Akapitzlist"/>
        <w:numPr>
          <w:ilvl w:val="1"/>
          <w:numId w:val="24"/>
        </w:numPr>
        <w:rPr>
          <w:rFonts w:asciiTheme="majorHAnsi" w:hAnsiTheme="majorHAnsi"/>
          <w:color w:val="2A495E" w:themeColor="accent6" w:themeShade="80"/>
          <w:sz w:val="32"/>
          <w:szCs w:val="32"/>
        </w:rPr>
      </w:pPr>
      <w:r>
        <w:rPr>
          <w:rFonts w:asciiTheme="majorHAnsi" w:hAnsiTheme="majorHAnsi"/>
          <w:color w:val="2A495E" w:themeColor="accent6" w:themeShade="80"/>
          <w:sz w:val="32"/>
          <w:szCs w:val="32"/>
        </w:rPr>
        <w:t>Nauczanie zdalne w kontekście osób z niepełnosprawnością – integracy</w:t>
      </w:r>
      <w:r w:rsidR="002C55ED">
        <w:rPr>
          <w:rFonts w:asciiTheme="majorHAnsi" w:hAnsiTheme="majorHAnsi"/>
          <w:color w:val="2A495E" w:themeColor="accent6" w:themeShade="80"/>
          <w:sz w:val="32"/>
          <w:szCs w:val="32"/>
        </w:rPr>
        <w:t>jna rola nauczania na odległość</w:t>
      </w:r>
    </w:p>
    <w:p w:rsidR="00447BCE" w:rsidRPr="00447BCE" w:rsidRDefault="00447BCE" w:rsidP="00087893">
      <w:pPr>
        <w:pStyle w:val="Akapitzlist"/>
        <w:spacing w:line="360" w:lineRule="auto"/>
        <w:ind w:left="450"/>
        <w:jc w:val="both"/>
        <w:rPr>
          <w:rFonts w:ascii="Trebuchet MS" w:hAnsi="Trebuchet MS"/>
          <w:sz w:val="28"/>
          <w:szCs w:val="28"/>
        </w:rPr>
      </w:pPr>
    </w:p>
    <w:p w:rsidR="00795C91" w:rsidRDefault="00087893" w:rsidP="00DA032F">
      <w:pPr>
        <w:pStyle w:val="Akapitzlist"/>
        <w:spacing w:line="360" w:lineRule="auto"/>
        <w:ind w:left="0"/>
        <w:jc w:val="both"/>
        <w:rPr>
          <w:rFonts w:ascii="Trebuchet MS" w:hAnsi="Trebuchet MS"/>
          <w:sz w:val="28"/>
          <w:szCs w:val="28"/>
        </w:rPr>
      </w:pPr>
      <w:r w:rsidRPr="00447BCE">
        <w:rPr>
          <w:rFonts w:ascii="Trebuchet MS" w:hAnsi="Trebuchet MS"/>
          <w:sz w:val="28"/>
          <w:szCs w:val="28"/>
        </w:rPr>
        <w:t>Śledząc sytuację społeczną osób z niepełnosprawnością  używa  się  potocznie  słowa „integracja”. Natomiast w literatu</w:t>
      </w:r>
      <w:r w:rsidR="00447BCE">
        <w:rPr>
          <w:rFonts w:ascii="Trebuchet MS" w:hAnsi="Trebuchet MS"/>
          <w:sz w:val="28"/>
          <w:szCs w:val="28"/>
        </w:rPr>
        <w:t>rze</w:t>
      </w:r>
      <w:r w:rsidRPr="00447BCE">
        <w:rPr>
          <w:rFonts w:ascii="Trebuchet MS" w:hAnsi="Trebuchet MS"/>
          <w:sz w:val="28"/>
          <w:szCs w:val="28"/>
        </w:rPr>
        <w:t xml:space="preserve"> używa się także pojęcia  „normalizacja”,  które  mówi o  ważnych aspektach  tj.   zachowanie  i rozwijanie  takich norm i zachowań, które są możliwie najbardziej zgodne  z normami  kulturowymi  środowiska,  w którym żyją osoby z niepełnosprawnością.  </w:t>
      </w:r>
      <w:r w:rsidRPr="005F239F">
        <w:rPr>
          <w:rFonts w:ascii="Trebuchet MS" w:hAnsi="Trebuchet MS"/>
          <w:i/>
          <w:sz w:val="28"/>
          <w:szCs w:val="28"/>
        </w:rPr>
        <w:t>Regulacja ta obejmuje czynniki interakcyjne (środowiskowe, osobowe i społeczno-osobowe)  i interpretacyjne  (środowiskowe, systemowe i społeczno-systemowe).</w:t>
      </w:r>
      <w:r w:rsidRPr="00447BCE">
        <w:rPr>
          <w:rFonts w:ascii="Trebuchet MS" w:hAnsi="Trebuchet MS"/>
          <w:sz w:val="28"/>
          <w:szCs w:val="28"/>
        </w:rPr>
        <w:t xml:space="preserve"> </w:t>
      </w:r>
      <w:r w:rsidRPr="00BA4871">
        <w:rPr>
          <w:rFonts w:ascii="Trebuchet MS" w:hAnsi="Trebuchet MS"/>
          <w:i/>
          <w:sz w:val="28"/>
          <w:szCs w:val="28"/>
        </w:rPr>
        <w:t>Charakterystyczne znaczenie dla jakości życia społecznego osób niepełnosprawnych mają wspomniane czynniki interakcyjne</w:t>
      </w:r>
      <w:r w:rsidR="00BA4871">
        <w:rPr>
          <w:rStyle w:val="Odwoanieprzypisudolnego"/>
          <w:rFonts w:ascii="Trebuchet MS" w:hAnsi="Trebuchet MS"/>
          <w:i/>
          <w:sz w:val="28"/>
          <w:szCs w:val="28"/>
        </w:rPr>
        <w:footnoteReference w:id="24"/>
      </w:r>
      <w:r w:rsidRPr="00447BCE">
        <w:rPr>
          <w:rFonts w:ascii="Trebuchet MS" w:hAnsi="Trebuchet MS"/>
          <w:sz w:val="28"/>
          <w:szCs w:val="28"/>
        </w:rPr>
        <w:t xml:space="preserve">. Interakcyjny wymiar edukacji zdalnej to kontakt interpersonalny pomiędzy uczestnikami. </w:t>
      </w:r>
      <w:r w:rsidRPr="003E7AD7">
        <w:rPr>
          <w:rFonts w:ascii="Trebuchet MS" w:hAnsi="Trebuchet MS"/>
          <w:i/>
          <w:sz w:val="28"/>
          <w:szCs w:val="28"/>
        </w:rPr>
        <w:t>Nawiązanie relacji wywołuje poczucie bycia wyróżnionym i</w:t>
      </w:r>
      <w:r w:rsidR="001F03CE" w:rsidRPr="003E7AD7">
        <w:rPr>
          <w:rFonts w:ascii="Trebuchet MS" w:hAnsi="Trebuchet MS"/>
          <w:i/>
          <w:sz w:val="28"/>
          <w:szCs w:val="28"/>
        </w:rPr>
        <w:t> </w:t>
      </w:r>
      <w:r w:rsidRPr="003E7AD7">
        <w:rPr>
          <w:rFonts w:ascii="Trebuchet MS" w:hAnsi="Trebuchet MS"/>
          <w:i/>
          <w:sz w:val="28"/>
          <w:szCs w:val="28"/>
        </w:rPr>
        <w:t xml:space="preserve"> wzbudza chęć odwzajemnienia. Na skutek takiego mechanizmu zwiększa się poziom intymności kontaktu</w:t>
      </w:r>
      <w:r w:rsidR="003E7AD7">
        <w:rPr>
          <w:rStyle w:val="Odwoanieprzypisudolnego"/>
          <w:rFonts w:ascii="Trebuchet MS" w:hAnsi="Trebuchet MS"/>
          <w:i/>
          <w:sz w:val="28"/>
          <w:szCs w:val="28"/>
        </w:rPr>
        <w:footnoteReference w:id="25"/>
      </w:r>
      <w:r w:rsidRPr="00447BCE">
        <w:rPr>
          <w:rFonts w:ascii="Trebuchet MS" w:hAnsi="Trebuchet MS"/>
          <w:sz w:val="28"/>
          <w:szCs w:val="28"/>
        </w:rPr>
        <w:t xml:space="preserve">. </w:t>
      </w:r>
      <w:r w:rsidR="003E7AD7">
        <w:rPr>
          <w:rFonts w:ascii="Trebuchet MS" w:hAnsi="Trebuchet MS"/>
          <w:sz w:val="28"/>
          <w:szCs w:val="28"/>
        </w:rPr>
        <w:t>Dzięki temu osoby z niepełnosprawnością mogą w sposób bardziej satysfakcjonujący funkcjonować w społeczeństwie</w:t>
      </w:r>
      <w:r w:rsidRPr="00447BCE">
        <w:rPr>
          <w:rFonts w:ascii="Trebuchet MS" w:hAnsi="Trebuchet MS"/>
          <w:sz w:val="28"/>
          <w:szCs w:val="28"/>
        </w:rPr>
        <w:t>. Środowisko edukacyjne jest społecznością, w której</w:t>
      </w:r>
      <w:r w:rsidR="003E7AD7">
        <w:rPr>
          <w:rFonts w:ascii="Trebuchet MS" w:hAnsi="Trebuchet MS"/>
          <w:sz w:val="28"/>
          <w:szCs w:val="28"/>
        </w:rPr>
        <w:t xml:space="preserve"> dzięki zastosowaniu zdalnej formy nauczania</w:t>
      </w:r>
      <w:r w:rsidRPr="00447BCE">
        <w:rPr>
          <w:rFonts w:ascii="Trebuchet MS" w:hAnsi="Trebuchet MS"/>
          <w:sz w:val="28"/>
          <w:szCs w:val="28"/>
        </w:rPr>
        <w:t xml:space="preserve"> </w:t>
      </w:r>
      <w:r w:rsidRPr="00447BCE">
        <w:rPr>
          <w:rFonts w:ascii="Trebuchet MS" w:hAnsi="Trebuchet MS"/>
          <w:sz w:val="28"/>
          <w:szCs w:val="28"/>
        </w:rPr>
        <w:lastRenderedPageBreak/>
        <w:t>osoba z niepełnosprawnością może swobodnie uczestniczyć pomimo barier. Dzięki te</w:t>
      </w:r>
      <w:r w:rsidR="00B63847">
        <w:rPr>
          <w:rFonts w:ascii="Trebuchet MS" w:hAnsi="Trebuchet MS"/>
          <w:sz w:val="28"/>
          <w:szCs w:val="28"/>
        </w:rPr>
        <w:t xml:space="preserve">mu, można założyć, że edukacja </w:t>
      </w:r>
      <w:r w:rsidRPr="00447BCE">
        <w:rPr>
          <w:rFonts w:ascii="Trebuchet MS" w:hAnsi="Trebuchet MS"/>
          <w:sz w:val="28"/>
          <w:szCs w:val="28"/>
        </w:rPr>
        <w:t>zdalna</w:t>
      </w:r>
      <w:r w:rsidR="00B63847">
        <w:rPr>
          <w:rFonts w:ascii="Trebuchet MS" w:hAnsi="Trebuchet MS"/>
          <w:sz w:val="28"/>
          <w:szCs w:val="28"/>
        </w:rPr>
        <w:t xml:space="preserve"> pełni integracyjną rolę, włącza bowiem osoby z niepełnosprawnością </w:t>
      </w:r>
      <w:r w:rsidRPr="00447BCE">
        <w:rPr>
          <w:rFonts w:ascii="Trebuchet MS" w:hAnsi="Trebuchet MS"/>
          <w:sz w:val="28"/>
          <w:szCs w:val="28"/>
        </w:rPr>
        <w:t xml:space="preserve">w </w:t>
      </w:r>
      <w:r w:rsidR="00B63847" w:rsidRPr="00447BCE">
        <w:rPr>
          <w:rFonts w:ascii="Trebuchet MS" w:hAnsi="Trebuchet MS"/>
          <w:sz w:val="28"/>
          <w:szCs w:val="28"/>
        </w:rPr>
        <w:t>proces</w:t>
      </w:r>
      <w:r w:rsidRPr="00447BCE">
        <w:rPr>
          <w:rFonts w:ascii="Trebuchet MS" w:hAnsi="Trebuchet MS"/>
          <w:sz w:val="28"/>
          <w:szCs w:val="28"/>
        </w:rPr>
        <w:t xml:space="preserve"> życia społecznego, udostępniając im możliwości wykonywania zadań i ról społecznych. Stają się wtedy integralną częścią struktury</w:t>
      </w:r>
      <w:r w:rsidR="00253143">
        <w:rPr>
          <w:rFonts w:ascii="Trebuchet MS" w:hAnsi="Trebuchet MS"/>
          <w:sz w:val="28"/>
          <w:szCs w:val="28"/>
        </w:rPr>
        <w:t xml:space="preserve"> </w:t>
      </w:r>
      <w:r w:rsidRPr="00447BCE">
        <w:rPr>
          <w:rFonts w:ascii="Trebuchet MS" w:hAnsi="Trebuchet MS"/>
          <w:sz w:val="28"/>
          <w:szCs w:val="28"/>
        </w:rPr>
        <w:t>edukacyjnej. Więź  ucznia z grupą pokaźnie przyspiesza procesy uczenia się. W kształceniu na odległość w sytuacji ograniczonego kontaktu  interpersonalnego  procesy  te  wymagają  szczególnej uwagi. Kontakt interpersonalny i integracja zespołu tworzą się przy pomocy dostępnych narzędzi komunikacyjnych i zadań przeznaczonych do</w:t>
      </w:r>
      <w:r w:rsidR="00DD408B">
        <w:rPr>
          <w:rFonts w:ascii="Trebuchet MS" w:hAnsi="Trebuchet MS"/>
          <w:sz w:val="28"/>
          <w:szCs w:val="28"/>
        </w:rPr>
        <w:t> </w:t>
      </w:r>
      <w:r w:rsidRPr="00447BCE">
        <w:rPr>
          <w:rFonts w:ascii="Trebuchet MS" w:hAnsi="Trebuchet MS"/>
          <w:sz w:val="28"/>
          <w:szCs w:val="28"/>
        </w:rPr>
        <w:t>wspólnej realizacji. Wspólna realizacja zadań, a szczególnie system oceniania tych zadań, uwzględniający sprzężenia pomiędzy wykonawcami, jest źródłem bardzo silnych emocji, których ekspresja w</w:t>
      </w:r>
      <w:r w:rsidR="00DD408B">
        <w:rPr>
          <w:rFonts w:ascii="Trebuchet MS" w:hAnsi="Trebuchet MS"/>
          <w:sz w:val="28"/>
          <w:szCs w:val="28"/>
        </w:rPr>
        <w:t> </w:t>
      </w:r>
      <w:r w:rsidRPr="00447BCE">
        <w:rPr>
          <w:rFonts w:ascii="Trebuchet MS" w:hAnsi="Trebuchet MS"/>
          <w:sz w:val="28"/>
          <w:szCs w:val="28"/>
        </w:rPr>
        <w:t xml:space="preserve"> warunkach tradycyjnych jest bardzo trudna, a  w  warunkach sieciowych szczególnie  problematyczna.  Jednak</w:t>
      </w:r>
      <w:r w:rsidR="00DD408B">
        <w:rPr>
          <w:rFonts w:ascii="Trebuchet MS" w:hAnsi="Trebuchet MS"/>
          <w:sz w:val="28"/>
          <w:szCs w:val="28"/>
        </w:rPr>
        <w:t xml:space="preserve">  to  właśnie  warunki  wirtualne</w:t>
      </w:r>
      <w:r w:rsidRPr="00447BCE">
        <w:rPr>
          <w:rFonts w:ascii="Trebuchet MS" w:hAnsi="Trebuchet MS"/>
          <w:sz w:val="28"/>
          <w:szCs w:val="28"/>
        </w:rPr>
        <w:t xml:space="preserve">  umożliwiają  aktywność  interpersonalną i intelektualną osobom niepełnosprawnym. Poczucie wspólnoty celów i </w:t>
      </w:r>
      <w:r w:rsidR="00253143" w:rsidRPr="00447BCE">
        <w:rPr>
          <w:rFonts w:ascii="Trebuchet MS" w:hAnsi="Trebuchet MS"/>
          <w:sz w:val="28"/>
          <w:szCs w:val="28"/>
        </w:rPr>
        <w:t>zagadnień</w:t>
      </w:r>
      <w:r w:rsidR="00253143">
        <w:rPr>
          <w:rFonts w:ascii="Trebuchet MS" w:hAnsi="Trebuchet MS"/>
          <w:sz w:val="28"/>
          <w:szCs w:val="28"/>
        </w:rPr>
        <w:t xml:space="preserve"> do</w:t>
      </w:r>
      <w:r w:rsidR="004355EE">
        <w:rPr>
          <w:rFonts w:ascii="Trebuchet MS" w:hAnsi="Trebuchet MS"/>
          <w:sz w:val="28"/>
          <w:szCs w:val="28"/>
        </w:rPr>
        <w:t> </w:t>
      </w:r>
      <w:r w:rsidR="00253143">
        <w:rPr>
          <w:rFonts w:ascii="Trebuchet MS" w:hAnsi="Trebuchet MS"/>
          <w:sz w:val="28"/>
          <w:szCs w:val="28"/>
        </w:rPr>
        <w:t xml:space="preserve"> wspólnego rozwiązania</w:t>
      </w:r>
      <w:r w:rsidRPr="00447BCE">
        <w:rPr>
          <w:rFonts w:ascii="Trebuchet MS" w:hAnsi="Trebuchet MS"/>
          <w:sz w:val="28"/>
          <w:szCs w:val="28"/>
        </w:rPr>
        <w:t>, możliwość wymiany doświadczeń  i dzielenia  się  odczuciami  warunkują efektywność uczenia się i pozytywne nastawienie do działań, w których człowiek uczestniczy. W kulturze wspólnotowej,  jaką  jest  społeczność  edukacyjna, ceni się wzajemną zależność i  dobre relacje z ludźmi. W ten  sposób  proces  komunikacji  interpersonalnej w społeczności  sieciowej  ma  szansę  pełnić  funkcję integracyjną dla osób o ograniczonych możliwościach aktywności fizycznej</w:t>
      </w:r>
      <w:r w:rsidR="002E14DF">
        <w:rPr>
          <w:rStyle w:val="Odwoanieprzypisudolnego"/>
          <w:rFonts w:ascii="Trebuchet MS" w:hAnsi="Trebuchet MS"/>
          <w:sz w:val="28"/>
          <w:szCs w:val="28"/>
        </w:rPr>
        <w:footnoteReference w:id="26"/>
      </w:r>
      <w:r w:rsidRPr="00447BCE">
        <w:rPr>
          <w:rFonts w:ascii="Trebuchet MS" w:hAnsi="Trebuchet MS"/>
          <w:sz w:val="28"/>
          <w:szCs w:val="28"/>
        </w:rPr>
        <w:t>.</w:t>
      </w:r>
    </w:p>
    <w:p w:rsidR="00DA032F" w:rsidRPr="00DA032F" w:rsidRDefault="00DA032F" w:rsidP="00DA032F">
      <w:pPr>
        <w:pStyle w:val="Akapitzlist"/>
        <w:spacing w:line="360" w:lineRule="auto"/>
        <w:ind w:left="0"/>
        <w:jc w:val="both"/>
        <w:rPr>
          <w:rFonts w:ascii="Trebuchet MS" w:hAnsi="Trebuchet MS"/>
          <w:sz w:val="28"/>
          <w:szCs w:val="28"/>
        </w:rPr>
      </w:pPr>
    </w:p>
    <w:p w:rsidR="00A105F7" w:rsidRDefault="004D0F99" w:rsidP="00481DD7">
      <w:pPr>
        <w:pStyle w:val="Nagwek3"/>
        <w:numPr>
          <w:ilvl w:val="2"/>
          <w:numId w:val="24"/>
        </w:numPr>
        <w:spacing w:line="360" w:lineRule="auto"/>
        <w:jc w:val="both"/>
        <w:rPr>
          <w:sz w:val="28"/>
          <w:szCs w:val="28"/>
        </w:rPr>
      </w:pPr>
      <w:bookmarkStart w:id="10" w:name="_Toc500617961"/>
      <w:r>
        <w:rPr>
          <w:sz w:val="28"/>
          <w:szCs w:val="28"/>
        </w:rPr>
        <w:lastRenderedPageBreak/>
        <w:t>Praca z osoba z dysfunkcją ruchową</w:t>
      </w:r>
      <w:bookmarkEnd w:id="10"/>
    </w:p>
    <w:p w:rsidR="00481DD7" w:rsidRPr="00481DD7" w:rsidRDefault="00481DD7" w:rsidP="00481DD7">
      <w:pPr>
        <w:pStyle w:val="Akapitzlist"/>
        <w:ind w:left="1080"/>
      </w:pPr>
    </w:p>
    <w:p w:rsidR="00724344" w:rsidRPr="00673F34" w:rsidRDefault="00724344" w:rsidP="00724344">
      <w:pPr>
        <w:spacing w:line="360" w:lineRule="auto"/>
        <w:jc w:val="both"/>
        <w:rPr>
          <w:rFonts w:ascii="Trebuchet MS" w:hAnsi="Trebuchet MS"/>
          <w:sz w:val="28"/>
          <w:szCs w:val="28"/>
        </w:rPr>
      </w:pPr>
      <w:r w:rsidRPr="00673F34">
        <w:rPr>
          <w:rFonts w:ascii="Trebuchet MS" w:hAnsi="Trebuchet MS"/>
          <w:sz w:val="28"/>
          <w:szCs w:val="28"/>
        </w:rPr>
        <w:t>Nauczanie na odległość, czyli e-learning na przestrzeni kilkunastu lat stał się wygodną alternatywą dla zajęć stacjonarnych. Od samego początku swojego istnienia wskazywany był jako szczególnie przyjazny osobom z  niepełnosprawnościami</w:t>
      </w:r>
      <w:r w:rsidR="009D35A4">
        <w:rPr>
          <w:rFonts w:ascii="Trebuchet MS" w:hAnsi="Trebuchet MS"/>
          <w:sz w:val="28"/>
          <w:szCs w:val="28"/>
        </w:rPr>
        <w:t xml:space="preserve"> ruchowymi</w:t>
      </w:r>
      <w:r w:rsidRPr="00673F34">
        <w:rPr>
          <w:rFonts w:ascii="Trebuchet MS" w:hAnsi="Trebuchet MS"/>
          <w:sz w:val="28"/>
          <w:szCs w:val="28"/>
        </w:rPr>
        <w:t>. System zdalnej nauki umożliwia tej grupie społecznej wykorzystanie szans edukacyjnych poprzez zwiększenie możliwości ich uczestnictwa w procesie kształcenia. Szkoły oraz uczelnie wyższe realizują zwykle tradycyjny model edukacyjny, który przewiduje obecność ucznia na zajęciach, zaliczeniach i egzaminach. W przypadku osób z uszkodzeniem kończyn przemieszczanie się jest utrudnione z</w:t>
      </w:r>
      <w:r w:rsidR="001F03CE">
        <w:rPr>
          <w:rFonts w:ascii="Trebuchet MS" w:hAnsi="Trebuchet MS"/>
          <w:sz w:val="28"/>
          <w:szCs w:val="28"/>
        </w:rPr>
        <w:t> </w:t>
      </w:r>
      <w:r w:rsidRPr="00673F34">
        <w:rPr>
          <w:rFonts w:ascii="Trebuchet MS" w:hAnsi="Trebuchet MS"/>
          <w:sz w:val="28"/>
          <w:szCs w:val="28"/>
        </w:rPr>
        <w:t xml:space="preserve"> powodu rozmaitych barier architektonicznych. Warto zaznaczyć, że</w:t>
      </w:r>
      <w:r w:rsidR="004355EE">
        <w:rPr>
          <w:rFonts w:ascii="Trebuchet MS" w:hAnsi="Trebuchet MS"/>
          <w:sz w:val="28"/>
          <w:szCs w:val="28"/>
        </w:rPr>
        <w:t> </w:t>
      </w:r>
      <w:r w:rsidRPr="00673F34">
        <w:rPr>
          <w:rFonts w:ascii="Trebuchet MS" w:hAnsi="Trebuchet MS"/>
          <w:sz w:val="28"/>
          <w:szCs w:val="28"/>
        </w:rPr>
        <w:t xml:space="preserve"> wiele osób niesprawnych ruchowo, zwłaszcza tych z uszkodzeniem kończyn dolnych nie wymaga specjalistycznego oprzyrządowania aby sprawnie korzystać z komputera. Potrafią one bardzo dobrze obsługiwać komputer oraz poruszać się w środowisku Internetu. Nauczanie takich osób na odległość przebiega w sposób bardzo zbliżony do sposobu nauczania osoby w pełni sprawnej. Jednak dużą wartością jest wiedza nauczyciela na temat specyfiki danego schorzenia osoby z którą pracuje oraz jej potrzeb wynikających z posiadanych dysfunkcji. Pozwoli to</w:t>
      </w:r>
      <w:r w:rsidR="004355EE">
        <w:rPr>
          <w:rFonts w:ascii="Trebuchet MS" w:hAnsi="Trebuchet MS"/>
          <w:sz w:val="28"/>
          <w:szCs w:val="28"/>
        </w:rPr>
        <w:t> </w:t>
      </w:r>
      <w:r w:rsidRPr="00673F34">
        <w:rPr>
          <w:rFonts w:ascii="Trebuchet MS" w:hAnsi="Trebuchet MS"/>
          <w:sz w:val="28"/>
          <w:szCs w:val="28"/>
        </w:rPr>
        <w:t xml:space="preserve"> wyciągać wnioski aby sukcesywnie i elastycznie dopasować narzędzia edukacyjne do osoby nauczanej np.:</w:t>
      </w:r>
    </w:p>
    <w:p w:rsidR="00724344" w:rsidRPr="00673F34" w:rsidRDefault="00724344" w:rsidP="00724344">
      <w:pPr>
        <w:pStyle w:val="Akapitzlist"/>
        <w:numPr>
          <w:ilvl w:val="0"/>
          <w:numId w:val="17"/>
        </w:numPr>
        <w:spacing w:line="360" w:lineRule="auto"/>
        <w:jc w:val="both"/>
        <w:rPr>
          <w:rFonts w:ascii="Trebuchet MS" w:hAnsi="Trebuchet MS"/>
          <w:sz w:val="28"/>
          <w:szCs w:val="28"/>
        </w:rPr>
      </w:pPr>
      <w:r w:rsidRPr="00673F34">
        <w:rPr>
          <w:rFonts w:ascii="Trebuchet MS" w:hAnsi="Trebuchet MS"/>
          <w:sz w:val="28"/>
          <w:szCs w:val="28"/>
        </w:rPr>
        <w:t>Uwzględniać ograniczone zdolności motoryczne i manualne oraz wolniejsze tempo ucznia.</w:t>
      </w:r>
    </w:p>
    <w:p w:rsidR="00724344" w:rsidRPr="00673F34" w:rsidRDefault="00103C5F" w:rsidP="00724344">
      <w:pPr>
        <w:pStyle w:val="Akapitzlist"/>
        <w:numPr>
          <w:ilvl w:val="0"/>
          <w:numId w:val="17"/>
        </w:numPr>
        <w:spacing w:line="360" w:lineRule="auto"/>
        <w:jc w:val="both"/>
        <w:rPr>
          <w:rFonts w:ascii="Trebuchet MS" w:hAnsi="Trebuchet MS"/>
          <w:sz w:val="28"/>
          <w:szCs w:val="28"/>
        </w:rPr>
      </w:pPr>
      <w:r>
        <w:rPr>
          <w:rFonts w:ascii="Trebuchet MS" w:hAnsi="Trebuchet MS"/>
          <w:sz w:val="28"/>
          <w:szCs w:val="28"/>
        </w:rPr>
        <w:lastRenderedPageBreak/>
        <w:t>W sposób ciągły</w:t>
      </w:r>
      <w:r w:rsidR="00724344" w:rsidRPr="00673F34">
        <w:rPr>
          <w:rFonts w:ascii="Trebuchet MS" w:hAnsi="Trebuchet MS"/>
          <w:sz w:val="28"/>
          <w:szCs w:val="28"/>
        </w:rPr>
        <w:t xml:space="preserve"> mobilizować ucznia do wysiłku, ale nie obciążać go</w:t>
      </w:r>
      <w:r w:rsidR="004355EE">
        <w:rPr>
          <w:rFonts w:ascii="Trebuchet MS" w:hAnsi="Trebuchet MS"/>
          <w:sz w:val="28"/>
          <w:szCs w:val="28"/>
        </w:rPr>
        <w:t> </w:t>
      </w:r>
      <w:r w:rsidR="00724344" w:rsidRPr="00673F34">
        <w:rPr>
          <w:rFonts w:ascii="Trebuchet MS" w:hAnsi="Trebuchet MS"/>
          <w:sz w:val="28"/>
          <w:szCs w:val="28"/>
        </w:rPr>
        <w:t xml:space="preserve"> </w:t>
      </w:r>
      <w:r>
        <w:rPr>
          <w:rFonts w:ascii="Trebuchet MS" w:hAnsi="Trebuchet MS"/>
          <w:sz w:val="28"/>
          <w:szCs w:val="28"/>
        </w:rPr>
        <w:t>zbyt ciężką</w:t>
      </w:r>
      <w:r w:rsidR="00724344" w:rsidRPr="00673F34">
        <w:rPr>
          <w:rFonts w:ascii="Trebuchet MS" w:hAnsi="Trebuchet MS"/>
          <w:sz w:val="28"/>
          <w:szCs w:val="28"/>
        </w:rPr>
        <w:t xml:space="preserve"> pracą.</w:t>
      </w:r>
    </w:p>
    <w:p w:rsidR="00724344" w:rsidRPr="00673F34" w:rsidRDefault="00724344" w:rsidP="00724344">
      <w:pPr>
        <w:pStyle w:val="Akapitzlist"/>
        <w:numPr>
          <w:ilvl w:val="0"/>
          <w:numId w:val="17"/>
        </w:numPr>
        <w:spacing w:line="360" w:lineRule="auto"/>
        <w:jc w:val="both"/>
        <w:rPr>
          <w:rFonts w:ascii="Trebuchet MS" w:hAnsi="Trebuchet MS"/>
          <w:sz w:val="28"/>
          <w:szCs w:val="28"/>
        </w:rPr>
      </w:pPr>
      <w:r w:rsidRPr="00673F34">
        <w:rPr>
          <w:rFonts w:ascii="Trebuchet MS" w:hAnsi="Trebuchet MS"/>
          <w:sz w:val="28"/>
          <w:szCs w:val="28"/>
        </w:rPr>
        <w:t>Unikać nadmiernego napięcia emocjonalnego.</w:t>
      </w:r>
    </w:p>
    <w:p w:rsidR="00724344" w:rsidRPr="00673F34" w:rsidRDefault="00724344" w:rsidP="00724344">
      <w:pPr>
        <w:pStyle w:val="Akapitzlist"/>
        <w:numPr>
          <w:ilvl w:val="0"/>
          <w:numId w:val="17"/>
        </w:numPr>
        <w:spacing w:line="360" w:lineRule="auto"/>
        <w:jc w:val="both"/>
        <w:rPr>
          <w:rFonts w:ascii="Trebuchet MS" w:hAnsi="Trebuchet MS"/>
          <w:sz w:val="28"/>
          <w:szCs w:val="28"/>
        </w:rPr>
      </w:pPr>
      <w:r w:rsidRPr="00673F34">
        <w:rPr>
          <w:rFonts w:ascii="Trebuchet MS" w:hAnsi="Trebuchet MS"/>
          <w:sz w:val="28"/>
          <w:szCs w:val="28"/>
        </w:rPr>
        <w:t>Unikać nadopiekuńczości.</w:t>
      </w:r>
    </w:p>
    <w:p w:rsidR="00724344" w:rsidRPr="00673F34" w:rsidRDefault="00724344" w:rsidP="00724344">
      <w:pPr>
        <w:pStyle w:val="Akapitzlist"/>
        <w:numPr>
          <w:ilvl w:val="0"/>
          <w:numId w:val="17"/>
        </w:numPr>
        <w:spacing w:line="360" w:lineRule="auto"/>
        <w:jc w:val="both"/>
        <w:rPr>
          <w:rFonts w:ascii="Trebuchet MS" w:hAnsi="Trebuchet MS"/>
          <w:sz w:val="28"/>
          <w:szCs w:val="28"/>
        </w:rPr>
      </w:pPr>
      <w:r w:rsidRPr="00673F34">
        <w:rPr>
          <w:rFonts w:ascii="Trebuchet MS" w:hAnsi="Trebuchet MS"/>
          <w:sz w:val="28"/>
          <w:szCs w:val="28"/>
        </w:rPr>
        <w:t xml:space="preserve">Nie pozbawiać pomocy, lecz </w:t>
      </w:r>
      <w:r w:rsidR="00103C5F" w:rsidRPr="00673F34">
        <w:rPr>
          <w:rFonts w:ascii="Trebuchet MS" w:hAnsi="Trebuchet MS"/>
          <w:sz w:val="28"/>
          <w:szCs w:val="28"/>
        </w:rPr>
        <w:t>etapowo</w:t>
      </w:r>
      <w:r w:rsidRPr="00673F34">
        <w:rPr>
          <w:rFonts w:ascii="Trebuchet MS" w:hAnsi="Trebuchet MS"/>
          <w:sz w:val="28"/>
          <w:szCs w:val="28"/>
        </w:rPr>
        <w:t xml:space="preserve"> ją ograniczać.</w:t>
      </w:r>
    </w:p>
    <w:p w:rsidR="00724344" w:rsidRPr="00673F34" w:rsidRDefault="00724344" w:rsidP="00724344">
      <w:pPr>
        <w:pStyle w:val="Akapitzlist"/>
        <w:numPr>
          <w:ilvl w:val="0"/>
          <w:numId w:val="17"/>
        </w:numPr>
        <w:spacing w:line="360" w:lineRule="auto"/>
        <w:jc w:val="both"/>
        <w:rPr>
          <w:rFonts w:ascii="Trebuchet MS" w:hAnsi="Trebuchet MS"/>
          <w:sz w:val="28"/>
          <w:szCs w:val="28"/>
        </w:rPr>
      </w:pPr>
      <w:r w:rsidRPr="00673F34">
        <w:rPr>
          <w:rFonts w:ascii="Trebuchet MS" w:hAnsi="Trebuchet MS"/>
          <w:sz w:val="28"/>
          <w:szCs w:val="28"/>
        </w:rPr>
        <w:t>Uprzedzać o trudnościach, które uczeń może napotkać na swojej drodze - nie będą one czynnikiem wprowadzającym nadmierne frustracje.</w:t>
      </w:r>
    </w:p>
    <w:p w:rsidR="00103C5F" w:rsidRDefault="00724344" w:rsidP="00724344">
      <w:pPr>
        <w:pStyle w:val="Akapitzlist"/>
        <w:numPr>
          <w:ilvl w:val="0"/>
          <w:numId w:val="17"/>
        </w:numPr>
        <w:spacing w:line="360" w:lineRule="auto"/>
        <w:jc w:val="both"/>
        <w:rPr>
          <w:rFonts w:ascii="Trebuchet MS" w:hAnsi="Trebuchet MS"/>
          <w:sz w:val="28"/>
          <w:szCs w:val="28"/>
        </w:rPr>
      </w:pPr>
      <w:r w:rsidRPr="00103C5F">
        <w:rPr>
          <w:rFonts w:ascii="Trebuchet MS" w:hAnsi="Trebuchet MS"/>
          <w:sz w:val="28"/>
          <w:szCs w:val="28"/>
        </w:rPr>
        <w:t>Dobierać łatwiejsze zadania gdy uczeń jest w słabej formie, a</w:t>
      </w:r>
      <w:r w:rsidR="004355EE" w:rsidRPr="00103C5F">
        <w:rPr>
          <w:rFonts w:ascii="Trebuchet MS" w:hAnsi="Trebuchet MS"/>
          <w:sz w:val="28"/>
          <w:szCs w:val="28"/>
        </w:rPr>
        <w:t> </w:t>
      </w:r>
      <w:r w:rsidRPr="00103C5F">
        <w:rPr>
          <w:rFonts w:ascii="Trebuchet MS" w:hAnsi="Trebuchet MS"/>
          <w:sz w:val="28"/>
          <w:szCs w:val="28"/>
        </w:rPr>
        <w:t xml:space="preserve"> zwiększać stopień trudności</w:t>
      </w:r>
      <w:r w:rsidR="00103C5F" w:rsidRPr="00103C5F">
        <w:rPr>
          <w:rFonts w:ascii="Trebuchet MS" w:hAnsi="Trebuchet MS"/>
          <w:sz w:val="28"/>
          <w:szCs w:val="28"/>
        </w:rPr>
        <w:t xml:space="preserve"> gdy obserwujemy </w:t>
      </w:r>
      <w:r w:rsidR="00103C5F">
        <w:rPr>
          <w:rFonts w:ascii="Trebuchet MS" w:hAnsi="Trebuchet MS"/>
          <w:sz w:val="28"/>
          <w:szCs w:val="28"/>
        </w:rPr>
        <w:t>chęć oraz mobilizację ucznia</w:t>
      </w:r>
    </w:p>
    <w:p w:rsidR="00724344" w:rsidRPr="00103C5F" w:rsidRDefault="00103C5F" w:rsidP="00724344">
      <w:pPr>
        <w:pStyle w:val="Akapitzlist"/>
        <w:numPr>
          <w:ilvl w:val="0"/>
          <w:numId w:val="17"/>
        </w:numPr>
        <w:spacing w:line="360" w:lineRule="auto"/>
        <w:jc w:val="both"/>
        <w:rPr>
          <w:rFonts w:ascii="Trebuchet MS" w:hAnsi="Trebuchet MS"/>
          <w:sz w:val="28"/>
          <w:szCs w:val="28"/>
        </w:rPr>
      </w:pPr>
      <w:r>
        <w:rPr>
          <w:rFonts w:ascii="Trebuchet MS" w:hAnsi="Trebuchet MS"/>
          <w:sz w:val="28"/>
          <w:szCs w:val="28"/>
        </w:rPr>
        <w:t>Zadbać</w:t>
      </w:r>
      <w:r w:rsidR="00724344" w:rsidRPr="00103C5F">
        <w:rPr>
          <w:rFonts w:ascii="Trebuchet MS" w:hAnsi="Trebuchet MS"/>
          <w:sz w:val="28"/>
          <w:szCs w:val="28"/>
        </w:rPr>
        <w:t xml:space="preserve"> o to aby każdy </w:t>
      </w:r>
      <w:r w:rsidRPr="00103C5F">
        <w:rPr>
          <w:rFonts w:ascii="Trebuchet MS" w:hAnsi="Trebuchet MS"/>
          <w:sz w:val="28"/>
          <w:szCs w:val="28"/>
        </w:rPr>
        <w:t>wykonany</w:t>
      </w:r>
      <w:r w:rsidR="00724344" w:rsidRPr="00103C5F">
        <w:rPr>
          <w:rFonts w:ascii="Trebuchet MS" w:hAnsi="Trebuchet MS"/>
          <w:sz w:val="28"/>
          <w:szCs w:val="28"/>
        </w:rPr>
        <w:t xml:space="preserve"> etap pracy był zakończony choćby małym sukcesem.</w:t>
      </w:r>
    </w:p>
    <w:p w:rsidR="00724344" w:rsidRDefault="00724344" w:rsidP="00724344">
      <w:pPr>
        <w:pStyle w:val="Akapitzlist"/>
        <w:numPr>
          <w:ilvl w:val="0"/>
          <w:numId w:val="17"/>
        </w:numPr>
        <w:spacing w:line="360" w:lineRule="auto"/>
        <w:jc w:val="both"/>
        <w:rPr>
          <w:rFonts w:ascii="Trebuchet MS" w:hAnsi="Trebuchet MS"/>
          <w:sz w:val="28"/>
          <w:szCs w:val="28"/>
        </w:rPr>
      </w:pPr>
      <w:r w:rsidRPr="00673F34">
        <w:rPr>
          <w:rFonts w:ascii="Trebuchet MS" w:hAnsi="Trebuchet MS"/>
          <w:sz w:val="28"/>
          <w:szCs w:val="28"/>
        </w:rPr>
        <w:t>Nagradzać za osiągnięte wy</w:t>
      </w:r>
      <w:r w:rsidR="00103C5F">
        <w:rPr>
          <w:rFonts w:ascii="Trebuchet MS" w:hAnsi="Trebuchet MS"/>
          <w:sz w:val="28"/>
          <w:szCs w:val="28"/>
        </w:rPr>
        <w:t>niki oraz sukcesy</w:t>
      </w:r>
      <w:r w:rsidR="009717BF">
        <w:rPr>
          <w:rFonts w:ascii="Trebuchet MS" w:hAnsi="Trebuchet MS"/>
          <w:sz w:val="28"/>
          <w:szCs w:val="28"/>
        </w:rPr>
        <w:t>.</w:t>
      </w:r>
    </w:p>
    <w:p w:rsidR="008778CA" w:rsidRPr="00673F34" w:rsidRDefault="008778CA" w:rsidP="008778CA">
      <w:pPr>
        <w:pStyle w:val="Akapitzlist"/>
        <w:spacing w:line="360" w:lineRule="auto"/>
        <w:jc w:val="both"/>
        <w:rPr>
          <w:rFonts w:ascii="Trebuchet MS" w:hAnsi="Trebuchet MS"/>
          <w:sz w:val="28"/>
          <w:szCs w:val="28"/>
        </w:rPr>
      </w:pPr>
    </w:p>
    <w:p w:rsidR="00673F34" w:rsidRDefault="00673F34" w:rsidP="00724344">
      <w:pPr>
        <w:pStyle w:val="Akapitzlist"/>
        <w:spacing w:line="360" w:lineRule="auto"/>
        <w:ind w:left="0"/>
        <w:jc w:val="both"/>
        <w:rPr>
          <w:rFonts w:ascii="Trebuchet MS" w:hAnsi="Trebuchet MS"/>
          <w:color w:val="2A495E" w:themeColor="accent6" w:themeShade="80"/>
          <w:sz w:val="28"/>
          <w:szCs w:val="28"/>
          <w:u w:val="single"/>
        </w:rPr>
      </w:pPr>
    </w:p>
    <w:p w:rsidR="00724344" w:rsidRPr="00673F34" w:rsidRDefault="00724344" w:rsidP="00724344">
      <w:pPr>
        <w:pStyle w:val="Akapitzlist"/>
        <w:spacing w:line="360" w:lineRule="auto"/>
        <w:ind w:left="0"/>
        <w:jc w:val="both"/>
        <w:rPr>
          <w:rFonts w:ascii="Trebuchet MS" w:hAnsi="Trebuchet MS"/>
          <w:color w:val="2A495E" w:themeColor="accent6" w:themeShade="80"/>
          <w:sz w:val="28"/>
          <w:szCs w:val="28"/>
          <w:u w:val="single"/>
        </w:rPr>
      </w:pPr>
      <w:r w:rsidRPr="00673F34">
        <w:rPr>
          <w:rFonts w:ascii="Trebuchet MS" w:hAnsi="Trebuchet MS"/>
          <w:color w:val="2A495E" w:themeColor="accent6" w:themeShade="80"/>
          <w:sz w:val="28"/>
          <w:szCs w:val="28"/>
          <w:u w:val="single"/>
        </w:rPr>
        <w:t>Wskazówki techniczne</w:t>
      </w:r>
      <w:r w:rsidR="00A105F7">
        <w:rPr>
          <w:rFonts w:ascii="Trebuchet MS" w:hAnsi="Trebuchet MS"/>
          <w:color w:val="2A495E" w:themeColor="accent6" w:themeShade="80"/>
          <w:sz w:val="28"/>
          <w:szCs w:val="28"/>
          <w:u w:val="single"/>
        </w:rPr>
        <w:t xml:space="preserve"> pomocne w nauczaniu osób z </w:t>
      </w:r>
      <w:r w:rsidR="00A105F7" w:rsidRPr="00A105F7">
        <w:rPr>
          <w:rFonts w:ascii="Trebuchet MS" w:hAnsi="Trebuchet MS"/>
          <w:b/>
          <w:color w:val="2A495E" w:themeColor="accent6" w:themeShade="80"/>
          <w:sz w:val="28"/>
          <w:szCs w:val="28"/>
          <w:u w:val="single"/>
        </w:rPr>
        <w:t>dysfunkcją ruchową</w:t>
      </w:r>
      <w:r w:rsidR="00A105F7">
        <w:rPr>
          <w:rFonts w:ascii="Trebuchet MS" w:hAnsi="Trebuchet MS"/>
          <w:color w:val="2A495E" w:themeColor="accent6" w:themeShade="80"/>
          <w:sz w:val="28"/>
          <w:szCs w:val="28"/>
          <w:u w:val="single"/>
        </w:rPr>
        <w:t>:</w:t>
      </w:r>
    </w:p>
    <w:p w:rsidR="00A35219" w:rsidRPr="00673F34" w:rsidRDefault="00F31A74" w:rsidP="00EC1BA7">
      <w:pPr>
        <w:pStyle w:val="Akapitzlist"/>
        <w:spacing w:line="360" w:lineRule="auto"/>
        <w:ind w:left="0"/>
        <w:jc w:val="both"/>
        <w:rPr>
          <w:rFonts w:ascii="Trebuchet MS" w:hAnsi="Trebuchet MS"/>
          <w:sz w:val="28"/>
          <w:szCs w:val="28"/>
        </w:rPr>
      </w:pPr>
      <w:r w:rsidRPr="00673F34">
        <w:rPr>
          <w:rFonts w:ascii="Trebuchet MS" w:hAnsi="Trebuchet MS"/>
          <w:sz w:val="28"/>
          <w:szCs w:val="28"/>
        </w:rPr>
        <w:t>Część osób niepełnosprawnych ruchowo posługuje się standardową klawiaturą oraz myszką</w:t>
      </w:r>
      <w:r w:rsidR="00B319AF" w:rsidRPr="00673F34">
        <w:rPr>
          <w:rFonts w:ascii="Trebuchet MS" w:hAnsi="Trebuchet MS"/>
          <w:sz w:val="28"/>
          <w:szCs w:val="28"/>
        </w:rPr>
        <w:t>, ale istnieją także</w:t>
      </w:r>
      <w:r w:rsidRPr="00673F34">
        <w:rPr>
          <w:rFonts w:ascii="Trebuchet MS" w:hAnsi="Trebuchet MS"/>
          <w:sz w:val="28"/>
          <w:szCs w:val="28"/>
        </w:rPr>
        <w:t xml:space="preserve"> osoby, które do korzystania z</w:t>
      </w:r>
      <w:r w:rsidR="004355EE">
        <w:rPr>
          <w:rFonts w:ascii="Trebuchet MS" w:hAnsi="Trebuchet MS"/>
          <w:sz w:val="28"/>
          <w:szCs w:val="28"/>
        </w:rPr>
        <w:t> </w:t>
      </w:r>
      <w:r w:rsidRPr="00673F34">
        <w:rPr>
          <w:rFonts w:ascii="Trebuchet MS" w:hAnsi="Trebuchet MS"/>
          <w:sz w:val="28"/>
          <w:szCs w:val="28"/>
        </w:rPr>
        <w:t xml:space="preserve"> komputera i Internetu muszą używać urządzeń oraz programów dostosowanych do specjalnych potrzeb. </w:t>
      </w:r>
      <w:r w:rsidR="00B319AF" w:rsidRPr="00673F34">
        <w:rPr>
          <w:rFonts w:ascii="Trebuchet MS" w:hAnsi="Trebuchet MS"/>
          <w:sz w:val="28"/>
          <w:szCs w:val="28"/>
        </w:rPr>
        <w:t>Głównie są to osoby z</w:t>
      </w:r>
      <w:r w:rsidR="004355EE">
        <w:rPr>
          <w:rFonts w:ascii="Trebuchet MS" w:hAnsi="Trebuchet MS"/>
          <w:sz w:val="28"/>
          <w:szCs w:val="28"/>
        </w:rPr>
        <w:t> </w:t>
      </w:r>
      <w:r w:rsidR="00A35219" w:rsidRPr="00673F34">
        <w:rPr>
          <w:rFonts w:ascii="Trebuchet MS" w:hAnsi="Trebuchet MS"/>
          <w:sz w:val="28"/>
          <w:szCs w:val="28"/>
        </w:rPr>
        <w:t xml:space="preserve"> uszkodzeniem kończyn górnych,</w:t>
      </w:r>
      <w:r w:rsidR="00B319AF" w:rsidRPr="00673F34">
        <w:rPr>
          <w:rFonts w:ascii="Trebuchet MS" w:hAnsi="Trebuchet MS"/>
          <w:sz w:val="28"/>
          <w:szCs w:val="28"/>
        </w:rPr>
        <w:t xml:space="preserve"> które przejawiają największe problemy w operowaniu myszką oraz w obsłudze klawiatury. </w:t>
      </w:r>
    </w:p>
    <w:p w:rsidR="00EC1BA7" w:rsidRPr="00161FC6" w:rsidRDefault="00B319AF" w:rsidP="00EC1BA7">
      <w:pPr>
        <w:pStyle w:val="Akapitzlist"/>
        <w:spacing w:line="360" w:lineRule="auto"/>
        <w:ind w:left="0"/>
        <w:jc w:val="both"/>
        <w:rPr>
          <w:rFonts w:ascii="Trebuchet MS" w:hAnsi="Trebuchet MS"/>
          <w:sz w:val="28"/>
          <w:szCs w:val="28"/>
        </w:rPr>
      </w:pPr>
      <w:r w:rsidRPr="00673F34">
        <w:rPr>
          <w:rFonts w:ascii="Trebuchet MS" w:hAnsi="Trebuchet MS"/>
          <w:sz w:val="28"/>
          <w:szCs w:val="28"/>
        </w:rPr>
        <w:t xml:space="preserve">Wraz ze wzrostem technologicznym pojawiły się nowe urządzenia ułatwiające pracę </w:t>
      </w:r>
      <w:r w:rsidR="006434CD" w:rsidRPr="00673F34">
        <w:rPr>
          <w:rFonts w:ascii="Trebuchet MS" w:hAnsi="Trebuchet MS"/>
          <w:sz w:val="28"/>
          <w:szCs w:val="28"/>
        </w:rPr>
        <w:t>takim osobom</w:t>
      </w:r>
      <w:r w:rsidR="00A35219" w:rsidRPr="00673F34">
        <w:rPr>
          <w:rFonts w:ascii="Trebuchet MS" w:hAnsi="Trebuchet MS"/>
          <w:sz w:val="28"/>
          <w:szCs w:val="28"/>
        </w:rPr>
        <w:t>.</w:t>
      </w:r>
      <w:r w:rsidR="00EC1BA7" w:rsidRPr="00673F34">
        <w:rPr>
          <w:rFonts w:ascii="Trebuchet MS" w:hAnsi="Trebuchet MS"/>
          <w:sz w:val="28"/>
          <w:szCs w:val="28"/>
        </w:rPr>
        <w:t xml:space="preserve"> </w:t>
      </w:r>
      <w:r w:rsidR="00EC1BA7" w:rsidRPr="00673F34">
        <w:rPr>
          <w:rFonts w:ascii="Trebuchet MS" w:eastAsia="Times New Roman" w:hAnsi="Trebuchet MS" w:cs="Times New Roman"/>
          <w:color w:val="000000"/>
          <w:sz w:val="28"/>
          <w:szCs w:val="28"/>
        </w:rPr>
        <w:t>Stosowane są</w:t>
      </w:r>
      <w:r w:rsidR="00EC1BA7" w:rsidRPr="00161FC6">
        <w:rPr>
          <w:rFonts w:ascii="Trebuchet MS" w:eastAsia="Times New Roman" w:hAnsi="Trebuchet MS" w:cs="Times New Roman"/>
          <w:color w:val="000000"/>
          <w:sz w:val="28"/>
          <w:szCs w:val="28"/>
        </w:rPr>
        <w:t xml:space="preserve"> następujące udogodnienia:</w:t>
      </w:r>
    </w:p>
    <w:p w:rsidR="00EC1BA7" w:rsidRPr="00161FC6" w:rsidRDefault="00EC1BA7" w:rsidP="00EC1BA7">
      <w:pPr>
        <w:numPr>
          <w:ilvl w:val="0"/>
          <w:numId w:val="19"/>
        </w:numPr>
        <w:spacing w:before="100" w:beforeAutospacing="1" w:after="100" w:afterAutospacing="1" w:line="360" w:lineRule="auto"/>
        <w:jc w:val="both"/>
        <w:rPr>
          <w:rFonts w:ascii="Trebuchet MS" w:eastAsia="Times New Roman" w:hAnsi="Trebuchet MS" w:cs="Times New Roman"/>
          <w:color w:val="000000"/>
          <w:sz w:val="28"/>
          <w:szCs w:val="28"/>
        </w:rPr>
      </w:pPr>
      <w:r w:rsidRPr="00161FC6">
        <w:rPr>
          <w:rFonts w:ascii="Trebuchet MS" w:eastAsia="Times New Roman" w:hAnsi="Trebuchet MS" w:cs="Times New Roman"/>
          <w:color w:val="000000"/>
          <w:sz w:val="28"/>
          <w:szCs w:val="28"/>
        </w:rPr>
        <w:lastRenderedPageBreak/>
        <w:t>umożliwiające poruszanie kursor</w:t>
      </w:r>
      <w:r w:rsidR="004355EE">
        <w:rPr>
          <w:rFonts w:ascii="Trebuchet MS" w:eastAsia="Times New Roman" w:hAnsi="Trebuchet MS" w:cs="Times New Roman"/>
          <w:color w:val="000000"/>
          <w:sz w:val="28"/>
          <w:szCs w:val="28"/>
        </w:rPr>
        <w:t>em myszy przy pomocy klawiatury,</w:t>
      </w:r>
    </w:p>
    <w:p w:rsidR="00EC1BA7" w:rsidRPr="00161FC6" w:rsidRDefault="00EC1BA7" w:rsidP="00EC1BA7">
      <w:pPr>
        <w:numPr>
          <w:ilvl w:val="0"/>
          <w:numId w:val="19"/>
        </w:numPr>
        <w:spacing w:before="100" w:beforeAutospacing="1" w:after="100" w:afterAutospacing="1" w:line="360" w:lineRule="auto"/>
        <w:jc w:val="both"/>
        <w:rPr>
          <w:rFonts w:ascii="Trebuchet MS" w:eastAsia="Times New Roman" w:hAnsi="Trebuchet MS" w:cs="Times New Roman"/>
          <w:color w:val="000000"/>
          <w:sz w:val="28"/>
          <w:szCs w:val="28"/>
        </w:rPr>
      </w:pPr>
      <w:r w:rsidRPr="00161FC6">
        <w:rPr>
          <w:rFonts w:ascii="Trebuchet MS" w:eastAsia="Times New Roman" w:hAnsi="Trebuchet MS" w:cs="Times New Roman"/>
          <w:color w:val="000000"/>
          <w:sz w:val="28"/>
          <w:szCs w:val="28"/>
        </w:rPr>
        <w:t>umożliwiające obsługę klawiatury komputera i myszy przy pomocy</w:t>
      </w:r>
      <w:r w:rsidR="004355EE">
        <w:rPr>
          <w:rFonts w:ascii="Trebuchet MS" w:eastAsia="Times New Roman" w:hAnsi="Trebuchet MS" w:cs="Times New Roman"/>
          <w:color w:val="000000"/>
          <w:sz w:val="28"/>
          <w:szCs w:val="28"/>
        </w:rPr>
        <w:t xml:space="preserve"> dodatkowego urządzenia wejścia,</w:t>
      </w:r>
    </w:p>
    <w:p w:rsidR="00EC1BA7" w:rsidRPr="00161FC6" w:rsidRDefault="00EC1BA7" w:rsidP="00EC1BA7">
      <w:pPr>
        <w:numPr>
          <w:ilvl w:val="0"/>
          <w:numId w:val="19"/>
        </w:numPr>
        <w:spacing w:before="100" w:beforeAutospacing="1" w:after="100" w:afterAutospacing="1" w:line="360" w:lineRule="auto"/>
        <w:jc w:val="both"/>
        <w:rPr>
          <w:rFonts w:ascii="Trebuchet MS" w:eastAsia="Times New Roman" w:hAnsi="Trebuchet MS" w:cs="Times New Roman"/>
          <w:color w:val="000000"/>
          <w:sz w:val="28"/>
          <w:szCs w:val="28"/>
        </w:rPr>
      </w:pPr>
      <w:r w:rsidRPr="00161FC6">
        <w:rPr>
          <w:rFonts w:ascii="Trebuchet MS" w:eastAsia="Times New Roman" w:hAnsi="Trebuchet MS" w:cs="Times New Roman"/>
          <w:color w:val="000000"/>
          <w:sz w:val="28"/>
          <w:szCs w:val="28"/>
        </w:rPr>
        <w:t>umożliwiające osobom jednoręcznym używanie kombinac</w:t>
      </w:r>
      <w:r w:rsidR="004355EE">
        <w:rPr>
          <w:rFonts w:ascii="Trebuchet MS" w:eastAsia="Times New Roman" w:hAnsi="Trebuchet MS" w:cs="Times New Roman"/>
          <w:color w:val="000000"/>
          <w:sz w:val="28"/>
          <w:szCs w:val="28"/>
        </w:rPr>
        <w:t>ji klawiszy z SHIFT, CTRL i ALT,</w:t>
      </w:r>
    </w:p>
    <w:p w:rsidR="00EC1BA7" w:rsidRPr="00161FC6" w:rsidRDefault="00EC1BA7" w:rsidP="00EC1BA7">
      <w:pPr>
        <w:numPr>
          <w:ilvl w:val="0"/>
          <w:numId w:val="19"/>
        </w:numPr>
        <w:spacing w:before="100" w:beforeAutospacing="1" w:after="100" w:afterAutospacing="1" w:line="360" w:lineRule="auto"/>
        <w:jc w:val="both"/>
        <w:rPr>
          <w:rFonts w:ascii="Trebuchet MS" w:eastAsia="Times New Roman" w:hAnsi="Trebuchet MS" w:cs="Times New Roman"/>
          <w:color w:val="000000"/>
          <w:sz w:val="28"/>
          <w:szCs w:val="28"/>
        </w:rPr>
      </w:pPr>
      <w:r w:rsidRPr="00161FC6">
        <w:rPr>
          <w:rFonts w:ascii="Trebuchet MS" w:eastAsia="Times New Roman" w:hAnsi="Trebuchet MS" w:cs="Times New Roman"/>
          <w:color w:val="000000"/>
          <w:sz w:val="28"/>
          <w:szCs w:val="28"/>
        </w:rPr>
        <w:t>ignorujące przypadkowe uderzeni</w:t>
      </w:r>
      <w:r w:rsidR="004355EE">
        <w:rPr>
          <w:rFonts w:ascii="Trebuchet MS" w:eastAsia="Times New Roman" w:hAnsi="Trebuchet MS" w:cs="Times New Roman"/>
          <w:color w:val="000000"/>
          <w:sz w:val="28"/>
          <w:szCs w:val="28"/>
        </w:rPr>
        <w:t>a klawiszy,</w:t>
      </w:r>
    </w:p>
    <w:p w:rsidR="00EC1BA7" w:rsidRPr="00161FC6" w:rsidRDefault="00EC1BA7" w:rsidP="00EC1BA7">
      <w:pPr>
        <w:numPr>
          <w:ilvl w:val="0"/>
          <w:numId w:val="19"/>
        </w:numPr>
        <w:spacing w:before="100" w:beforeAutospacing="1" w:after="100" w:afterAutospacing="1" w:line="360" w:lineRule="auto"/>
        <w:jc w:val="both"/>
        <w:rPr>
          <w:rFonts w:ascii="Trebuchet MS" w:eastAsia="Times New Roman" w:hAnsi="Trebuchet MS" w:cs="Times New Roman"/>
          <w:color w:val="000000"/>
          <w:sz w:val="28"/>
          <w:szCs w:val="28"/>
        </w:rPr>
      </w:pPr>
      <w:r w:rsidRPr="00161FC6">
        <w:rPr>
          <w:rFonts w:ascii="Trebuchet MS" w:eastAsia="Times New Roman" w:hAnsi="Trebuchet MS" w:cs="Times New Roman"/>
          <w:color w:val="000000"/>
          <w:sz w:val="28"/>
          <w:szCs w:val="28"/>
        </w:rPr>
        <w:t>dostrajające tempo powtarzania znaku podczas przytrzymywania wciśniętego klawisza lu</w:t>
      </w:r>
      <w:r w:rsidR="004355EE">
        <w:rPr>
          <w:rFonts w:ascii="Trebuchet MS" w:eastAsia="Times New Roman" w:hAnsi="Trebuchet MS" w:cs="Times New Roman"/>
          <w:color w:val="000000"/>
          <w:sz w:val="28"/>
          <w:szCs w:val="28"/>
        </w:rPr>
        <w:t>b wyłączające opcję powtarzania,</w:t>
      </w:r>
    </w:p>
    <w:p w:rsidR="00EC1BA7" w:rsidRPr="00161FC6" w:rsidRDefault="00EC1BA7" w:rsidP="00EC1BA7">
      <w:pPr>
        <w:numPr>
          <w:ilvl w:val="0"/>
          <w:numId w:val="19"/>
        </w:numPr>
        <w:spacing w:before="100" w:beforeAutospacing="1" w:after="100" w:afterAutospacing="1" w:line="360" w:lineRule="auto"/>
        <w:jc w:val="both"/>
        <w:rPr>
          <w:rFonts w:ascii="Trebuchet MS" w:eastAsia="Times New Roman" w:hAnsi="Trebuchet MS" w:cs="Times New Roman"/>
          <w:color w:val="000000"/>
          <w:sz w:val="28"/>
          <w:szCs w:val="28"/>
        </w:rPr>
      </w:pPr>
      <w:r w:rsidRPr="00161FC6">
        <w:rPr>
          <w:rFonts w:ascii="Trebuchet MS" w:eastAsia="Times New Roman" w:hAnsi="Trebuchet MS" w:cs="Times New Roman"/>
          <w:color w:val="000000"/>
          <w:sz w:val="28"/>
          <w:szCs w:val="28"/>
        </w:rPr>
        <w:t xml:space="preserve">zabezpieczające przed wprowadzaniem dodatkowych znaków przez przypadkowe, </w:t>
      </w:r>
      <w:r w:rsidR="004355EE">
        <w:rPr>
          <w:rFonts w:ascii="Trebuchet MS" w:eastAsia="Times New Roman" w:hAnsi="Trebuchet MS" w:cs="Times New Roman"/>
          <w:color w:val="000000"/>
          <w:sz w:val="28"/>
          <w:szCs w:val="28"/>
        </w:rPr>
        <w:t>kilkakrotne wciśnięcie klawisza,</w:t>
      </w:r>
    </w:p>
    <w:p w:rsidR="00EC1BA7" w:rsidRPr="00161FC6" w:rsidRDefault="00EC1BA7" w:rsidP="00EC1BA7">
      <w:pPr>
        <w:numPr>
          <w:ilvl w:val="0"/>
          <w:numId w:val="19"/>
        </w:numPr>
        <w:spacing w:before="100" w:beforeAutospacing="1" w:after="100" w:afterAutospacing="1" w:line="360" w:lineRule="auto"/>
        <w:jc w:val="both"/>
        <w:rPr>
          <w:rFonts w:ascii="Trebuchet MS" w:eastAsia="Times New Roman" w:hAnsi="Trebuchet MS" w:cs="Times New Roman"/>
          <w:color w:val="000000"/>
          <w:sz w:val="28"/>
          <w:szCs w:val="28"/>
        </w:rPr>
      </w:pPr>
      <w:r w:rsidRPr="00673F34">
        <w:rPr>
          <w:rFonts w:ascii="Trebuchet MS" w:eastAsia="Times New Roman" w:hAnsi="Trebuchet MS" w:cs="Times New Roman"/>
          <w:color w:val="000000"/>
          <w:sz w:val="28"/>
          <w:szCs w:val="28"/>
        </w:rPr>
        <w:t>pozwalające na od</w:t>
      </w:r>
      <w:r w:rsidRPr="00161FC6">
        <w:rPr>
          <w:rFonts w:ascii="Trebuchet MS" w:eastAsia="Times New Roman" w:hAnsi="Trebuchet MS" w:cs="Times New Roman"/>
          <w:color w:val="000000"/>
          <w:sz w:val="28"/>
          <w:szCs w:val="28"/>
        </w:rPr>
        <w:t>łączenie mod</w:t>
      </w:r>
      <w:r w:rsidRPr="00673F34">
        <w:rPr>
          <w:rFonts w:ascii="Trebuchet MS" w:eastAsia="Times New Roman" w:hAnsi="Trebuchet MS" w:cs="Times New Roman"/>
          <w:color w:val="000000"/>
          <w:sz w:val="28"/>
          <w:szCs w:val="28"/>
        </w:rPr>
        <w:t>ułów użytkowych, jeśli są</w:t>
      </w:r>
      <w:r w:rsidR="004355EE">
        <w:rPr>
          <w:rFonts w:ascii="Trebuchet MS" w:eastAsia="Times New Roman" w:hAnsi="Trebuchet MS" w:cs="Times New Roman"/>
          <w:color w:val="000000"/>
          <w:sz w:val="28"/>
          <w:szCs w:val="28"/>
        </w:rPr>
        <w:t> </w:t>
      </w:r>
      <w:r w:rsidRPr="00673F34">
        <w:rPr>
          <w:rFonts w:ascii="Trebuchet MS" w:eastAsia="Times New Roman" w:hAnsi="Trebuchet MS" w:cs="Times New Roman"/>
          <w:color w:val="000000"/>
          <w:sz w:val="28"/>
          <w:szCs w:val="28"/>
        </w:rPr>
        <w:t xml:space="preserve"> niepotrzebne</w:t>
      </w:r>
      <w:r w:rsidR="004355EE">
        <w:rPr>
          <w:rFonts w:ascii="Trebuchet MS" w:eastAsia="Times New Roman" w:hAnsi="Trebuchet MS" w:cs="Times New Roman"/>
          <w:color w:val="000000"/>
          <w:sz w:val="28"/>
          <w:szCs w:val="28"/>
        </w:rPr>
        <w:t>,</w:t>
      </w:r>
    </w:p>
    <w:p w:rsidR="00EC1BA7" w:rsidRPr="00673F34" w:rsidRDefault="00EC1BA7" w:rsidP="00EC1BA7">
      <w:pPr>
        <w:numPr>
          <w:ilvl w:val="0"/>
          <w:numId w:val="19"/>
        </w:numPr>
        <w:spacing w:before="100" w:beforeAutospacing="1" w:after="100" w:afterAutospacing="1" w:line="360" w:lineRule="auto"/>
        <w:jc w:val="both"/>
        <w:rPr>
          <w:rFonts w:ascii="Trebuchet MS" w:eastAsia="Times New Roman" w:hAnsi="Trebuchet MS" w:cs="Times New Roman"/>
          <w:color w:val="000000"/>
          <w:sz w:val="28"/>
          <w:szCs w:val="28"/>
        </w:rPr>
      </w:pPr>
      <w:r w:rsidRPr="00161FC6">
        <w:rPr>
          <w:rFonts w:ascii="Trebuchet MS" w:eastAsia="Times New Roman" w:hAnsi="Trebuchet MS" w:cs="Times New Roman"/>
          <w:color w:val="000000"/>
          <w:sz w:val="28"/>
          <w:szCs w:val="28"/>
        </w:rPr>
        <w:t>dostarczające rozszerzo</w:t>
      </w:r>
      <w:r w:rsidR="004355EE">
        <w:rPr>
          <w:rFonts w:ascii="Trebuchet MS" w:eastAsia="Times New Roman" w:hAnsi="Trebuchet MS" w:cs="Times New Roman"/>
          <w:color w:val="000000"/>
          <w:sz w:val="28"/>
          <w:szCs w:val="28"/>
        </w:rPr>
        <w:t>nej pomocy,</w:t>
      </w:r>
    </w:p>
    <w:p w:rsidR="00B319AF" w:rsidRPr="00673F34" w:rsidRDefault="004355EE" w:rsidP="00690414">
      <w:pPr>
        <w:pStyle w:val="Akapitzlist"/>
        <w:numPr>
          <w:ilvl w:val="0"/>
          <w:numId w:val="19"/>
        </w:numPr>
        <w:spacing w:line="360" w:lineRule="auto"/>
        <w:jc w:val="both"/>
        <w:rPr>
          <w:rFonts w:ascii="Trebuchet MS" w:hAnsi="Trebuchet MS"/>
          <w:sz w:val="28"/>
          <w:szCs w:val="28"/>
        </w:rPr>
      </w:pPr>
      <w:r>
        <w:rPr>
          <w:rFonts w:ascii="Trebuchet MS" w:hAnsi="Trebuchet MS"/>
          <w:sz w:val="28"/>
          <w:szCs w:val="28"/>
        </w:rPr>
        <w:t>i</w:t>
      </w:r>
      <w:r w:rsidR="006434CD" w:rsidRPr="00673F34">
        <w:rPr>
          <w:rFonts w:ascii="Trebuchet MS" w:hAnsi="Trebuchet MS"/>
          <w:sz w:val="28"/>
          <w:szCs w:val="28"/>
        </w:rPr>
        <w:t>stnieją także sposoby na adaptacje samej klawiatury</w:t>
      </w:r>
      <w:r w:rsidR="00690414" w:rsidRPr="00673F34">
        <w:rPr>
          <w:rFonts w:ascii="Trebuchet MS" w:hAnsi="Trebuchet MS"/>
          <w:sz w:val="28"/>
          <w:szCs w:val="28"/>
        </w:rPr>
        <w:t xml:space="preserve"> poprzez zastosowanie</w:t>
      </w:r>
      <w:r w:rsidR="006434CD" w:rsidRPr="00673F34">
        <w:rPr>
          <w:rFonts w:ascii="Trebuchet MS" w:hAnsi="Trebuchet MS"/>
          <w:sz w:val="28"/>
          <w:szCs w:val="28"/>
        </w:rPr>
        <w:t xml:space="preserve"> specjalistycznej nakładki ochronnej, </w:t>
      </w:r>
      <w:r w:rsidR="00690414" w:rsidRPr="00673F34">
        <w:rPr>
          <w:rFonts w:ascii="Trebuchet MS" w:hAnsi="Trebuchet MS"/>
          <w:sz w:val="28"/>
          <w:szCs w:val="28"/>
        </w:rPr>
        <w:t>stosowanie klawiatury alternatywnej, oprogramowania modyfikującego obsługę klawiatury, klawiatura na ekranie, klawiaturę wykorzystującą kod Morse’a, systemów wskazujących oraz rozpoznawanie głosu</w:t>
      </w:r>
      <w:r w:rsidR="007C2D42">
        <w:rPr>
          <w:rStyle w:val="Odwoanieprzypisudolnego"/>
          <w:rFonts w:ascii="Trebuchet MS" w:hAnsi="Trebuchet MS"/>
          <w:sz w:val="28"/>
          <w:szCs w:val="28"/>
        </w:rPr>
        <w:footnoteReference w:id="27"/>
      </w:r>
      <w:r w:rsidR="00690414" w:rsidRPr="00673F34">
        <w:rPr>
          <w:rFonts w:ascii="Trebuchet MS" w:hAnsi="Trebuchet MS"/>
          <w:sz w:val="28"/>
          <w:szCs w:val="28"/>
        </w:rPr>
        <w:t xml:space="preserve">. </w:t>
      </w:r>
    </w:p>
    <w:p w:rsidR="00B319AF" w:rsidRPr="00673F34" w:rsidRDefault="00B319AF" w:rsidP="00724344">
      <w:pPr>
        <w:pStyle w:val="Akapitzlist"/>
        <w:spacing w:line="360" w:lineRule="auto"/>
        <w:ind w:left="0"/>
        <w:jc w:val="both"/>
        <w:rPr>
          <w:rFonts w:ascii="Trebuchet MS" w:hAnsi="Trebuchet MS"/>
          <w:sz w:val="28"/>
          <w:szCs w:val="28"/>
        </w:rPr>
      </w:pPr>
    </w:p>
    <w:p w:rsidR="00724344" w:rsidRPr="00F96242" w:rsidRDefault="00724344" w:rsidP="00724344">
      <w:pPr>
        <w:pStyle w:val="Akapitzlist"/>
        <w:spacing w:line="360" w:lineRule="auto"/>
        <w:ind w:left="0"/>
        <w:jc w:val="both"/>
        <w:rPr>
          <w:rFonts w:ascii="Trebuchet MS" w:hAnsi="Trebuchet MS"/>
          <w:color w:val="2A495E" w:themeColor="accent6" w:themeShade="80"/>
          <w:sz w:val="28"/>
          <w:szCs w:val="28"/>
        </w:rPr>
      </w:pPr>
      <w:r w:rsidRPr="00F96242">
        <w:rPr>
          <w:rFonts w:ascii="Trebuchet MS" w:hAnsi="Trebuchet MS"/>
          <w:color w:val="2A495E" w:themeColor="accent6" w:themeShade="80"/>
          <w:sz w:val="28"/>
          <w:szCs w:val="28"/>
        </w:rPr>
        <w:t>Warto uwzględnić także wskazania dotyczące obsługi samego kursu głównie przez osoby z dysfunkcją kończyn górnych:</w:t>
      </w:r>
    </w:p>
    <w:p w:rsidR="00724344" w:rsidRPr="00673F34" w:rsidRDefault="00724344" w:rsidP="00724344">
      <w:pPr>
        <w:pStyle w:val="Akapitzlist"/>
        <w:numPr>
          <w:ilvl w:val="0"/>
          <w:numId w:val="18"/>
        </w:numPr>
        <w:spacing w:line="360" w:lineRule="auto"/>
        <w:jc w:val="both"/>
        <w:rPr>
          <w:rFonts w:ascii="Trebuchet MS" w:hAnsi="Trebuchet MS"/>
          <w:sz w:val="28"/>
          <w:szCs w:val="28"/>
        </w:rPr>
      </w:pPr>
      <w:r w:rsidRPr="00673F34">
        <w:rPr>
          <w:rFonts w:ascii="Trebuchet MS" w:hAnsi="Trebuchet MS"/>
          <w:sz w:val="28"/>
          <w:szCs w:val="28"/>
        </w:rPr>
        <w:t>Nie należy stosować pytań typu „przesuń i umieść”, które ze</w:t>
      </w:r>
      <w:r w:rsidR="00BC5D87">
        <w:rPr>
          <w:rFonts w:ascii="Trebuchet MS" w:hAnsi="Trebuchet MS"/>
          <w:sz w:val="28"/>
          <w:szCs w:val="28"/>
        </w:rPr>
        <w:t> </w:t>
      </w:r>
      <w:r w:rsidRPr="00673F34">
        <w:rPr>
          <w:rFonts w:ascii="Trebuchet MS" w:hAnsi="Trebuchet MS"/>
          <w:sz w:val="28"/>
          <w:szCs w:val="28"/>
        </w:rPr>
        <w:t xml:space="preserve"> względu na swój charakter mogą być problematyczne dla osób które nie obsługują myszy.</w:t>
      </w:r>
    </w:p>
    <w:p w:rsidR="00724344" w:rsidRPr="00673F34" w:rsidRDefault="00724344" w:rsidP="00724344">
      <w:pPr>
        <w:pStyle w:val="Akapitzlist"/>
        <w:numPr>
          <w:ilvl w:val="0"/>
          <w:numId w:val="18"/>
        </w:numPr>
        <w:spacing w:line="360" w:lineRule="auto"/>
        <w:jc w:val="both"/>
        <w:rPr>
          <w:rFonts w:ascii="Trebuchet MS" w:hAnsi="Trebuchet MS"/>
          <w:sz w:val="28"/>
          <w:szCs w:val="28"/>
        </w:rPr>
      </w:pPr>
      <w:r w:rsidRPr="00673F34">
        <w:rPr>
          <w:rFonts w:ascii="Trebuchet MS" w:hAnsi="Trebuchet MS"/>
          <w:sz w:val="28"/>
          <w:szCs w:val="28"/>
        </w:rPr>
        <w:lastRenderedPageBreak/>
        <w:t>Obsługa e-kursu – wszelkich jego funkcjonalności – winna być dostępna z  poziomu klawiatury, bez konieczności korzystania z</w:t>
      </w:r>
      <w:r w:rsidR="001F03CE">
        <w:rPr>
          <w:rFonts w:ascii="Trebuchet MS" w:hAnsi="Trebuchet MS"/>
          <w:sz w:val="28"/>
          <w:szCs w:val="28"/>
        </w:rPr>
        <w:t> </w:t>
      </w:r>
      <w:r w:rsidRPr="00673F34">
        <w:rPr>
          <w:rFonts w:ascii="Trebuchet MS" w:hAnsi="Trebuchet MS"/>
          <w:sz w:val="28"/>
          <w:szCs w:val="28"/>
        </w:rPr>
        <w:t xml:space="preserve"> myszy, ponieważ niektóre osoby o zmniejszonej sprawności manualnej nie mogą jej używać.</w:t>
      </w:r>
    </w:p>
    <w:p w:rsidR="00724344" w:rsidRPr="00673F34" w:rsidRDefault="00724344" w:rsidP="00724344">
      <w:pPr>
        <w:pStyle w:val="Akapitzlist"/>
        <w:numPr>
          <w:ilvl w:val="0"/>
          <w:numId w:val="18"/>
        </w:numPr>
        <w:spacing w:line="360" w:lineRule="auto"/>
        <w:jc w:val="both"/>
        <w:rPr>
          <w:rFonts w:ascii="Trebuchet MS" w:hAnsi="Trebuchet MS"/>
          <w:sz w:val="28"/>
          <w:szCs w:val="28"/>
        </w:rPr>
      </w:pPr>
      <w:r w:rsidRPr="00673F34">
        <w:rPr>
          <w:rFonts w:ascii="Trebuchet MS" w:hAnsi="Trebuchet MS"/>
          <w:sz w:val="28"/>
          <w:szCs w:val="28"/>
        </w:rPr>
        <w:t>Elementy nawigacyjne w kursie powinny być umieszczane zawsze w</w:t>
      </w:r>
      <w:r w:rsidR="001F03CE">
        <w:rPr>
          <w:rFonts w:ascii="Trebuchet MS" w:hAnsi="Trebuchet MS"/>
          <w:sz w:val="28"/>
          <w:szCs w:val="28"/>
        </w:rPr>
        <w:t> </w:t>
      </w:r>
      <w:r w:rsidRPr="00673F34">
        <w:rPr>
          <w:rFonts w:ascii="Trebuchet MS" w:hAnsi="Trebuchet MS"/>
          <w:sz w:val="28"/>
          <w:szCs w:val="28"/>
        </w:rPr>
        <w:t xml:space="preserve"> tym samym miejscu. Również przyciski pozwalające zatwierdzić wybory dokonane przez kursantów powinny znajdować się w tym samym miejscu na ekranie, np. na dolnej zakładce. Pozwoli to</w:t>
      </w:r>
      <w:r w:rsidR="00570D75">
        <w:rPr>
          <w:rFonts w:ascii="Trebuchet MS" w:hAnsi="Trebuchet MS"/>
          <w:sz w:val="28"/>
          <w:szCs w:val="28"/>
        </w:rPr>
        <w:t> </w:t>
      </w:r>
      <w:r w:rsidRPr="00673F34">
        <w:rPr>
          <w:rFonts w:ascii="Trebuchet MS" w:hAnsi="Trebuchet MS"/>
          <w:sz w:val="28"/>
          <w:szCs w:val="28"/>
        </w:rPr>
        <w:t xml:space="preserve"> osobie z trudnościami manipulacyjnymi na zwiększenie szybkości wykonywania zadań</w:t>
      </w:r>
      <w:r w:rsidR="0002714C">
        <w:rPr>
          <w:rStyle w:val="Odwoanieprzypisudolnego"/>
          <w:rFonts w:ascii="Trebuchet MS" w:hAnsi="Trebuchet MS"/>
          <w:sz w:val="28"/>
          <w:szCs w:val="28"/>
        </w:rPr>
        <w:footnoteReference w:id="28"/>
      </w:r>
      <w:r w:rsidRPr="00673F34">
        <w:rPr>
          <w:rFonts w:ascii="Trebuchet MS" w:hAnsi="Trebuchet MS"/>
          <w:sz w:val="28"/>
          <w:szCs w:val="28"/>
        </w:rPr>
        <w:t>.</w:t>
      </w:r>
    </w:p>
    <w:p w:rsidR="008E7C01" w:rsidRPr="00673F34" w:rsidRDefault="008E7C01" w:rsidP="00D35348">
      <w:pPr>
        <w:jc w:val="both"/>
        <w:rPr>
          <w:rFonts w:asciiTheme="majorHAnsi" w:hAnsiTheme="majorHAnsi"/>
          <w:color w:val="2A495E" w:themeColor="accent6" w:themeShade="80"/>
          <w:sz w:val="28"/>
          <w:szCs w:val="28"/>
        </w:rPr>
      </w:pPr>
    </w:p>
    <w:p w:rsidR="00C57899" w:rsidRDefault="00C57899" w:rsidP="00C57899">
      <w:pPr>
        <w:pStyle w:val="Nagwek3"/>
        <w:spacing w:line="360" w:lineRule="auto"/>
        <w:jc w:val="both"/>
        <w:rPr>
          <w:sz w:val="28"/>
          <w:szCs w:val="28"/>
        </w:rPr>
      </w:pPr>
      <w:bookmarkStart w:id="11" w:name="_Toc500617962"/>
      <w:r w:rsidRPr="00C57899">
        <w:rPr>
          <w:sz w:val="28"/>
          <w:szCs w:val="28"/>
        </w:rPr>
        <w:t>2.1.</w:t>
      </w:r>
      <w:r>
        <w:rPr>
          <w:sz w:val="28"/>
          <w:szCs w:val="28"/>
        </w:rPr>
        <w:t>2</w:t>
      </w:r>
      <w:r w:rsidRPr="00C57899">
        <w:rPr>
          <w:sz w:val="28"/>
          <w:szCs w:val="28"/>
        </w:rPr>
        <w:t xml:space="preserve"> </w:t>
      </w:r>
      <w:r w:rsidR="004D0F99">
        <w:rPr>
          <w:sz w:val="28"/>
          <w:szCs w:val="28"/>
        </w:rPr>
        <w:t>P</w:t>
      </w:r>
      <w:r w:rsidR="00DB74FC">
        <w:rPr>
          <w:sz w:val="28"/>
          <w:szCs w:val="28"/>
        </w:rPr>
        <w:t>raca z osobą z dysfunkcją wzrokową</w:t>
      </w:r>
      <w:bookmarkEnd w:id="11"/>
    </w:p>
    <w:p w:rsidR="00481DD7" w:rsidRPr="00481DD7" w:rsidRDefault="00481DD7" w:rsidP="00481DD7"/>
    <w:p w:rsidR="00B540A8" w:rsidRDefault="00F34380" w:rsidP="00B342B8">
      <w:pPr>
        <w:spacing w:after="0" w:line="360" w:lineRule="auto"/>
        <w:jc w:val="both"/>
        <w:rPr>
          <w:rFonts w:asciiTheme="majorHAnsi" w:hAnsiTheme="majorHAnsi" w:cs="Tahoma"/>
          <w:sz w:val="28"/>
          <w:szCs w:val="28"/>
        </w:rPr>
      </w:pPr>
      <w:r>
        <w:rPr>
          <w:rFonts w:ascii="Trebuchet MS" w:hAnsi="Trebuchet MS"/>
          <w:sz w:val="28"/>
          <w:szCs w:val="28"/>
        </w:rPr>
        <w:t>Praca zdalna z osobą z tej grupy niepełnosprawności</w:t>
      </w:r>
      <w:r w:rsidR="007E6A5B">
        <w:rPr>
          <w:rFonts w:ascii="Trebuchet MS" w:hAnsi="Trebuchet MS"/>
          <w:sz w:val="28"/>
          <w:szCs w:val="28"/>
        </w:rPr>
        <w:t xml:space="preserve">, </w:t>
      </w:r>
      <w:r>
        <w:rPr>
          <w:rFonts w:ascii="Trebuchet MS" w:hAnsi="Trebuchet MS"/>
          <w:sz w:val="28"/>
          <w:szCs w:val="28"/>
        </w:rPr>
        <w:t>wymaga od trenera wiedzy na temat  jakości oraz zakresu widzenia osoby szkolonej. Tylko w</w:t>
      </w:r>
      <w:r w:rsidR="00570D75">
        <w:rPr>
          <w:rFonts w:ascii="Trebuchet MS" w:hAnsi="Trebuchet MS"/>
          <w:sz w:val="28"/>
          <w:szCs w:val="28"/>
        </w:rPr>
        <w:t> </w:t>
      </w:r>
      <w:r>
        <w:rPr>
          <w:rFonts w:ascii="Trebuchet MS" w:hAnsi="Trebuchet MS"/>
          <w:sz w:val="28"/>
          <w:szCs w:val="28"/>
        </w:rPr>
        <w:t xml:space="preserve"> taki sposób, trener będzie mógł sprawnie realizować proces dydaktyczny </w:t>
      </w:r>
      <w:r w:rsidR="00AB1BBC">
        <w:rPr>
          <w:rFonts w:ascii="Trebuchet MS" w:hAnsi="Trebuchet MS"/>
          <w:sz w:val="28"/>
          <w:szCs w:val="28"/>
        </w:rPr>
        <w:t xml:space="preserve">dla </w:t>
      </w:r>
      <w:r>
        <w:rPr>
          <w:rFonts w:ascii="Trebuchet MS" w:hAnsi="Trebuchet MS"/>
          <w:sz w:val="28"/>
          <w:szCs w:val="28"/>
        </w:rPr>
        <w:t xml:space="preserve">danej osoby. Zaleca się, aby przed rozpoczęciem </w:t>
      </w:r>
      <w:r w:rsidR="007E6A5B">
        <w:rPr>
          <w:rFonts w:ascii="Trebuchet MS" w:hAnsi="Trebuchet MS"/>
          <w:sz w:val="28"/>
          <w:szCs w:val="28"/>
        </w:rPr>
        <w:t>właściwego szkolenia,</w:t>
      </w:r>
      <w:r>
        <w:rPr>
          <w:rFonts w:ascii="Trebuchet MS" w:hAnsi="Trebuchet MS"/>
          <w:sz w:val="28"/>
          <w:szCs w:val="28"/>
        </w:rPr>
        <w:t xml:space="preserve"> przeprowadzić </w:t>
      </w:r>
      <w:r w:rsidR="008722CE">
        <w:rPr>
          <w:rFonts w:ascii="Trebuchet MS" w:hAnsi="Trebuchet MS"/>
          <w:sz w:val="28"/>
          <w:szCs w:val="28"/>
        </w:rPr>
        <w:t>rozmowę</w:t>
      </w:r>
      <w:r>
        <w:rPr>
          <w:rFonts w:ascii="Trebuchet MS" w:hAnsi="Trebuchet MS"/>
          <w:sz w:val="28"/>
          <w:szCs w:val="28"/>
        </w:rPr>
        <w:t xml:space="preserve"> z osobą</w:t>
      </w:r>
      <w:r w:rsidR="00687C51">
        <w:rPr>
          <w:rFonts w:ascii="Trebuchet MS" w:hAnsi="Trebuchet MS"/>
          <w:sz w:val="28"/>
          <w:szCs w:val="28"/>
        </w:rPr>
        <w:t xml:space="preserve"> niepełnosprawną</w:t>
      </w:r>
      <w:r>
        <w:rPr>
          <w:rFonts w:ascii="Trebuchet MS" w:hAnsi="Trebuchet MS"/>
          <w:sz w:val="28"/>
          <w:szCs w:val="28"/>
        </w:rPr>
        <w:t xml:space="preserve">, która temu szkoleniu zostanie poddana. </w:t>
      </w:r>
      <w:r w:rsidR="007E6A5B">
        <w:rPr>
          <w:rFonts w:ascii="Trebuchet MS" w:hAnsi="Trebuchet MS"/>
          <w:sz w:val="28"/>
          <w:szCs w:val="28"/>
        </w:rPr>
        <w:t>W</w:t>
      </w:r>
      <w:r w:rsidR="00CC65A2">
        <w:rPr>
          <w:rFonts w:ascii="Trebuchet MS" w:hAnsi="Trebuchet MS"/>
          <w:sz w:val="28"/>
          <w:szCs w:val="28"/>
        </w:rPr>
        <w:t xml:space="preserve"> wstępnym</w:t>
      </w:r>
      <w:r w:rsidR="007E6A5B">
        <w:rPr>
          <w:rFonts w:ascii="Trebuchet MS" w:hAnsi="Trebuchet MS"/>
          <w:sz w:val="28"/>
          <w:szCs w:val="28"/>
        </w:rPr>
        <w:t xml:space="preserve"> wywiadzie, należy ustalić kilka kwestii, które w sposób istotny wpływać mogą na proces obsługi platformy jak i</w:t>
      </w:r>
      <w:r w:rsidR="00CC65A2">
        <w:rPr>
          <w:rFonts w:ascii="Trebuchet MS" w:hAnsi="Trebuchet MS"/>
          <w:sz w:val="28"/>
          <w:szCs w:val="28"/>
        </w:rPr>
        <w:t> </w:t>
      </w:r>
      <w:r w:rsidR="007E6A5B">
        <w:rPr>
          <w:rFonts w:ascii="Trebuchet MS" w:hAnsi="Trebuchet MS"/>
          <w:sz w:val="28"/>
          <w:szCs w:val="28"/>
        </w:rPr>
        <w:t xml:space="preserve"> przyswajania wiedzy.</w:t>
      </w:r>
      <w:r w:rsidR="00CC65A2">
        <w:rPr>
          <w:rFonts w:ascii="Trebuchet MS" w:hAnsi="Trebuchet MS"/>
          <w:sz w:val="28"/>
          <w:szCs w:val="28"/>
        </w:rPr>
        <w:t xml:space="preserve"> Wiedza ta wymaga znajomości indywidualnego zakresu widzenia osoby</w:t>
      </w:r>
      <w:r w:rsidR="00B342B8">
        <w:rPr>
          <w:rFonts w:ascii="Trebuchet MS" w:hAnsi="Trebuchet MS"/>
          <w:sz w:val="28"/>
          <w:szCs w:val="28"/>
        </w:rPr>
        <w:t xml:space="preserve"> (w przypadku osób słabowidzących)</w:t>
      </w:r>
      <w:r w:rsidR="00CC65A2">
        <w:rPr>
          <w:rFonts w:ascii="Trebuchet MS" w:hAnsi="Trebuchet MS"/>
          <w:sz w:val="28"/>
          <w:szCs w:val="28"/>
        </w:rPr>
        <w:t xml:space="preserve">, tego jak </w:t>
      </w:r>
      <w:r w:rsidR="007E6A5B">
        <w:rPr>
          <w:rFonts w:ascii="Trebuchet MS" w:hAnsi="Trebuchet MS"/>
          <w:sz w:val="28"/>
          <w:szCs w:val="28"/>
        </w:rPr>
        <w:t xml:space="preserve">postrzega ona odległości i kolory, czy widzi fragmentarycznie – czyli </w:t>
      </w:r>
      <w:r w:rsidR="00CC65A2">
        <w:rPr>
          <w:rFonts w:ascii="Trebuchet MS" w:hAnsi="Trebuchet MS"/>
          <w:sz w:val="28"/>
          <w:szCs w:val="28"/>
        </w:rPr>
        <w:t>tylko wybrane partie</w:t>
      </w:r>
      <w:r w:rsidR="007E6A5B">
        <w:rPr>
          <w:rFonts w:ascii="Trebuchet MS" w:hAnsi="Trebuchet MS"/>
          <w:sz w:val="28"/>
          <w:szCs w:val="28"/>
        </w:rPr>
        <w:t xml:space="preserve"> przestrzeni, czy postrzega </w:t>
      </w:r>
      <w:r w:rsidR="007E6A5B">
        <w:rPr>
          <w:rFonts w:ascii="Trebuchet MS" w:hAnsi="Trebuchet MS"/>
          <w:sz w:val="28"/>
          <w:szCs w:val="28"/>
        </w:rPr>
        <w:lastRenderedPageBreak/>
        <w:t>całość a</w:t>
      </w:r>
      <w:r w:rsidR="00CC65A2">
        <w:rPr>
          <w:rFonts w:ascii="Trebuchet MS" w:hAnsi="Trebuchet MS"/>
          <w:sz w:val="28"/>
          <w:szCs w:val="28"/>
        </w:rPr>
        <w:t>le w swoisty dla siebie sposób – jaki? Taka rozmowa lub konwersacja drogą elektroniczną, musi zostać odpowiednio wyrażona, poparta zapewnieniem, że wiedza ta jest niezbędna, aby dostosować w</w:t>
      </w:r>
      <w:r w:rsidR="00570D75">
        <w:rPr>
          <w:rFonts w:ascii="Trebuchet MS" w:hAnsi="Trebuchet MS"/>
          <w:sz w:val="28"/>
          <w:szCs w:val="28"/>
        </w:rPr>
        <w:t> </w:t>
      </w:r>
      <w:r w:rsidR="00CC65A2">
        <w:rPr>
          <w:rFonts w:ascii="Trebuchet MS" w:hAnsi="Trebuchet MS"/>
          <w:sz w:val="28"/>
          <w:szCs w:val="28"/>
        </w:rPr>
        <w:t xml:space="preserve"> sposób indywidualny charakter pracy ora</w:t>
      </w:r>
      <w:r w:rsidR="00687C51">
        <w:rPr>
          <w:rFonts w:ascii="Trebuchet MS" w:hAnsi="Trebuchet MS"/>
          <w:sz w:val="28"/>
          <w:szCs w:val="28"/>
        </w:rPr>
        <w:t>z sam przebieg procesu dydaktycznego</w:t>
      </w:r>
      <w:r w:rsidR="00CC65A2">
        <w:rPr>
          <w:rFonts w:ascii="Trebuchet MS" w:hAnsi="Trebuchet MS"/>
          <w:sz w:val="28"/>
          <w:szCs w:val="28"/>
        </w:rPr>
        <w:t xml:space="preserve">. Warto również skorzystać z zasobu wiadomości, którą posiada sam uczeń i która została zdobyta przez niego drogą wieloletnich doświadczeń oraz eksperymentów z własnym wzrokiem. Wiele osób z tego rodzaju dysfunkcjami, samodzielnie wyspecjalizowało się dostosowaniu otoczenia oraz </w:t>
      </w:r>
      <w:r w:rsidR="00662C99">
        <w:rPr>
          <w:rFonts w:ascii="Trebuchet MS" w:hAnsi="Trebuchet MS"/>
          <w:sz w:val="28"/>
          <w:szCs w:val="28"/>
        </w:rPr>
        <w:t>narzędzi</w:t>
      </w:r>
      <w:r w:rsidR="00CC65A2">
        <w:rPr>
          <w:rFonts w:ascii="Trebuchet MS" w:hAnsi="Trebuchet MS"/>
          <w:sz w:val="28"/>
          <w:szCs w:val="28"/>
        </w:rPr>
        <w:t xml:space="preserve"> i sprzętów niezbędnych do realizacji własnych celów. Warto z tej wiedzy skorzystać i</w:t>
      </w:r>
      <w:r w:rsidR="00687C51">
        <w:rPr>
          <w:rFonts w:ascii="Trebuchet MS" w:hAnsi="Trebuchet MS"/>
          <w:sz w:val="28"/>
          <w:szCs w:val="28"/>
        </w:rPr>
        <w:t> </w:t>
      </w:r>
      <w:r w:rsidR="00CC65A2">
        <w:rPr>
          <w:rFonts w:ascii="Trebuchet MS" w:hAnsi="Trebuchet MS"/>
          <w:sz w:val="28"/>
          <w:szCs w:val="28"/>
        </w:rPr>
        <w:t xml:space="preserve"> wspólnymi siłami tworzyć nowe, coraz bardziej dogodne i efektywne środki realizacji zadań. </w:t>
      </w:r>
      <w:r w:rsidR="00662C99">
        <w:rPr>
          <w:rFonts w:ascii="Trebuchet MS" w:hAnsi="Trebuchet MS"/>
          <w:sz w:val="28"/>
          <w:szCs w:val="28"/>
        </w:rPr>
        <w:t>Nie należy jednak wykluczać sytuacji, w której za pomocą prób i błędów</w:t>
      </w:r>
      <w:r w:rsidR="00687C51">
        <w:rPr>
          <w:rFonts w:ascii="Trebuchet MS" w:hAnsi="Trebuchet MS"/>
          <w:sz w:val="28"/>
          <w:szCs w:val="28"/>
        </w:rPr>
        <w:t xml:space="preserve"> wspólnie</w:t>
      </w:r>
      <w:r w:rsidR="00662C99">
        <w:rPr>
          <w:rFonts w:ascii="Trebuchet MS" w:hAnsi="Trebuchet MS"/>
          <w:sz w:val="28"/>
          <w:szCs w:val="28"/>
        </w:rPr>
        <w:t xml:space="preserve"> zostaną wypracowane nowe</w:t>
      </w:r>
      <w:r w:rsidR="00687C51">
        <w:rPr>
          <w:rFonts w:ascii="Trebuchet MS" w:hAnsi="Trebuchet MS"/>
          <w:sz w:val="28"/>
          <w:szCs w:val="28"/>
        </w:rPr>
        <w:t>/lepsze</w:t>
      </w:r>
      <w:r w:rsidR="00662C99">
        <w:rPr>
          <w:rFonts w:ascii="Trebuchet MS" w:hAnsi="Trebuchet MS"/>
          <w:sz w:val="28"/>
          <w:szCs w:val="28"/>
        </w:rPr>
        <w:t xml:space="preserve"> dla osoby </w:t>
      </w:r>
      <w:r w:rsidR="00687C51">
        <w:rPr>
          <w:rFonts w:ascii="Trebuchet MS" w:hAnsi="Trebuchet MS"/>
          <w:sz w:val="28"/>
          <w:szCs w:val="28"/>
        </w:rPr>
        <w:t>strategie</w:t>
      </w:r>
      <w:r w:rsidR="00662C99">
        <w:rPr>
          <w:rFonts w:ascii="Trebuchet MS" w:hAnsi="Trebuchet MS"/>
          <w:sz w:val="28"/>
          <w:szCs w:val="28"/>
        </w:rPr>
        <w:t xml:space="preserve"> współpracy.</w:t>
      </w:r>
      <w:r w:rsidR="00B540A8">
        <w:rPr>
          <w:rFonts w:ascii="Trebuchet MS" w:hAnsi="Trebuchet MS"/>
          <w:sz w:val="28"/>
          <w:szCs w:val="28"/>
        </w:rPr>
        <w:t xml:space="preserve"> </w:t>
      </w:r>
      <w:r w:rsidR="00570D75">
        <w:rPr>
          <w:rFonts w:asciiTheme="majorHAnsi" w:hAnsiTheme="majorHAnsi" w:cs="Tahoma"/>
          <w:sz w:val="28"/>
          <w:szCs w:val="28"/>
        </w:rPr>
        <w:t>Właściwe  zaspokoje</w:t>
      </w:r>
      <w:r w:rsidR="00B342B8" w:rsidRPr="00B342B8">
        <w:rPr>
          <w:rFonts w:asciiTheme="majorHAnsi" w:hAnsiTheme="majorHAnsi" w:cs="Tahoma"/>
          <w:sz w:val="28"/>
          <w:szCs w:val="28"/>
        </w:rPr>
        <w:t>nie  sz</w:t>
      </w:r>
      <w:r w:rsidR="00320CF8">
        <w:rPr>
          <w:rFonts w:asciiTheme="majorHAnsi" w:hAnsiTheme="majorHAnsi" w:cs="Tahoma"/>
          <w:sz w:val="28"/>
          <w:szCs w:val="28"/>
        </w:rPr>
        <w:t>eroko  pojętych  potrzeb  osoby  słabowidzącej  lub niewidomej</w:t>
      </w:r>
      <w:r w:rsidR="00D84165">
        <w:rPr>
          <w:rFonts w:asciiTheme="majorHAnsi" w:hAnsiTheme="majorHAnsi" w:cs="Tahoma"/>
          <w:sz w:val="28"/>
          <w:szCs w:val="28"/>
        </w:rPr>
        <w:t>,  uczącej</w:t>
      </w:r>
      <w:r w:rsidR="00B342B8" w:rsidRPr="00B342B8">
        <w:rPr>
          <w:rFonts w:asciiTheme="majorHAnsi" w:hAnsiTheme="majorHAnsi" w:cs="Tahoma"/>
          <w:sz w:val="28"/>
          <w:szCs w:val="28"/>
        </w:rPr>
        <w:t xml:space="preserve"> się na odległość  wymaga  specjalistycznego  wsp</w:t>
      </w:r>
      <w:r w:rsidR="00D84165">
        <w:rPr>
          <w:rFonts w:asciiTheme="majorHAnsi" w:hAnsiTheme="majorHAnsi" w:cs="Tahoma"/>
          <w:sz w:val="28"/>
          <w:szCs w:val="28"/>
        </w:rPr>
        <w:t>arcia.  T</w:t>
      </w:r>
      <w:r w:rsidR="000154DD">
        <w:rPr>
          <w:rFonts w:asciiTheme="majorHAnsi" w:hAnsiTheme="majorHAnsi" w:cs="Tahoma"/>
          <w:sz w:val="28"/>
          <w:szCs w:val="28"/>
        </w:rPr>
        <w:t>rener</w:t>
      </w:r>
      <w:r w:rsidR="00B342B8" w:rsidRPr="00B342B8">
        <w:rPr>
          <w:rFonts w:asciiTheme="majorHAnsi" w:hAnsiTheme="majorHAnsi" w:cs="Tahoma"/>
          <w:sz w:val="28"/>
          <w:szCs w:val="28"/>
        </w:rPr>
        <w:t xml:space="preserve">  powinien  znać  metody  pracy  z uczniami z</w:t>
      </w:r>
      <w:r w:rsidR="00E82427">
        <w:rPr>
          <w:rFonts w:asciiTheme="majorHAnsi" w:hAnsiTheme="majorHAnsi" w:cs="Tahoma"/>
          <w:sz w:val="28"/>
          <w:szCs w:val="28"/>
        </w:rPr>
        <w:t> </w:t>
      </w:r>
      <w:r w:rsidR="00B342B8" w:rsidRPr="00B342B8">
        <w:rPr>
          <w:rFonts w:asciiTheme="majorHAnsi" w:hAnsiTheme="majorHAnsi" w:cs="Tahoma"/>
          <w:sz w:val="28"/>
          <w:szCs w:val="28"/>
        </w:rPr>
        <w:t xml:space="preserve"> dysfunkcją  wzroku  i tak  planować  zajęcia  dla  uczniów  pełno-  i</w:t>
      </w:r>
      <w:r w:rsidR="00E82427">
        <w:rPr>
          <w:rFonts w:asciiTheme="majorHAnsi" w:hAnsiTheme="majorHAnsi" w:cs="Tahoma"/>
          <w:sz w:val="28"/>
          <w:szCs w:val="28"/>
        </w:rPr>
        <w:t> </w:t>
      </w:r>
      <w:r w:rsidR="00B342B8" w:rsidRPr="00B342B8">
        <w:rPr>
          <w:rFonts w:asciiTheme="majorHAnsi" w:hAnsiTheme="majorHAnsi" w:cs="Tahoma"/>
          <w:sz w:val="28"/>
          <w:szCs w:val="28"/>
        </w:rPr>
        <w:t xml:space="preserve"> niepełnosprawnych,  by realizowane treści były takie same, natomiast metody dostosowane do możliwości uczniów słabowidzących  i</w:t>
      </w:r>
      <w:r w:rsidR="00E82427">
        <w:rPr>
          <w:rFonts w:asciiTheme="majorHAnsi" w:hAnsiTheme="majorHAnsi" w:cs="Tahoma"/>
          <w:sz w:val="28"/>
          <w:szCs w:val="28"/>
        </w:rPr>
        <w:t> </w:t>
      </w:r>
      <w:r w:rsidR="00B342B8" w:rsidRPr="00B342B8">
        <w:rPr>
          <w:rFonts w:asciiTheme="majorHAnsi" w:hAnsiTheme="majorHAnsi" w:cs="Tahoma"/>
          <w:sz w:val="28"/>
          <w:szCs w:val="28"/>
        </w:rPr>
        <w:t xml:space="preserve"> niewidomych.  Nie  może  mieć  miejsca  sytuacja,  by  z powodu niepełnosprawności  ucznia  omijane  były  pewne  zagadnienia  czy  ćwiczenia.  Korzystając z metod  tyflopedagogiki,  należy  tak  dobierać  pomoce  i metody,  by  umożliwić  uczniowi poznanie całego, przewidzianego programem materiału</w:t>
      </w:r>
      <w:r w:rsidR="00AB2B06">
        <w:rPr>
          <w:rStyle w:val="Odwoanieprzypisudolnego"/>
          <w:rFonts w:asciiTheme="majorHAnsi" w:hAnsiTheme="majorHAnsi" w:cs="Tahoma"/>
          <w:sz w:val="28"/>
          <w:szCs w:val="28"/>
        </w:rPr>
        <w:footnoteReference w:id="29"/>
      </w:r>
      <w:r w:rsidR="00B342B8" w:rsidRPr="00B342B8">
        <w:rPr>
          <w:rFonts w:asciiTheme="majorHAnsi" w:hAnsiTheme="majorHAnsi" w:cs="Tahoma"/>
          <w:sz w:val="28"/>
          <w:szCs w:val="28"/>
        </w:rPr>
        <w:t>.</w:t>
      </w:r>
      <w:r w:rsidR="00B540A8">
        <w:rPr>
          <w:rFonts w:asciiTheme="majorHAnsi" w:hAnsiTheme="majorHAnsi" w:cs="Tahoma"/>
          <w:sz w:val="28"/>
          <w:szCs w:val="28"/>
        </w:rPr>
        <w:t xml:space="preserve"> </w:t>
      </w:r>
    </w:p>
    <w:p w:rsidR="00234958" w:rsidRDefault="00234958" w:rsidP="00B342B8">
      <w:pPr>
        <w:spacing w:after="0" w:line="360" w:lineRule="auto"/>
        <w:jc w:val="both"/>
        <w:rPr>
          <w:rFonts w:asciiTheme="majorHAnsi" w:hAnsiTheme="majorHAnsi" w:cs="Tahoma"/>
          <w:sz w:val="28"/>
          <w:szCs w:val="28"/>
        </w:rPr>
      </w:pPr>
    </w:p>
    <w:p w:rsidR="00B540A8" w:rsidRPr="001C60E7" w:rsidRDefault="00B540A8" w:rsidP="00B342B8">
      <w:pPr>
        <w:spacing w:after="0" w:line="360" w:lineRule="auto"/>
        <w:jc w:val="both"/>
        <w:rPr>
          <w:rFonts w:asciiTheme="majorHAnsi" w:hAnsiTheme="majorHAnsi" w:cs="Tahoma"/>
          <w:color w:val="2A495E" w:themeColor="accent6" w:themeShade="80"/>
          <w:sz w:val="28"/>
          <w:szCs w:val="28"/>
        </w:rPr>
      </w:pPr>
      <w:r w:rsidRPr="001C60E7">
        <w:rPr>
          <w:rFonts w:asciiTheme="majorHAnsi" w:hAnsiTheme="majorHAnsi" w:cs="Tahoma"/>
          <w:color w:val="2A495E" w:themeColor="accent6" w:themeShade="80"/>
          <w:sz w:val="28"/>
          <w:szCs w:val="28"/>
        </w:rPr>
        <w:lastRenderedPageBreak/>
        <w:t xml:space="preserve">Ogólne wskazania metodyczne do pracy z osobą z </w:t>
      </w:r>
      <w:r w:rsidRPr="001C60E7">
        <w:rPr>
          <w:rFonts w:asciiTheme="majorHAnsi" w:hAnsiTheme="majorHAnsi" w:cs="Tahoma"/>
          <w:b/>
          <w:color w:val="2A495E" w:themeColor="accent6" w:themeShade="80"/>
          <w:sz w:val="28"/>
          <w:szCs w:val="28"/>
        </w:rPr>
        <w:t>dysfunkcją wzroku</w:t>
      </w:r>
      <w:r w:rsidRPr="001C60E7">
        <w:rPr>
          <w:rFonts w:asciiTheme="majorHAnsi" w:hAnsiTheme="majorHAnsi" w:cs="Tahoma"/>
          <w:color w:val="2A495E" w:themeColor="accent6" w:themeShade="80"/>
          <w:sz w:val="28"/>
          <w:szCs w:val="28"/>
        </w:rPr>
        <w:t>:</w:t>
      </w:r>
    </w:p>
    <w:p w:rsidR="00B540A8" w:rsidRDefault="00B540A8" w:rsidP="00B540A8">
      <w:pPr>
        <w:pStyle w:val="Akapitzlist"/>
        <w:numPr>
          <w:ilvl w:val="0"/>
          <w:numId w:val="26"/>
        </w:numPr>
        <w:spacing w:after="0" w:line="360" w:lineRule="auto"/>
        <w:jc w:val="both"/>
        <w:rPr>
          <w:rFonts w:asciiTheme="majorHAnsi" w:hAnsiTheme="majorHAnsi" w:cs="Tahoma"/>
          <w:sz w:val="28"/>
          <w:szCs w:val="28"/>
        </w:rPr>
      </w:pPr>
      <w:r>
        <w:rPr>
          <w:rFonts w:asciiTheme="majorHAnsi" w:hAnsiTheme="majorHAnsi" w:cs="Tahoma"/>
          <w:sz w:val="28"/>
          <w:szCs w:val="28"/>
        </w:rPr>
        <w:t>Czynności wstępne</w:t>
      </w:r>
      <w:r w:rsidRPr="00B540A8">
        <w:rPr>
          <w:rFonts w:asciiTheme="majorHAnsi" w:hAnsiTheme="majorHAnsi" w:cs="Tahoma"/>
          <w:sz w:val="28"/>
          <w:szCs w:val="28"/>
        </w:rPr>
        <w:t xml:space="preserve"> z uczniami z wadą wzr</w:t>
      </w:r>
      <w:r w:rsidR="009F791B">
        <w:rPr>
          <w:rFonts w:asciiTheme="majorHAnsi" w:hAnsiTheme="majorHAnsi" w:cs="Tahoma"/>
          <w:sz w:val="28"/>
          <w:szCs w:val="28"/>
        </w:rPr>
        <w:t>oku to przede wszystkim powitanie</w:t>
      </w:r>
      <w:r w:rsidRPr="00B540A8">
        <w:rPr>
          <w:rFonts w:asciiTheme="majorHAnsi" w:hAnsiTheme="majorHAnsi" w:cs="Tahoma"/>
          <w:sz w:val="28"/>
          <w:szCs w:val="28"/>
        </w:rPr>
        <w:t>, przygotowanie pomocy optycznych i nieoptycznych wspierających pracę. Powitanie</w:t>
      </w:r>
      <w:r w:rsidR="009F791B">
        <w:rPr>
          <w:rFonts w:asciiTheme="majorHAnsi" w:hAnsiTheme="majorHAnsi" w:cs="Tahoma"/>
          <w:sz w:val="28"/>
          <w:szCs w:val="28"/>
        </w:rPr>
        <w:t xml:space="preserve"> jest bardzo istotną kwestią,</w:t>
      </w:r>
      <w:r w:rsidRPr="00B540A8">
        <w:rPr>
          <w:rFonts w:asciiTheme="majorHAnsi" w:hAnsiTheme="majorHAnsi" w:cs="Tahoma"/>
          <w:sz w:val="28"/>
          <w:szCs w:val="28"/>
        </w:rPr>
        <w:t xml:space="preserve"> </w:t>
      </w:r>
      <w:r>
        <w:rPr>
          <w:rFonts w:asciiTheme="majorHAnsi" w:hAnsiTheme="majorHAnsi" w:cs="Tahoma"/>
          <w:sz w:val="28"/>
          <w:szCs w:val="28"/>
        </w:rPr>
        <w:t>ma</w:t>
      </w:r>
      <w:r w:rsidR="004629BA">
        <w:rPr>
          <w:rFonts w:asciiTheme="majorHAnsi" w:hAnsiTheme="majorHAnsi" w:cs="Tahoma"/>
          <w:sz w:val="28"/>
          <w:szCs w:val="28"/>
        </w:rPr>
        <w:t xml:space="preserve"> ona</w:t>
      </w:r>
      <w:r>
        <w:rPr>
          <w:rFonts w:asciiTheme="majorHAnsi" w:hAnsiTheme="majorHAnsi" w:cs="Tahoma"/>
          <w:sz w:val="28"/>
          <w:szCs w:val="28"/>
        </w:rPr>
        <w:t xml:space="preserve"> na celu zorientowanie </w:t>
      </w:r>
      <w:r w:rsidR="004629BA">
        <w:rPr>
          <w:rFonts w:asciiTheme="majorHAnsi" w:hAnsiTheme="majorHAnsi" w:cs="Tahoma"/>
          <w:sz w:val="28"/>
          <w:szCs w:val="28"/>
        </w:rPr>
        <w:t>się osobie niesprawnej</w:t>
      </w:r>
      <w:r>
        <w:rPr>
          <w:rFonts w:asciiTheme="majorHAnsi" w:hAnsiTheme="majorHAnsi" w:cs="Tahoma"/>
          <w:sz w:val="28"/>
          <w:szCs w:val="28"/>
        </w:rPr>
        <w:t xml:space="preserve"> z kim będzie pracował</w:t>
      </w:r>
      <w:r w:rsidR="004629BA">
        <w:rPr>
          <w:rFonts w:asciiTheme="majorHAnsi" w:hAnsiTheme="majorHAnsi" w:cs="Tahoma"/>
          <w:sz w:val="28"/>
          <w:szCs w:val="28"/>
        </w:rPr>
        <w:t>a</w:t>
      </w:r>
      <w:r>
        <w:rPr>
          <w:rFonts w:asciiTheme="majorHAnsi" w:hAnsiTheme="majorHAnsi" w:cs="Tahoma"/>
          <w:sz w:val="28"/>
          <w:szCs w:val="28"/>
        </w:rPr>
        <w:t xml:space="preserve"> i ewentualnie kto jeszcze będzie w zajęciach uczestniczył.</w:t>
      </w:r>
    </w:p>
    <w:p w:rsidR="00B540A8" w:rsidRDefault="00B540A8" w:rsidP="00B540A8">
      <w:pPr>
        <w:pStyle w:val="Akapitzlist"/>
        <w:numPr>
          <w:ilvl w:val="0"/>
          <w:numId w:val="26"/>
        </w:numPr>
        <w:spacing w:after="0" w:line="360" w:lineRule="auto"/>
        <w:jc w:val="both"/>
        <w:rPr>
          <w:rFonts w:asciiTheme="majorHAnsi" w:hAnsiTheme="majorHAnsi" w:cs="Tahoma"/>
          <w:sz w:val="28"/>
          <w:szCs w:val="28"/>
        </w:rPr>
      </w:pPr>
      <w:r w:rsidRPr="00B540A8">
        <w:rPr>
          <w:rFonts w:asciiTheme="majorHAnsi" w:hAnsiTheme="majorHAnsi" w:cs="Tahoma"/>
          <w:sz w:val="28"/>
          <w:szCs w:val="28"/>
        </w:rPr>
        <w:t xml:space="preserve">Uświadomienie celów i wytworzenie pozytywnej motywacji. Należy tak zaplanować </w:t>
      </w:r>
      <w:r w:rsidRPr="00CE6904">
        <w:rPr>
          <w:rFonts w:asciiTheme="majorHAnsi" w:hAnsiTheme="majorHAnsi" w:cs="Tahoma"/>
          <w:sz w:val="28"/>
          <w:szCs w:val="28"/>
        </w:rPr>
        <w:t xml:space="preserve">zajęcia, aby uwzględnić specyfikę ucznia wynikającą z </w:t>
      </w:r>
      <w:r w:rsidR="00CE6904">
        <w:rPr>
          <w:rFonts w:asciiTheme="majorHAnsi" w:hAnsiTheme="majorHAnsi" w:cs="Tahoma"/>
          <w:sz w:val="28"/>
          <w:szCs w:val="28"/>
        </w:rPr>
        <w:t xml:space="preserve">dysfunkcji lub braku </w:t>
      </w:r>
      <w:r w:rsidRPr="00CE6904">
        <w:rPr>
          <w:rFonts w:asciiTheme="majorHAnsi" w:hAnsiTheme="majorHAnsi" w:cs="Tahoma"/>
          <w:sz w:val="28"/>
          <w:szCs w:val="28"/>
        </w:rPr>
        <w:t>wzroku, ale jednocześnie tak, aby osiągnąć za</w:t>
      </w:r>
      <w:r w:rsidR="00CE6904">
        <w:rPr>
          <w:rFonts w:asciiTheme="majorHAnsi" w:hAnsiTheme="majorHAnsi" w:cs="Tahoma"/>
          <w:sz w:val="28"/>
          <w:szCs w:val="28"/>
        </w:rPr>
        <w:t>kładane cele. W szkoleniu osób</w:t>
      </w:r>
      <w:r w:rsidRPr="00CE6904">
        <w:rPr>
          <w:rFonts w:asciiTheme="majorHAnsi" w:hAnsiTheme="majorHAnsi" w:cs="Tahoma"/>
          <w:sz w:val="28"/>
          <w:szCs w:val="28"/>
        </w:rPr>
        <w:t xml:space="preserve"> niewidomych </w:t>
      </w:r>
      <w:r w:rsidR="00CE6904">
        <w:rPr>
          <w:rFonts w:asciiTheme="majorHAnsi" w:hAnsiTheme="majorHAnsi" w:cs="Tahoma"/>
          <w:sz w:val="28"/>
          <w:szCs w:val="28"/>
        </w:rPr>
        <w:t>należy</w:t>
      </w:r>
      <w:r w:rsidRPr="00CE6904">
        <w:rPr>
          <w:rFonts w:asciiTheme="majorHAnsi" w:hAnsiTheme="majorHAnsi" w:cs="Tahoma"/>
          <w:sz w:val="28"/>
          <w:szCs w:val="28"/>
        </w:rPr>
        <w:t xml:space="preserve"> maksymalnie wykor</w:t>
      </w:r>
      <w:r w:rsidR="00CE6904">
        <w:rPr>
          <w:rFonts w:asciiTheme="majorHAnsi" w:hAnsiTheme="majorHAnsi" w:cs="Tahoma"/>
          <w:sz w:val="28"/>
          <w:szCs w:val="28"/>
        </w:rPr>
        <w:t>zystać</w:t>
      </w:r>
      <w:r w:rsidR="001C60E7">
        <w:rPr>
          <w:rFonts w:asciiTheme="majorHAnsi" w:hAnsiTheme="majorHAnsi" w:cs="Tahoma"/>
          <w:sz w:val="28"/>
          <w:szCs w:val="28"/>
        </w:rPr>
        <w:t xml:space="preserve"> pozostałe zmysły</w:t>
      </w:r>
      <w:r w:rsidR="00CE6904">
        <w:rPr>
          <w:rFonts w:asciiTheme="majorHAnsi" w:hAnsiTheme="majorHAnsi" w:cs="Tahoma"/>
          <w:sz w:val="28"/>
          <w:szCs w:val="28"/>
        </w:rPr>
        <w:t xml:space="preserve"> </w:t>
      </w:r>
      <w:r w:rsidR="001C60E7">
        <w:rPr>
          <w:rFonts w:asciiTheme="majorHAnsi" w:hAnsiTheme="majorHAnsi" w:cs="Tahoma"/>
          <w:sz w:val="28"/>
          <w:szCs w:val="28"/>
        </w:rPr>
        <w:t xml:space="preserve">(głównie </w:t>
      </w:r>
      <w:r w:rsidR="00CE6904">
        <w:rPr>
          <w:rFonts w:asciiTheme="majorHAnsi" w:hAnsiTheme="majorHAnsi" w:cs="Tahoma"/>
          <w:sz w:val="28"/>
          <w:szCs w:val="28"/>
        </w:rPr>
        <w:t>słuch i dotyk</w:t>
      </w:r>
      <w:r w:rsidR="001C60E7">
        <w:rPr>
          <w:rFonts w:asciiTheme="majorHAnsi" w:hAnsiTheme="majorHAnsi" w:cs="Tahoma"/>
          <w:sz w:val="28"/>
          <w:szCs w:val="28"/>
        </w:rPr>
        <w:t>)</w:t>
      </w:r>
      <w:r w:rsidR="00CE6904">
        <w:rPr>
          <w:rFonts w:asciiTheme="majorHAnsi" w:hAnsiTheme="majorHAnsi" w:cs="Tahoma"/>
          <w:sz w:val="28"/>
          <w:szCs w:val="28"/>
        </w:rPr>
        <w:t>. Trener</w:t>
      </w:r>
      <w:r w:rsidRPr="00CE6904">
        <w:rPr>
          <w:rFonts w:asciiTheme="majorHAnsi" w:hAnsiTheme="majorHAnsi" w:cs="Tahoma"/>
          <w:sz w:val="28"/>
          <w:szCs w:val="28"/>
        </w:rPr>
        <w:t xml:space="preserve"> musi </w:t>
      </w:r>
      <w:r w:rsidR="00CE6904">
        <w:rPr>
          <w:rFonts w:asciiTheme="majorHAnsi" w:hAnsiTheme="majorHAnsi" w:cs="Tahoma"/>
          <w:sz w:val="28"/>
          <w:szCs w:val="28"/>
        </w:rPr>
        <w:t>dołożyć starań aby</w:t>
      </w:r>
      <w:r w:rsidR="00CA78D1">
        <w:rPr>
          <w:rFonts w:asciiTheme="majorHAnsi" w:hAnsiTheme="majorHAnsi" w:cs="Tahoma"/>
          <w:sz w:val="28"/>
          <w:szCs w:val="28"/>
        </w:rPr>
        <w:t xml:space="preserve"> </w:t>
      </w:r>
      <w:r w:rsidRPr="00CE6904">
        <w:rPr>
          <w:rFonts w:asciiTheme="majorHAnsi" w:hAnsiTheme="majorHAnsi" w:cs="Tahoma"/>
          <w:sz w:val="28"/>
          <w:szCs w:val="28"/>
        </w:rPr>
        <w:t xml:space="preserve">słownie </w:t>
      </w:r>
      <w:r w:rsidR="00CE6904">
        <w:rPr>
          <w:rFonts w:asciiTheme="majorHAnsi" w:hAnsiTheme="majorHAnsi" w:cs="Tahoma"/>
          <w:sz w:val="28"/>
          <w:szCs w:val="28"/>
        </w:rPr>
        <w:t>na</w:t>
      </w:r>
      <w:r w:rsidR="00CE6904" w:rsidRPr="00CE6904">
        <w:rPr>
          <w:rFonts w:asciiTheme="majorHAnsi" w:hAnsiTheme="majorHAnsi" w:cs="Tahoma"/>
          <w:sz w:val="28"/>
          <w:szCs w:val="28"/>
        </w:rPr>
        <w:t>świetlić</w:t>
      </w:r>
      <w:r w:rsidRPr="00CE6904">
        <w:rPr>
          <w:rFonts w:asciiTheme="majorHAnsi" w:hAnsiTheme="majorHAnsi" w:cs="Tahoma"/>
          <w:sz w:val="28"/>
          <w:szCs w:val="28"/>
        </w:rPr>
        <w:t xml:space="preserve"> wszystko, co</w:t>
      </w:r>
      <w:r w:rsidR="003760E8">
        <w:rPr>
          <w:rFonts w:asciiTheme="majorHAnsi" w:hAnsiTheme="majorHAnsi" w:cs="Tahoma"/>
          <w:sz w:val="28"/>
          <w:szCs w:val="28"/>
        </w:rPr>
        <w:t> </w:t>
      </w:r>
      <w:r w:rsidRPr="00CE6904">
        <w:rPr>
          <w:rFonts w:asciiTheme="majorHAnsi" w:hAnsiTheme="majorHAnsi" w:cs="Tahoma"/>
          <w:sz w:val="28"/>
          <w:szCs w:val="28"/>
        </w:rPr>
        <w:t xml:space="preserve"> robi, co pisze na tablicy, </w:t>
      </w:r>
      <w:r w:rsidR="00CE6904">
        <w:rPr>
          <w:rFonts w:asciiTheme="majorHAnsi" w:hAnsiTheme="majorHAnsi" w:cs="Tahoma"/>
          <w:sz w:val="28"/>
          <w:szCs w:val="28"/>
        </w:rPr>
        <w:t xml:space="preserve">w taki sposób </w:t>
      </w:r>
      <w:r w:rsidRPr="00CE6904">
        <w:rPr>
          <w:rFonts w:asciiTheme="majorHAnsi" w:hAnsiTheme="majorHAnsi" w:cs="Tahoma"/>
          <w:sz w:val="28"/>
          <w:szCs w:val="28"/>
        </w:rPr>
        <w:t xml:space="preserve">aby uczeń mógł w pełni korzystać </w:t>
      </w:r>
      <w:r w:rsidR="00CE6904">
        <w:rPr>
          <w:rFonts w:asciiTheme="majorHAnsi" w:hAnsiTheme="majorHAnsi" w:cs="Tahoma"/>
          <w:sz w:val="28"/>
          <w:szCs w:val="28"/>
        </w:rPr>
        <w:t>z edukacji</w:t>
      </w:r>
      <w:r w:rsidRPr="00CE6904">
        <w:rPr>
          <w:rFonts w:asciiTheme="majorHAnsi" w:hAnsiTheme="majorHAnsi" w:cs="Tahoma"/>
          <w:sz w:val="28"/>
          <w:szCs w:val="28"/>
        </w:rPr>
        <w:t>.</w:t>
      </w:r>
    </w:p>
    <w:p w:rsidR="00CA78D1" w:rsidRDefault="00CA78D1" w:rsidP="009A737B">
      <w:pPr>
        <w:pStyle w:val="Akapitzlist"/>
        <w:numPr>
          <w:ilvl w:val="0"/>
          <w:numId w:val="26"/>
        </w:numPr>
        <w:spacing w:after="0" w:line="360" w:lineRule="auto"/>
        <w:jc w:val="both"/>
        <w:rPr>
          <w:rFonts w:asciiTheme="majorHAnsi" w:hAnsiTheme="majorHAnsi" w:cs="Tahoma"/>
          <w:sz w:val="28"/>
          <w:szCs w:val="28"/>
        </w:rPr>
      </w:pPr>
      <w:r w:rsidRPr="00CA78D1">
        <w:rPr>
          <w:rFonts w:asciiTheme="majorHAnsi" w:hAnsiTheme="majorHAnsi" w:cs="Tahoma"/>
          <w:sz w:val="28"/>
          <w:szCs w:val="28"/>
        </w:rPr>
        <w:t>Wprowadzanie i pozna</w:t>
      </w:r>
      <w:r w:rsidR="009A737B">
        <w:rPr>
          <w:rFonts w:asciiTheme="majorHAnsi" w:hAnsiTheme="majorHAnsi" w:cs="Tahoma"/>
          <w:sz w:val="28"/>
          <w:szCs w:val="28"/>
        </w:rPr>
        <w:t>wanie nowych treści – trener</w:t>
      </w:r>
      <w:r w:rsidRPr="00CA78D1">
        <w:rPr>
          <w:rFonts w:asciiTheme="majorHAnsi" w:hAnsiTheme="majorHAnsi" w:cs="Tahoma"/>
          <w:sz w:val="28"/>
          <w:szCs w:val="28"/>
        </w:rPr>
        <w:t xml:space="preserve"> musi być świadomy, że </w:t>
      </w:r>
      <w:r w:rsidR="009A737B">
        <w:rPr>
          <w:rFonts w:asciiTheme="majorHAnsi" w:hAnsiTheme="majorHAnsi" w:cs="Tahoma"/>
          <w:sz w:val="28"/>
          <w:szCs w:val="28"/>
        </w:rPr>
        <w:t>uczeń niewidomy lub słabowidzący może mieć problem</w:t>
      </w:r>
      <w:r w:rsidRPr="009A737B">
        <w:rPr>
          <w:rFonts w:asciiTheme="majorHAnsi" w:hAnsiTheme="majorHAnsi" w:cs="Tahoma"/>
          <w:sz w:val="28"/>
          <w:szCs w:val="28"/>
        </w:rPr>
        <w:t xml:space="preserve"> w dokładnym poznawaniu przedmiotów i zjawisk. Trzeba więc udzielać </w:t>
      </w:r>
      <w:r w:rsidR="009A737B" w:rsidRPr="009A737B">
        <w:rPr>
          <w:rFonts w:asciiTheme="majorHAnsi" w:hAnsiTheme="majorHAnsi" w:cs="Tahoma"/>
          <w:sz w:val="28"/>
          <w:szCs w:val="28"/>
        </w:rPr>
        <w:t>pomocniczych</w:t>
      </w:r>
      <w:r w:rsidRPr="009A737B">
        <w:rPr>
          <w:rFonts w:asciiTheme="majorHAnsi" w:hAnsiTheme="majorHAnsi" w:cs="Tahoma"/>
          <w:sz w:val="28"/>
          <w:szCs w:val="28"/>
        </w:rPr>
        <w:t xml:space="preserve"> wyjaśnień i pozwalać na dotykowe poznawanie oglądanych przedmiotów. Uczni</w:t>
      </w:r>
      <w:r w:rsidR="009A737B">
        <w:rPr>
          <w:rFonts w:asciiTheme="majorHAnsi" w:hAnsiTheme="majorHAnsi" w:cs="Tahoma"/>
          <w:sz w:val="28"/>
          <w:szCs w:val="28"/>
        </w:rPr>
        <w:t>owie mogą mieć również problemy</w:t>
      </w:r>
      <w:r w:rsidRPr="009A737B">
        <w:rPr>
          <w:rFonts w:asciiTheme="majorHAnsi" w:hAnsiTheme="majorHAnsi" w:cs="Tahoma"/>
          <w:sz w:val="28"/>
          <w:szCs w:val="28"/>
        </w:rPr>
        <w:t xml:space="preserve"> w rozpoznawaniu niektórych przedmiotów, gdy są</w:t>
      </w:r>
      <w:r w:rsidR="00021D0D">
        <w:rPr>
          <w:rFonts w:asciiTheme="majorHAnsi" w:hAnsiTheme="majorHAnsi" w:cs="Tahoma"/>
          <w:sz w:val="28"/>
          <w:szCs w:val="28"/>
        </w:rPr>
        <w:t> </w:t>
      </w:r>
      <w:r w:rsidRPr="009A737B">
        <w:rPr>
          <w:rFonts w:asciiTheme="majorHAnsi" w:hAnsiTheme="majorHAnsi" w:cs="Tahoma"/>
          <w:sz w:val="28"/>
          <w:szCs w:val="28"/>
        </w:rPr>
        <w:t xml:space="preserve"> one w trochę innych stanach i okolicznościach. Należy zatem je</w:t>
      </w:r>
      <w:r w:rsidR="00021D0D">
        <w:rPr>
          <w:rFonts w:asciiTheme="majorHAnsi" w:hAnsiTheme="majorHAnsi" w:cs="Tahoma"/>
          <w:sz w:val="28"/>
          <w:szCs w:val="28"/>
        </w:rPr>
        <w:t> </w:t>
      </w:r>
      <w:r w:rsidRPr="009A737B">
        <w:rPr>
          <w:rFonts w:asciiTheme="majorHAnsi" w:hAnsiTheme="majorHAnsi" w:cs="Tahoma"/>
          <w:sz w:val="28"/>
          <w:szCs w:val="28"/>
        </w:rPr>
        <w:t xml:space="preserve"> dokładnie opisać i wyjaśnić.</w:t>
      </w:r>
    </w:p>
    <w:p w:rsidR="009A737B" w:rsidRDefault="009A737B" w:rsidP="009A737B">
      <w:pPr>
        <w:pStyle w:val="Akapitzlist"/>
        <w:numPr>
          <w:ilvl w:val="0"/>
          <w:numId w:val="26"/>
        </w:numPr>
        <w:spacing w:after="0" w:line="360" w:lineRule="auto"/>
        <w:jc w:val="both"/>
        <w:rPr>
          <w:rFonts w:asciiTheme="majorHAnsi" w:hAnsiTheme="majorHAnsi" w:cs="Tahoma"/>
          <w:sz w:val="28"/>
          <w:szCs w:val="28"/>
        </w:rPr>
      </w:pPr>
      <w:r w:rsidRPr="009A737B">
        <w:rPr>
          <w:rFonts w:asciiTheme="majorHAnsi" w:hAnsiTheme="majorHAnsi" w:cs="Tahoma"/>
          <w:sz w:val="28"/>
          <w:szCs w:val="28"/>
        </w:rPr>
        <w:t>Nabywanie</w:t>
      </w:r>
      <w:r w:rsidR="002D3379">
        <w:rPr>
          <w:rFonts w:asciiTheme="majorHAnsi" w:hAnsiTheme="majorHAnsi" w:cs="Tahoma"/>
          <w:sz w:val="28"/>
          <w:szCs w:val="28"/>
        </w:rPr>
        <w:t xml:space="preserve"> wiedzy</w:t>
      </w:r>
      <w:r w:rsidRPr="009A737B">
        <w:rPr>
          <w:rFonts w:asciiTheme="majorHAnsi" w:hAnsiTheme="majorHAnsi" w:cs="Tahoma"/>
          <w:sz w:val="28"/>
          <w:szCs w:val="28"/>
        </w:rPr>
        <w:t>, uogólnianie i systematyzowanie pojęć – jest to</w:t>
      </w:r>
      <w:r w:rsidR="00536C5E">
        <w:rPr>
          <w:rFonts w:asciiTheme="majorHAnsi" w:hAnsiTheme="majorHAnsi" w:cs="Tahoma"/>
          <w:sz w:val="28"/>
          <w:szCs w:val="28"/>
        </w:rPr>
        <w:t> </w:t>
      </w:r>
      <w:r w:rsidRPr="009A737B">
        <w:rPr>
          <w:rFonts w:asciiTheme="majorHAnsi" w:hAnsiTheme="majorHAnsi" w:cs="Tahoma"/>
          <w:sz w:val="28"/>
          <w:szCs w:val="28"/>
        </w:rPr>
        <w:t xml:space="preserve"> proces poznawania prawidłowości i praw naukowych, w którym</w:t>
      </w:r>
      <w:r>
        <w:rPr>
          <w:rFonts w:asciiTheme="majorHAnsi" w:hAnsiTheme="majorHAnsi" w:cs="Tahoma"/>
          <w:sz w:val="28"/>
          <w:szCs w:val="28"/>
        </w:rPr>
        <w:t xml:space="preserve"> </w:t>
      </w:r>
      <w:r w:rsidRPr="009A737B">
        <w:rPr>
          <w:rFonts w:asciiTheme="majorHAnsi" w:hAnsiTheme="majorHAnsi" w:cs="Tahoma"/>
          <w:sz w:val="28"/>
          <w:szCs w:val="28"/>
        </w:rPr>
        <w:t xml:space="preserve">uczeń </w:t>
      </w:r>
      <w:r w:rsidR="00963B84">
        <w:rPr>
          <w:rFonts w:asciiTheme="majorHAnsi" w:hAnsiTheme="majorHAnsi" w:cs="Tahoma"/>
          <w:sz w:val="28"/>
          <w:szCs w:val="28"/>
        </w:rPr>
        <w:t>tworzy</w:t>
      </w:r>
      <w:r w:rsidRPr="009A737B">
        <w:rPr>
          <w:rFonts w:asciiTheme="majorHAnsi" w:hAnsiTheme="majorHAnsi" w:cs="Tahoma"/>
          <w:sz w:val="28"/>
          <w:szCs w:val="28"/>
        </w:rPr>
        <w:t xml:space="preserve"> w swoim umyśle i systematyzuje wiedz</w:t>
      </w:r>
      <w:r>
        <w:rPr>
          <w:rFonts w:asciiTheme="majorHAnsi" w:hAnsiTheme="majorHAnsi" w:cs="Tahoma"/>
          <w:sz w:val="28"/>
          <w:szCs w:val="28"/>
        </w:rPr>
        <w:t xml:space="preserve">ę. Osoba z dużą </w:t>
      </w:r>
      <w:r>
        <w:rPr>
          <w:rFonts w:asciiTheme="majorHAnsi" w:hAnsiTheme="majorHAnsi" w:cs="Tahoma"/>
          <w:sz w:val="28"/>
          <w:szCs w:val="28"/>
        </w:rPr>
        <w:lastRenderedPageBreak/>
        <w:t xml:space="preserve">wadą wzroku </w:t>
      </w:r>
      <w:r w:rsidRPr="009A737B">
        <w:rPr>
          <w:rFonts w:asciiTheme="majorHAnsi" w:hAnsiTheme="majorHAnsi" w:cs="Tahoma"/>
          <w:sz w:val="28"/>
          <w:szCs w:val="28"/>
        </w:rPr>
        <w:t xml:space="preserve">odbiera w głównej mierze informacje i wiadomości przekazywane drogą słuchową. </w:t>
      </w:r>
      <w:r w:rsidR="00963B84" w:rsidRPr="009A737B">
        <w:rPr>
          <w:rFonts w:asciiTheme="majorHAnsi" w:hAnsiTheme="majorHAnsi" w:cs="Tahoma"/>
          <w:sz w:val="28"/>
          <w:szCs w:val="28"/>
        </w:rPr>
        <w:t>Skupienie</w:t>
      </w:r>
      <w:r w:rsidRPr="009A737B">
        <w:rPr>
          <w:rFonts w:asciiTheme="majorHAnsi" w:hAnsiTheme="majorHAnsi" w:cs="Tahoma"/>
          <w:sz w:val="28"/>
          <w:szCs w:val="28"/>
        </w:rPr>
        <w:t xml:space="preserve"> na bodźcach słuchowych (słuchanie) jest bardziej nu</w:t>
      </w:r>
      <w:r w:rsidR="001C3CC7">
        <w:rPr>
          <w:rFonts w:asciiTheme="majorHAnsi" w:hAnsiTheme="majorHAnsi" w:cs="Tahoma"/>
          <w:sz w:val="28"/>
          <w:szCs w:val="28"/>
        </w:rPr>
        <w:t>żące i męczące</w:t>
      </w:r>
      <w:r w:rsidR="00963B84">
        <w:rPr>
          <w:rFonts w:asciiTheme="majorHAnsi" w:hAnsiTheme="majorHAnsi" w:cs="Tahoma"/>
          <w:sz w:val="28"/>
          <w:szCs w:val="28"/>
        </w:rPr>
        <w:t xml:space="preserve"> niż koncentracja</w:t>
      </w:r>
      <w:r w:rsidRPr="009A737B">
        <w:rPr>
          <w:rFonts w:asciiTheme="majorHAnsi" w:hAnsiTheme="majorHAnsi" w:cs="Tahoma"/>
          <w:sz w:val="28"/>
          <w:szCs w:val="28"/>
        </w:rPr>
        <w:t xml:space="preserve"> na</w:t>
      </w:r>
      <w:r w:rsidR="00536C5E">
        <w:rPr>
          <w:rFonts w:asciiTheme="majorHAnsi" w:hAnsiTheme="majorHAnsi" w:cs="Tahoma"/>
          <w:sz w:val="28"/>
          <w:szCs w:val="28"/>
        </w:rPr>
        <w:t> </w:t>
      </w:r>
      <w:r w:rsidRPr="009A737B">
        <w:rPr>
          <w:rFonts w:asciiTheme="majorHAnsi" w:hAnsiTheme="majorHAnsi" w:cs="Tahoma"/>
          <w:sz w:val="28"/>
          <w:szCs w:val="28"/>
        </w:rPr>
        <w:t xml:space="preserve"> bodźcach wzrokowych (ogląda</w:t>
      </w:r>
      <w:r w:rsidR="00963B84">
        <w:rPr>
          <w:rFonts w:asciiTheme="majorHAnsi" w:hAnsiTheme="majorHAnsi" w:cs="Tahoma"/>
          <w:sz w:val="28"/>
          <w:szCs w:val="28"/>
        </w:rPr>
        <w:t>nie). Osoba niewidoma</w:t>
      </w:r>
      <w:r>
        <w:rPr>
          <w:rFonts w:asciiTheme="majorHAnsi" w:hAnsiTheme="majorHAnsi" w:cs="Tahoma"/>
          <w:sz w:val="28"/>
          <w:szCs w:val="28"/>
        </w:rPr>
        <w:t xml:space="preserve"> lub słabo</w:t>
      </w:r>
      <w:r w:rsidR="00963B84">
        <w:rPr>
          <w:rFonts w:asciiTheme="majorHAnsi" w:hAnsiTheme="majorHAnsi" w:cs="Tahoma"/>
          <w:sz w:val="28"/>
          <w:szCs w:val="28"/>
        </w:rPr>
        <w:t>widząca</w:t>
      </w:r>
      <w:r w:rsidRPr="009A737B">
        <w:rPr>
          <w:rFonts w:asciiTheme="majorHAnsi" w:hAnsiTheme="majorHAnsi" w:cs="Tahoma"/>
          <w:sz w:val="28"/>
          <w:szCs w:val="28"/>
        </w:rPr>
        <w:t xml:space="preserve"> może więc </w:t>
      </w:r>
      <w:r w:rsidR="00963B84">
        <w:rPr>
          <w:rFonts w:asciiTheme="majorHAnsi" w:hAnsiTheme="majorHAnsi" w:cs="Tahoma"/>
          <w:sz w:val="28"/>
          <w:szCs w:val="28"/>
        </w:rPr>
        <w:t>szybciej</w:t>
      </w:r>
      <w:r w:rsidRPr="009A737B">
        <w:rPr>
          <w:rFonts w:asciiTheme="majorHAnsi" w:hAnsiTheme="majorHAnsi" w:cs="Tahoma"/>
          <w:sz w:val="28"/>
          <w:szCs w:val="28"/>
        </w:rPr>
        <w:t xml:space="preserve"> dekoncentrować </w:t>
      </w:r>
      <w:r w:rsidR="005979D6">
        <w:rPr>
          <w:rFonts w:asciiTheme="majorHAnsi" w:hAnsiTheme="majorHAnsi" w:cs="Tahoma"/>
          <w:sz w:val="28"/>
          <w:szCs w:val="28"/>
        </w:rPr>
        <w:t>się i tracić zdolności skupiania uwagi</w:t>
      </w:r>
      <w:r w:rsidRPr="009A737B">
        <w:rPr>
          <w:rFonts w:asciiTheme="majorHAnsi" w:hAnsiTheme="majorHAnsi" w:cs="Tahoma"/>
          <w:sz w:val="28"/>
          <w:szCs w:val="28"/>
        </w:rPr>
        <w:t>. Może to być dla niego niekorzystne i</w:t>
      </w:r>
      <w:r w:rsidR="00536C5E">
        <w:rPr>
          <w:rFonts w:asciiTheme="majorHAnsi" w:hAnsiTheme="majorHAnsi" w:cs="Tahoma"/>
          <w:sz w:val="28"/>
          <w:szCs w:val="28"/>
        </w:rPr>
        <w:t> </w:t>
      </w:r>
      <w:r w:rsidRPr="009A737B">
        <w:rPr>
          <w:rFonts w:asciiTheme="majorHAnsi" w:hAnsiTheme="majorHAnsi" w:cs="Tahoma"/>
          <w:sz w:val="28"/>
          <w:szCs w:val="28"/>
        </w:rPr>
        <w:t xml:space="preserve"> negatywnie </w:t>
      </w:r>
      <w:r w:rsidR="002D3379">
        <w:rPr>
          <w:rFonts w:asciiTheme="majorHAnsi" w:hAnsiTheme="majorHAnsi" w:cs="Tahoma"/>
          <w:sz w:val="28"/>
          <w:szCs w:val="28"/>
        </w:rPr>
        <w:t xml:space="preserve">wpływać </w:t>
      </w:r>
      <w:r w:rsidRPr="009A737B">
        <w:rPr>
          <w:rFonts w:asciiTheme="majorHAnsi" w:hAnsiTheme="majorHAnsi" w:cs="Tahoma"/>
          <w:sz w:val="28"/>
          <w:szCs w:val="28"/>
        </w:rPr>
        <w:t>na</w:t>
      </w:r>
      <w:r w:rsidR="002D3379">
        <w:rPr>
          <w:rFonts w:asciiTheme="majorHAnsi" w:hAnsiTheme="majorHAnsi" w:cs="Tahoma"/>
          <w:sz w:val="28"/>
          <w:szCs w:val="28"/>
        </w:rPr>
        <w:t xml:space="preserve"> zapamiętywanie i pozyskiwanie</w:t>
      </w:r>
      <w:r w:rsidR="00963B84">
        <w:rPr>
          <w:rFonts w:asciiTheme="majorHAnsi" w:hAnsiTheme="majorHAnsi" w:cs="Tahoma"/>
          <w:sz w:val="28"/>
          <w:szCs w:val="28"/>
        </w:rPr>
        <w:t xml:space="preserve"> wiedzy. Jeśli nauczyciel zauważy</w:t>
      </w:r>
      <w:r w:rsidRPr="009A737B">
        <w:rPr>
          <w:rFonts w:asciiTheme="majorHAnsi" w:hAnsiTheme="majorHAnsi" w:cs="Tahoma"/>
          <w:sz w:val="28"/>
          <w:szCs w:val="28"/>
        </w:rPr>
        <w:t>, że uczeń jest mniej uważny i znużony, powinien wprowadzić przerwy relaksujące,</w:t>
      </w:r>
      <w:r w:rsidR="00963B84">
        <w:rPr>
          <w:rFonts w:asciiTheme="majorHAnsi" w:hAnsiTheme="majorHAnsi" w:cs="Tahoma"/>
          <w:sz w:val="28"/>
          <w:szCs w:val="28"/>
        </w:rPr>
        <w:t xml:space="preserve"> angażować ucznia poprzez  zadawanie mu pytań</w:t>
      </w:r>
      <w:r w:rsidR="00536C5E">
        <w:rPr>
          <w:rFonts w:asciiTheme="majorHAnsi" w:hAnsiTheme="majorHAnsi" w:cs="Tahoma"/>
          <w:sz w:val="28"/>
          <w:szCs w:val="28"/>
        </w:rPr>
        <w:t xml:space="preserve"> i mobilizować go</w:t>
      </w:r>
      <w:r w:rsidRPr="009A737B">
        <w:rPr>
          <w:rFonts w:asciiTheme="majorHAnsi" w:hAnsiTheme="majorHAnsi" w:cs="Tahoma"/>
          <w:sz w:val="28"/>
          <w:szCs w:val="28"/>
        </w:rPr>
        <w:t xml:space="preserve"> do</w:t>
      </w:r>
      <w:r w:rsidR="00963B84">
        <w:rPr>
          <w:rFonts w:asciiTheme="majorHAnsi" w:hAnsiTheme="majorHAnsi" w:cs="Tahoma"/>
          <w:sz w:val="28"/>
          <w:szCs w:val="28"/>
        </w:rPr>
        <w:t xml:space="preserve"> udzielania odpowiedzi na temat omawianego materiału.</w:t>
      </w:r>
      <w:r w:rsidR="00617AD5">
        <w:rPr>
          <w:rFonts w:asciiTheme="majorHAnsi" w:hAnsiTheme="majorHAnsi" w:cs="Tahoma"/>
          <w:sz w:val="28"/>
          <w:szCs w:val="28"/>
        </w:rPr>
        <w:t xml:space="preserve"> </w:t>
      </w:r>
      <w:r w:rsidR="00B968EF">
        <w:rPr>
          <w:rFonts w:asciiTheme="majorHAnsi" w:hAnsiTheme="majorHAnsi" w:cs="Tahoma"/>
          <w:sz w:val="28"/>
          <w:szCs w:val="28"/>
        </w:rPr>
        <w:t>Nie zawsze jednak sygnały z mowy ciała odczytywane są właściwie w kontekście osób z</w:t>
      </w:r>
      <w:r w:rsidR="001F03CE">
        <w:rPr>
          <w:rFonts w:asciiTheme="majorHAnsi" w:hAnsiTheme="majorHAnsi" w:cs="Tahoma"/>
          <w:sz w:val="28"/>
          <w:szCs w:val="28"/>
        </w:rPr>
        <w:t> </w:t>
      </w:r>
      <w:r w:rsidR="00B968EF">
        <w:rPr>
          <w:rFonts w:asciiTheme="majorHAnsi" w:hAnsiTheme="majorHAnsi" w:cs="Tahoma"/>
          <w:sz w:val="28"/>
          <w:szCs w:val="28"/>
        </w:rPr>
        <w:t xml:space="preserve"> tej grupy niepełnosprawności. Przykład ten może zobrazować sytuacja w której nauczyciel reaguje nieprawidłowo na widok rozglądającego się po klasie uczenia słabowidzącego. Fakt nie skupiania przez niego wzroku tam gdzie pozostała część grupy</w:t>
      </w:r>
      <w:r w:rsidR="00CB32F3">
        <w:rPr>
          <w:rFonts w:asciiTheme="majorHAnsi" w:hAnsiTheme="majorHAnsi" w:cs="Tahoma"/>
          <w:sz w:val="28"/>
          <w:szCs w:val="28"/>
        </w:rPr>
        <w:t xml:space="preserve"> (czyli w kierunku nauczyciela</w:t>
      </w:r>
      <w:r w:rsidR="00B968EF">
        <w:rPr>
          <w:rFonts w:asciiTheme="majorHAnsi" w:hAnsiTheme="majorHAnsi" w:cs="Tahoma"/>
          <w:sz w:val="28"/>
          <w:szCs w:val="28"/>
        </w:rPr>
        <w:t>), nie świadczy w tym przypadku o znużeniu</w:t>
      </w:r>
      <w:r w:rsidR="00CB32F3">
        <w:rPr>
          <w:rFonts w:asciiTheme="majorHAnsi" w:hAnsiTheme="majorHAnsi" w:cs="Tahoma"/>
          <w:sz w:val="28"/>
          <w:szCs w:val="28"/>
        </w:rPr>
        <w:t xml:space="preserve"> czy</w:t>
      </w:r>
      <w:r w:rsidR="00B968EF">
        <w:rPr>
          <w:rFonts w:asciiTheme="majorHAnsi" w:hAnsiTheme="majorHAnsi" w:cs="Tahoma"/>
          <w:sz w:val="28"/>
          <w:szCs w:val="28"/>
        </w:rPr>
        <w:t xml:space="preserve"> braku uwagi lecz o szukaniu ciekawych bodźców dla zmęczonego monotonią wzroku. </w:t>
      </w:r>
      <w:r w:rsidR="00CB32F3">
        <w:rPr>
          <w:rFonts w:asciiTheme="majorHAnsi" w:hAnsiTheme="majorHAnsi" w:cs="Tahoma"/>
          <w:sz w:val="28"/>
          <w:szCs w:val="28"/>
        </w:rPr>
        <w:t>U</w:t>
      </w:r>
      <w:r w:rsidR="00B968EF">
        <w:rPr>
          <w:rFonts w:asciiTheme="majorHAnsi" w:hAnsiTheme="majorHAnsi" w:cs="Tahoma"/>
          <w:sz w:val="28"/>
          <w:szCs w:val="28"/>
        </w:rPr>
        <w:t>czeń</w:t>
      </w:r>
      <w:r w:rsidR="00CB32F3">
        <w:rPr>
          <w:rFonts w:asciiTheme="majorHAnsi" w:hAnsiTheme="majorHAnsi" w:cs="Tahoma"/>
          <w:sz w:val="28"/>
          <w:szCs w:val="28"/>
        </w:rPr>
        <w:t xml:space="preserve"> ten</w:t>
      </w:r>
      <w:r w:rsidR="00B968EF">
        <w:rPr>
          <w:rFonts w:asciiTheme="majorHAnsi" w:hAnsiTheme="majorHAnsi" w:cs="Tahoma"/>
          <w:sz w:val="28"/>
          <w:szCs w:val="28"/>
        </w:rPr>
        <w:t xml:space="preserve"> szukał źródeł światła, podczas gdy uważnie słuchał tego co mówił do niego nauczyciel.</w:t>
      </w:r>
    </w:p>
    <w:p w:rsidR="003C15CE" w:rsidRDefault="00D7736F" w:rsidP="00D7736F">
      <w:pPr>
        <w:pStyle w:val="Akapitzlist"/>
        <w:numPr>
          <w:ilvl w:val="0"/>
          <w:numId w:val="26"/>
        </w:numPr>
        <w:spacing w:after="0" w:line="360" w:lineRule="auto"/>
        <w:jc w:val="both"/>
        <w:rPr>
          <w:rFonts w:asciiTheme="majorHAnsi" w:hAnsiTheme="majorHAnsi" w:cs="Tahoma"/>
          <w:sz w:val="28"/>
          <w:szCs w:val="28"/>
        </w:rPr>
      </w:pPr>
      <w:r w:rsidRPr="00D7736F">
        <w:rPr>
          <w:rFonts w:asciiTheme="majorHAnsi" w:hAnsiTheme="majorHAnsi" w:cs="Tahoma"/>
          <w:sz w:val="28"/>
          <w:szCs w:val="28"/>
        </w:rPr>
        <w:t>Kontrola i samokon</w:t>
      </w:r>
      <w:r>
        <w:rPr>
          <w:rFonts w:asciiTheme="majorHAnsi" w:hAnsiTheme="majorHAnsi" w:cs="Tahoma"/>
          <w:sz w:val="28"/>
          <w:szCs w:val="28"/>
        </w:rPr>
        <w:t xml:space="preserve">trola osiągniętych </w:t>
      </w:r>
      <w:r w:rsidRPr="00D7736F">
        <w:rPr>
          <w:rFonts w:asciiTheme="majorHAnsi" w:hAnsiTheme="majorHAnsi" w:cs="Tahoma"/>
          <w:sz w:val="28"/>
          <w:szCs w:val="28"/>
        </w:rPr>
        <w:t xml:space="preserve"> kompetencji – jest to ostatni </w:t>
      </w:r>
      <w:r>
        <w:rPr>
          <w:rFonts w:asciiTheme="majorHAnsi" w:hAnsiTheme="majorHAnsi" w:cs="Tahoma"/>
          <w:sz w:val="28"/>
          <w:szCs w:val="28"/>
        </w:rPr>
        <w:t>etap, w którym trener oraz</w:t>
      </w:r>
      <w:r w:rsidRPr="00D7736F">
        <w:rPr>
          <w:rFonts w:asciiTheme="majorHAnsi" w:hAnsiTheme="majorHAnsi" w:cs="Tahoma"/>
          <w:sz w:val="28"/>
          <w:szCs w:val="28"/>
        </w:rPr>
        <w:t xml:space="preserve"> uczeń weryfikują, w jakim stopniu udało się zrealizować</w:t>
      </w:r>
      <w:r>
        <w:rPr>
          <w:rFonts w:asciiTheme="majorHAnsi" w:hAnsiTheme="majorHAnsi" w:cs="Tahoma"/>
          <w:sz w:val="28"/>
          <w:szCs w:val="28"/>
        </w:rPr>
        <w:t xml:space="preserve"> założone</w:t>
      </w:r>
      <w:r w:rsidRPr="00D7736F">
        <w:rPr>
          <w:rFonts w:asciiTheme="majorHAnsi" w:hAnsiTheme="majorHAnsi" w:cs="Tahoma"/>
          <w:sz w:val="28"/>
          <w:szCs w:val="28"/>
        </w:rPr>
        <w:t xml:space="preserve"> cele. O</w:t>
      </w:r>
      <w:r>
        <w:rPr>
          <w:rFonts w:asciiTheme="majorHAnsi" w:hAnsiTheme="majorHAnsi" w:cs="Tahoma"/>
          <w:sz w:val="28"/>
          <w:szCs w:val="28"/>
        </w:rPr>
        <w:t>ceniając uzyskane efekty trener</w:t>
      </w:r>
      <w:r w:rsidRPr="00D7736F">
        <w:rPr>
          <w:rFonts w:asciiTheme="majorHAnsi" w:hAnsiTheme="majorHAnsi" w:cs="Tahoma"/>
          <w:sz w:val="28"/>
          <w:szCs w:val="28"/>
        </w:rPr>
        <w:t xml:space="preserve"> powinien doceniać wysiłek</w:t>
      </w:r>
      <w:r>
        <w:rPr>
          <w:rFonts w:asciiTheme="majorHAnsi" w:hAnsiTheme="majorHAnsi" w:cs="Tahoma"/>
          <w:sz w:val="28"/>
          <w:szCs w:val="28"/>
        </w:rPr>
        <w:t xml:space="preserve"> włożony w pokonywanie barier </w:t>
      </w:r>
      <w:r>
        <w:rPr>
          <w:rFonts w:asciiTheme="majorHAnsi" w:hAnsiTheme="majorHAnsi" w:cs="Tahoma"/>
          <w:sz w:val="28"/>
          <w:szCs w:val="28"/>
        </w:rPr>
        <w:lastRenderedPageBreak/>
        <w:t>i</w:t>
      </w:r>
      <w:r w:rsidR="005B614A">
        <w:rPr>
          <w:rFonts w:asciiTheme="majorHAnsi" w:hAnsiTheme="majorHAnsi" w:cs="Tahoma"/>
          <w:sz w:val="28"/>
          <w:szCs w:val="28"/>
        </w:rPr>
        <w:t> </w:t>
      </w:r>
      <w:r>
        <w:rPr>
          <w:rFonts w:asciiTheme="majorHAnsi" w:hAnsiTheme="majorHAnsi" w:cs="Tahoma"/>
          <w:sz w:val="28"/>
          <w:szCs w:val="28"/>
        </w:rPr>
        <w:t xml:space="preserve"> trudności, wyzwalając</w:t>
      </w:r>
      <w:r w:rsidRPr="00D7736F">
        <w:rPr>
          <w:rFonts w:asciiTheme="majorHAnsi" w:hAnsiTheme="majorHAnsi" w:cs="Tahoma"/>
          <w:sz w:val="28"/>
          <w:szCs w:val="28"/>
        </w:rPr>
        <w:t xml:space="preserve"> w uczniu</w:t>
      </w:r>
      <w:r>
        <w:rPr>
          <w:rFonts w:asciiTheme="majorHAnsi" w:hAnsiTheme="majorHAnsi" w:cs="Tahoma"/>
          <w:sz w:val="28"/>
          <w:szCs w:val="28"/>
        </w:rPr>
        <w:t xml:space="preserve"> pozytywną motywację oraz budując jego pozytywne poczucie wartości</w:t>
      </w:r>
      <w:r w:rsidR="005E5545">
        <w:rPr>
          <w:rStyle w:val="Odwoanieprzypisudolnego"/>
          <w:rFonts w:asciiTheme="majorHAnsi" w:hAnsiTheme="majorHAnsi" w:cs="Tahoma"/>
          <w:sz w:val="28"/>
          <w:szCs w:val="28"/>
        </w:rPr>
        <w:footnoteReference w:id="30"/>
      </w:r>
      <w:r>
        <w:rPr>
          <w:rFonts w:asciiTheme="majorHAnsi" w:hAnsiTheme="majorHAnsi" w:cs="Tahoma"/>
          <w:sz w:val="28"/>
          <w:szCs w:val="28"/>
        </w:rPr>
        <w:t xml:space="preserve">. </w:t>
      </w:r>
    </w:p>
    <w:p w:rsidR="00246815" w:rsidRDefault="00246815" w:rsidP="00337CD1">
      <w:pPr>
        <w:pStyle w:val="Akapitzlist"/>
        <w:spacing w:after="0" w:line="360" w:lineRule="auto"/>
        <w:ind w:left="360"/>
        <w:jc w:val="both"/>
        <w:rPr>
          <w:rFonts w:asciiTheme="majorHAnsi" w:hAnsiTheme="majorHAnsi" w:cs="Tahoma"/>
          <w:sz w:val="28"/>
          <w:szCs w:val="28"/>
        </w:rPr>
      </w:pPr>
    </w:p>
    <w:p w:rsidR="000D4774" w:rsidRDefault="00617AD5" w:rsidP="00337CD1">
      <w:pPr>
        <w:pStyle w:val="Akapitzlist"/>
        <w:spacing w:after="0" w:line="360" w:lineRule="auto"/>
        <w:ind w:left="360"/>
        <w:jc w:val="both"/>
        <w:rPr>
          <w:rFonts w:asciiTheme="majorHAnsi" w:hAnsiTheme="majorHAnsi" w:cs="Tahoma"/>
          <w:sz w:val="28"/>
          <w:szCs w:val="28"/>
        </w:rPr>
      </w:pPr>
      <w:r w:rsidRPr="00337CD1">
        <w:rPr>
          <w:rFonts w:asciiTheme="majorHAnsi" w:hAnsiTheme="majorHAnsi" w:cs="Tahoma"/>
          <w:sz w:val="28"/>
          <w:szCs w:val="28"/>
        </w:rPr>
        <w:t>Ten specyficzny model edukacyjny wymaga poświęcenia większej ilości czasu osobie szkolonej. Wyrażać się on może w czasie potrzebnym na wykonanie samej czynności lub zadania, potrzebie wydłużenia czasu ewentualnego egzaminu oraz czasie obsługi niezbędnych do procesu edukacji narzędzi tj.</w:t>
      </w:r>
      <w:r w:rsidRPr="00337CD1">
        <w:rPr>
          <w:rFonts w:asciiTheme="majorHAnsi" w:hAnsiTheme="majorHAnsi"/>
          <w:sz w:val="28"/>
          <w:szCs w:val="28"/>
        </w:rPr>
        <w:t xml:space="preserve"> </w:t>
      </w:r>
      <w:r w:rsidRPr="00337CD1">
        <w:rPr>
          <w:rFonts w:asciiTheme="majorHAnsi" w:hAnsiTheme="majorHAnsi" w:cs="Tahoma"/>
          <w:sz w:val="28"/>
          <w:szCs w:val="28"/>
        </w:rPr>
        <w:t>odpowiedniego sprzętu – w zależności od rodzaju i wady wzroku może to być maszyna do pisania alfabetem brajla, komputer wyposażony w urządzenia z nim współpracujące, linijka brajlowska, pomoce optyczne jak: lupy, lunety, lornetki i inne pomoce do czytania i pisania. Uczniowie niewidomi od kilkunastu lat korzystać mogą  z  syntezatora mowy w połączeniu z czytnikiem ekranu. W</w:t>
      </w:r>
      <w:r w:rsidR="005B614A">
        <w:rPr>
          <w:rFonts w:asciiTheme="majorHAnsi" w:hAnsiTheme="majorHAnsi" w:cs="Tahoma"/>
          <w:sz w:val="28"/>
          <w:szCs w:val="28"/>
        </w:rPr>
        <w:t> </w:t>
      </w:r>
      <w:r w:rsidRPr="00337CD1">
        <w:rPr>
          <w:rFonts w:asciiTheme="majorHAnsi" w:hAnsiTheme="majorHAnsi" w:cs="Tahoma"/>
          <w:sz w:val="28"/>
          <w:szCs w:val="28"/>
        </w:rPr>
        <w:t xml:space="preserve"> </w:t>
      </w:r>
      <w:r w:rsidR="00337CD1">
        <w:rPr>
          <w:rFonts w:asciiTheme="majorHAnsi" w:hAnsiTheme="majorHAnsi" w:cs="Tahoma"/>
          <w:sz w:val="28"/>
          <w:szCs w:val="28"/>
        </w:rPr>
        <w:t>sytuacji</w:t>
      </w:r>
      <w:r w:rsidRPr="00337CD1">
        <w:rPr>
          <w:rFonts w:asciiTheme="majorHAnsi" w:hAnsiTheme="majorHAnsi" w:cs="Tahoma"/>
          <w:sz w:val="28"/>
          <w:szCs w:val="28"/>
        </w:rPr>
        <w:t xml:space="preserve"> sprawdzianu, egzaminu czy kartkówki, wskazane jest przedłużenie czasu o 50% w stosunku do czasu trwania egzaminu</w:t>
      </w:r>
    </w:p>
    <w:p w:rsidR="009A382A" w:rsidRDefault="00617AD5" w:rsidP="00337CD1">
      <w:pPr>
        <w:pStyle w:val="Akapitzlist"/>
        <w:spacing w:after="0" w:line="360" w:lineRule="auto"/>
        <w:ind w:left="360"/>
        <w:jc w:val="both"/>
        <w:rPr>
          <w:rFonts w:asciiTheme="majorHAnsi" w:hAnsiTheme="majorHAnsi" w:cs="Tahoma"/>
          <w:sz w:val="28"/>
          <w:szCs w:val="28"/>
        </w:rPr>
      </w:pPr>
      <w:r w:rsidRPr="00337CD1">
        <w:rPr>
          <w:rFonts w:asciiTheme="majorHAnsi" w:hAnsiTheme="majorHAnsi" w:cs="Tahoma"/>
          <w:sz w:val="28"/>
          <w:szCs w:val="28"/>
        </w:rPr>
        <w:t xml:space="preserve"> w</w:t>
      </w:r>
      <w:r w:rsidR="00246815">
        <w:rPr>
          <w:rFonts w:asciiTheme="majorHAnsi" w:hAnsiTheme="majorHAnsi" w:cs="Tahoma"/>
          <w:sz w:val="28"/>
          <w:szCs w:val="28"/>
        </w:rPr>
        <w:t> </w:t>
      </w:r>
      <w:r w:rsidRPr="00337CD1">
        <w:rPr>
          <w:rFonts w:asciiTheme="majorHAnsi" w:hAnsiTheme="majorHAnsi" w:cs="Tahoma"/>
          <w:sz w:val="28"/>
          <w:szCs w:val="28"/>
        </w:rPr>
        <w:t xml:space="preserve"> trybie standardowym. W niektórych sytuacjach korzystna jest także zamiana egzaminu pisemnego na ustny.</w:t>
      </w:r>
      <w:r w:rsidR="00337CD1">
        <w:rPr>
          <w:rFonts w:asciiTheme="majorHAnsi" w:hAnsiTheme="majorHAnsi" w:cs="Tahoma"/>
          <w:sz w:val="28"/>
          <w:szCs w:val="28"/>
        </w:rPr>
        <w:t xml:space="preserve"> </w:t>
      </w:r>
      <w:r w:rsidR="00D7736F">
        <w:rPr>
          <w:rFonts w:asciiTheme="majorHAnsi" w:hAnsiTheme="majorHAnsi" w:cs="Tahoma"/>
          <w:sz w:val="28"/>
          <w:szCs w:val="28"/>
        </w:rPr>
        <w:t>Trener</w:t>
      </w:r>
      <w:r w:rsidR="00D7736F" w:rsidRPr="00D7736F">
        <w:rPr>
          <w:rFonts w:asciiTheme="majorHAnsi" w:hAnsiTheme="majorHAnsi" w:cs="Tahoma"/>
          <w:sz w:val="28"/>
          <w:szCs w:val="28"/>
        </w:rPr>
        <w:t>, przystępując do</w:t>
      </w:r>
      <w:r w:rsidR="00D7736F">
        <w:rPr>
          <w:rFonts w:asciiTheme="majorHAnsi" w:hAnsiTheme="majorHAnsi" w:cs="Tahoma"/>
          <w:sz w:val="28"/>
          <w:szCs w:val="28"/>
        </w:rPr>
        <w:t xml:space="preserve"> pracy z osobą</w:t>
      </w:r>
      <w:r w:rsidR="00D7736F" w:rsidRPr="00D7736F">
        <w:rPr>
          <w:rFonts w:asciiTheme="majorHAnsi" w:hAnsiTheme="majorHAnsi" w:cs="Tahoma"/>
          <w:sz w:val="28"/>
          <w:szCs w:val="28"/>
        </w:rPr>
        <w:t xml:space="preserve"> z dysfunkcją analizatora wzrokowego, będzie miał możliwość konfrontacji własnego obrazu ze spojrzeniem zbudowanym z</w:t>
      </w:r>
      <w:r w:rsidR="006F3143">
        <w:rPr>
          <w:rFonts w:asciiTheme="majorHAnsi" w:hAnsiTheme="majorHAnsi" w:cs="Tahoma"/>
          <w:sz w:val="28"/>
          <w:szCs w:val="28"/>
        </w:rPr>
        <w:t> </w:t>
      </w:r>
      <w:r w:rsidR="00D7736F" w:rsidRPr="00D7736F">
        <w:rPr>
          <w:rFonts w:asciiTheme="majorHAnsi" w:hAnsiTheme="majorHAnsi" w:cs="Tahoma"/>
          <w:sz w:val="28"/>
          <w:szCs w:val="28"/>
        </w:rPr>
        <w:t xml:space="preserve"> wykorzystaniem innych zmysłów, a to może uzupełnić jego wiedzę i</w:t>
      </w:r>
      <w:r w:rsidR="006F3143">
        <w:rPr>
          <w:rFonts w:asciiTheme="majorHAnsi" w:hAnsiTheme="majorHAnsi" w:cs="Tahoma"/>
          <w:sz w:val="28"/>
          <w:szCs w:val="28"/>
        </w:rPr>
        <w:t> </w:t>
      </w:r>
      <w:r w:rsidR="00D7736F" w:rsidRPr="00D7736F">
        <w:rPr>
          <w:rFonts w:asciiTheme="majorHAnsi" w:hAnsiTheme="majorHAnsi" w:cs="Tahoma"/>
          <w:sz w:val="28"/>
          <w:szCs w:val="28"/>
        </w:rPr>
        <w:t xml:space="preserve"> dać mu wiele satysfakcji z obserwowania postępów ucznia </w:t>
      </w:r>
      <w:r w:rsidR="00D7736F" w:rsidRPr="00D7736F">
        <w:rPr>
          <w:rFonts w:asciiTheme="majorHAnsi" w:hAnsiTheme="majorHAnsi" w:cs="Tahoma"/>
          <w:sz w:val="28"/>
          <w:szCs w:val="28"/>
        </w:rPr>
        <w:lastRenderedPageBreak/>
        <w:t>z</w:t>
      </w:r>
      <w:r w:rsidR="006F3143">
        <w:rPr>
          <w:rFonts w:asciiTheme="majorHAnsi" w:hAnsiTheme="majorHAnsi" w:cs="Tahoma"/>
          <w:sz w:val="28"/>
          <w:szCs w:val="28"/>
        </w:rPr>
        <w:t> </w:t>
      </w:r>
      <w:r w:rsidR="00D7736F" w:rsidRPr="00D7736F">
        <w:rPr>
          <w:rFonts w:asciiTheme="majorHAnsi" w:hAnsiTheme="majorHAnsi" w:cs="Tahoma"/>
          <w:sz w:val="28"/>
          <w:szCs w:val="28"/>
        </w:rPr>
        <w:t xml:space="preserve"> ograniczonymi możliwościami wzrokowymi w przyswajaniu wiedzy i</w:t>
      </w:r>
      <w:r w:rsidR="006F3143">
        <w:rPr>
          <w:rFonts w:asciiTheme="majorHAnsi" w:hAnsiTheme="majorHAnsi" w:cs="Tahoma"/>
          <w:sz w:val="28"/>
          <w:szCs w:val="28"/>
        </w:rPr>
        <w:t> </w:t>
      </w:r>
      <w:r w:rsidR="00D7736F" w:rsidRPr="00D7736F">
        <w:rPr>
          <w:rFonts w:asciiTheme="majorHAnsi" w:hAnsiTheme="majorHAnsi" w:cs="Tahoma"/>
          <w:sz w:val="28"/>
          <w:szCs w:val="28"/>
        </w:rPr>
        <w:t xml:space="preserve"> jej zrozumieniu</w:t>
      </w:r>
      <w:r w:rsidR="00ED151C">
        <w:rPr>
          <w:rStyle w:val="Odwoanieprzypisudolnego"/>
          <w:rFonts w:asciiTheme="majorHAnsi" w:hAnsiTheme="majorHAnsi" w:cs="Tahoma"/>
          <w:sz w:val="28"/>
          <w:szCs w:val="28"/>
        </w:rPr>
        <w:footnoteReference w:id="31"/>
      </w:r>
      <w:r w:rsidR="00D7736F">
        <w:rPr>
          <w:rFonts w:asciiTheme="majorHAnsi" w:hAnsiTheme="majorHAnsi" w:cs="Tahoma"/>
          <w:sz w:val="28"/>
          <w:szCs w:val="28"/>
        </w:rPr>
        <w:t>.</w:t>
      </w:r>
    </w:p>
    <w:p w:rsidR="004067D3" w:rsidRDefault="004067D3" w:rsidP="00337CD1">
      <w:pPr>
        <w:pStyle w:val="Akapitzlist"/>
        <w:spacing w:after="0" w:line="360" w:lineRule="auto"/>
        <w:ind w:left="360"/>
        <w:jc w:val="both"/>
        <w:rPr>
          <w:rFonts w:asciiTheme="majorHAnsi" w:hAnsiTheme="majorHAnsi" w:cs="Tahoma"/>
          <w:sz w:val="28"/>
          <w:szCs w:val="28"/>
        </w:rPr>
      </w:pPr>
    </w:p>
    <w:p w:rsidR="00991F11" w:rsidRDefault="00991F11" w:rsidP="00700452">
      <w:pPr>
        <w:pStyle w:val="Akapitzlist"/>
        <w:spacing w:after="0" w:line="360" w:lineRule="auto"/>
        <w:ind w:left="0"/>
        <w:jc w:val="both"/>
        <w:rPr>
          <w:rFonts w:ascii="Trebuchet MS" w:hAnsi="Trebuchet MS"/>
          <w:color w:val="2A495E" w:themeColor="accent6" w:themeShade="80"/>
          <w:sz w:val="28"/>
          <w:szCs w:val="28"/>
          <w:u w:val="single"/>
        </w:rPr>
      </w:pPr>
      <w:r w:rsidRPr="00673F34">
        <w:rPr>
          <w:rFonts w:ascii="Trebuchet MS" w:hAnsi="Trebuchet MS"/>
          <w:color w:val="2A495E" w:themeColor="accent6" w:themeShade="80"/>
          <w:sz w:val="28"/>
          <w:szCs w:val="28"/>
          <w:u w:val="single"/>
        </w:rPr>
        <w:t>Wskazówki techniczne</w:t>
      </w:r>
      <w:r>
        <w:rPr>
          <w:rFonts w:ascii="Trebuchet MS" w:hAnsi="Trebuchet MS"/>
          <w:color w:val="2A495E" w:themeColor="accent6" w:themeShade="80"/>
          <w:sz w:val="28"/>
          <w:szCs w:val="28"/>
          <w:u w:val="single"/>
        </w:rPr>
        <w:t xml:space="preserve"> pomocne w nauczaniu osób </w:t>
      </w:r>
      <w:r w:rsidRPr="00780494">
        <w:rPr>
          <w:rFonts w:ascii="Trebuchet MS" w:hAnsi="Trebuchet MS"/>
          <w:color w:val="2A495E" w:themeColor="accent6" w:themeShade="80"/>
          <w:sz w:val="28"/>
          <w:szCs w:val="28"/>
          <w:u w:val="single"/>
        </w:rPr>
        <w:t xml:space="preserve">z </w:t>
      </w:r>
      <w:r w:rsidRPr="006E7C03">
        <w:rPr>
          <w:rFonts w:ascii="Trebuchet MS" w:hAnsi="Trebuchet MS"/>
          <w:b/>
          <w:color w:val="2A495E" w:themeColor="accent6" w:themeShade="80"/>
          <w:sz w:val="28"/>
          <w:szCs w:val="28"/>
          <w:u w:val="single"/>
        </w:rPr>
        <w:t>dysfunkcją wzroku</w:t>
      </w:r>
      <w:r w:rsidRPr="00780494">
        <w:rPr>
          <w:rFonts w:ascii="Trebuchet MS" w:hAnsi="Trebuchet MS"/>
          <w:b/>
          <w:color w:val="2A495E" w:themeColor="accent6" w:themeShade="80"/>
          <w:sz w:val="28"/>
          <w:szCs w:val="28"/>
          <w:u w:val="single"/>
        </w:rPr>
        <w:t>:</w:t>
      </w:r>
    </w:p>
    <w:p w:rsidR="00583C70" w:rsidRDefault="00583C70" w:rsidP="00700452">
      <w:pPr>
        <w:spacing w:after="0" w:line="360" w:lineRule="auto"/>
        <w:jc w:val="both"/>
        <w:rPr>
          <w:rFonts w:ascii="Tahoma" w:hAnsi="Tahoma" w:cs="Tahoma"/>
          <w:sz w:val="28"/>
          <w:szCs w:val="28"/>
        </w:rPr>
      </w:pPr>
      <w:r w:rsidRPr="004616CF">
        <w:rPr>
          <w:rFonts w:ascii="Tahoma" w:hAnsi="Tahoma" w:cs="Tahoma"/>
          <w:sz w:val="28"/>
          <w:szCs w:val="28"/>
        </w:rPr>
        <w:t xml:space="preserve">Najnowsze technologie, które stosowane są w elektronicznym sprzęcie dla osób z dysfunkcjami wzrokowymi pokazują, że brak wzroku nie stanowi bariery w komunikowaniu się z osobami sprawnymi i dostępie do tekstów czarnodrukowych. Pomoce elektroniczne bowiem, oparte są </w:t>
      </w:r>
      <w:r>
        <w:rPr>
          <w:rFonts w:ascii="Tahoma" w:hAnsi="Tahoma" w:cs="Tahoma"/>
          <w:sz w:val="28"/>
          <w:szCs w:val="28"/>
        </w:rPr>
        <w:t>na kompensacyjnej roli zmysłów co sprawia, że</w:t>
      </w:r>
      <w:r w:rsidRPr="004616CF">
        <w:rPr>
          <w:rFonts w:ascii="Tahoma" w:hAnsi="Tahoma" w:cs="Tahoma"/>
          <w:sz w:val="28"/>
          <w:szCs w:val="28"/>
        </w:rPr>
        <w:t xml:space="preserve"> otwierają</w:t>
      </w:r>
      <w:r>
        <w:rPr>
          <w:rFonts w:ascii="Tahoma" w:hAnsi="Tahoma" w:cs="Tahoma"/>
          <w:sz w:val="28"/>
          <w:szCs w:val="28"/>
        </w:rPr>
        <w:t xml:space="preserve"> nowe</w:t>
      </w:r>
      <w:r w:rsidRPr="004616CF">
        <w:rPr>
          <w:rFonts w:ascii="Tahoma" w:hAnsi="Tahoma" w:cs="Tahoma"/>
          <w:sz w:val="28"/>
          <w:szCs w:val="28"/>
        </w:rPr>
        <w:t xml:space="preserve"> możliwoś</w:t>
      </w:r>
      <w:r>
        <w:rPr>
          <w:rFonts w:ascii="Tahoma" w:hAnsi="Tahoma" w:cs="Tahoma"/>
          <w:sz w:val="28"/>
          <w:szCs w:val="28"/>
        </w:rPr>
        <w:t>ci w</w:t>
      </w:r>
      <w:r w:rsidR="000E2C69">
        <w:rPr>
          <w:rFonts w:ascii="Tahoma" w:hAnsi="Tahoma" w:cs="Tahoma"/>
          <w:sz w:val="28"/>
          <w:szCs w:val="28"/>
        </w:rPr>
        <w:t> </w:t>
      </w:r>
      <w:r>
        <w:rPr>
          <w:rFonts w:ascii="Tahoma" w:hAnsi="Tahoma" w:cs="Tahoma"/>
          <w:sz w:val="28"/>
          <w:szCs w:val="28"/>
        </w:rPr>
        <w:t xml:space="preserve"> dostępie do słowa pisanego. Nowoczesna el</w:t>
      </w:r>
      <w:r w:rsidR="000E2C69">
        <w:rPr>
          <w:rFonts w:ascii="Tahoma" w:hAnsi="Tahoma" w:cs="Tahoma"/>
          <w:sz w:val="28"/>
          <w:szCs w:val="28"/>
        </w:rPr>
        <w:t>ektronika stworzyła technologie</w:t>
      </w:r>
      <w:r>
        <w:rPr>
          <w:rFonts w:ascii="Tahoma" w:hAnsi="Tahoma" w:cs="Tahoma"/>
          <w:sz w:val="28"/>
          <w:szCs w:val="28"/>
        </w:rPr>
        <w:t xml:space="preserve"> umożliwiające powstanie i rozwój urządzeń, ułatwiających osobom niewidomym pisanie i czytanie przy wykorzystaniu pisma Braille’a. Do urządzeń tego typu należą specjalistyczne drukarki, monitory i notatniki brajlowskie. Oprócz tych urządzeń, powstają również takie, które ułatwiają dostęp do grafiki dotykowej dla osób pozbawionych wzroku. Najczęściej wybieranymi urządzeniami są te, których działanie opiera się na mowie syntetycznej. W połączeniu ze specjalnymi programami odczytu ekranu sprawiają, że osoby niewidome i słabowidzące mogą bez przeszkód pozyskiwać informacje, posługiwać się komputerem oraz Internetem w</w:t>
      </w:r>
      <w:r w:rsidR="000E2C69">
        <w:rPr>
          <w:rFonts w:ascii="Tahoma" w:hAnsi="Tahoma" w:cs="Tahoma"/>
          <w:sz w:val="28"/>
          <w:szCs w:val="28"/>
        </w:rPr>
        <w:t> </w:t>
      </w:r>
      <w:r>
        <w:rPr>
          <w:rFonts w:ascii="Tahoma" w:hAnsi="Tahoma" w:cs="Tahoma"/>
          <w:sz w:val="28"/>
          <w:szCs w:val="28"/>
        </w:rPr>
        <w:t xml:space="preserve"> celach edukacyjnych jak również zawodowych</w:t>
      </w:r>
      <w:r w:rsidR="0095541B">
        <w:rPr>
          <w:rStyle w:val="Odwoanieprzypisudolnego"/>
          <w:rFonts w:ascii="Tahoma" w:hAnsi="Tahoma" w:cs="Tahoma"/>
          <w:sz w:val="28"/>
          <w:szCs w:val="28"/>
        </w:rPr>
        <w:footnoteReference w:id="32"/>
      </w:r>
      <w:r>
        <w:rPr>
          <w:rFonts w:ascii="Tahoma" w:hAnsi="Tahoma" w:cs="Tahoma"/>
          <w:sz w:val="28"/>
          <w:szCs w:val="28"/>
        </w:rPr>
        <w:t>. Jest to kwestia bardzo istotna z punktu widzenia</w:t>
      </w:r>
      <w:r w:rsidR="00241D19">
        <w:rPr>
          <w:rFonts w:ascii="Tahoma" w:hAnsi="Tahoma" w:cs="Tahoma"/>
          <w:sz w:val="28"/>
          <w:szCs w:val="28"/>
        </w:rPr>
        <w:t xml:space="preserve"> realizacji</w:t>
      </w:r>
      <w:r>
        <w:rPr>
          <w:rFonts w:ascii="Tahoma" w:hAnsi="Tahoma" w:cs="Tahoma"/>
          <w:sz w:val="28"/>
          <w:szCs w:val="28"/>
        </w:rPr>
        <w:t xml:space="preserve"> potrzeby komunikacji osób </w:t>
      </w:r>
      <w:r>
        <w:rPr>
          <w:rFonts w:ascii="Tahoma" w:hAnsi="Tahoma" w:cs="Tahoma"/>
          <w:sz w:val="28"/>
          <w:szCs w:val="28"/>
        </w:rPr>
        <w:lastRenderedPageBreak/>
        <w:t>z</w:t>
      </w:r>
      <w:r w:rsidR="000E2C69">
        <w:rPr>
          <w:rFonts w:ascii="Tahoma" w:hAnsi="Tahoma" w:cs="Tahoma"/>
          <w:sz w:val="28"/>
          <w:szCs w:val="28"/>
        </w:rPr>
        <w:t> </w:t>
      </w:r>
      <w:r>
        <w:rPr>
          <w:rFonts w:ascii="Tahoma" w:hAnsi="Tahoma" w:cs="Tahoma"/>
          <w:sz w:val="28"/>
          <w:szCs w:val="28"/>
        </w:rPr>
        <w:t xml:space="preserve"> niepełnosprawnością ze światem zewnętrznym. Tego typu urządzenia, pozwalają bowiem na sprawne komunikowanie się za pomocą poczty elektronicznej, czatów lub pozostałych form korespondencji z innymi ludźmi. Aktywne poznawanie rzeczywistości umiejętność dobrej orientacji, opanowanie czynności dnia codziennego i posługiwania się pismem Braille’a są fundamentalnymi komponentami osoby niewidomej do pozy</w:t>
      </w:r>
      <w:r w:rsidR="00241D19">
        <w:rPr>
          <w:rFonts w:ascii="Tahoma" w:hAnsi="Tahoma" w:cs="Tahoma"/>
          <w:sz w:val="28"/>
          <w:szCs w:val="28"/>
        </w:rPr>
        <w:t>skania niezależności w szkole, pracy i życiu osobistym.</w:t>
      </w:r>
    </w:p>
    <w:p w:rsidR="000E2C69" w:rsidRDefault="000E2C69" w:rsidP="00700452">
      <w:pPr>
        <w:spacing w:after="0" w:line="360" w:lineRule="auto"/>
        <w:jc w:val="both"/>
        <w:rPr>
          <w:rFonts w:ascii="Tahoma" w:hAnsi="Tahoma" w:cs="Tahoma"/>
          <w:sz w:val="28"/>
          <w:szCs w:val="28"/>
        </w:rPr>
      </w:pPr>
    </w:p>
    <w:p w:rsidR="00700452" w:rsidRPr="00234958" w:rsidRDefault="00AF0066" w:rsidP="00234958">
      <w:pPr>
        <w:pStyle w:val="Akapitzlist"/>
        <w:numPr>
          <w:ilvl w:val="0"/>
          <w:numId w:val="30"/>
        </w:numPr>
        <w:spacing w:after="0" w:line="360" w:lineRule="auto"/>
        <w:jc w:val="both"/>
        <w:rPr>
          <w:rFonts w:ascii="Tahoma" w:hAnsi="Tahoma" w:cs="Tahoma"/>
          <w:color w:val="2A495E" w:themeColor="accent6" w:themeShade="80"/>
          <w:sz w:val="28"/>
          <w:szCs w:val="28"/>
        </w:rPr>
      </w:pPr>
      <w:r w:rsidRPr="00234958">
        <w:rPr>
          <w:rFonts w:ascii="Tahoma" w:hAnsi="Tahoma" w:cs="Tahoma"/>
          <w:color w:val="2A495E" w:themeColor="accent6" w:themeShade="80"/>
          <w:sz w:val="28"/>
          <w:szCs w:val="28"/>
        </w:rPr>
        <w:t xml:space="preserve">Rozwiązania dla osób </w:t>
      </w:r>
      <w:r w:rsidRPr="00246815">
        <w:rPr>
          <w:rFonts w:ascii="Tahoma" w:hAnsi="Tahoma" w:cs="Tahoma"/>
          <w:b/>
          <w:color w:val="2A495E" w:themeColor="accent6" w:themeShade="80"/>
          <w:sz w:val="28"/>
          <w:szCs w:val="28"/>
        </w:rPr>
        <w:t>niewidomych</w:t>
      </w:r>
      <w:r w:rsidRPr="00234958">
        <w:rPr>
          <w:rFonts w:ascii="Tahoma" w:hAnsi="Tahoma" w:cs="Tahoma"/>
          <w:color w:val="2A495E" w:themeColor="accent6" w:themeShade="80"/>
          <w:sz w:val="28"/>
          <w:szCs w:val="28"/>
        </w:rPr>
        <w:t>:</w:t>
      </w:r>
    </w:p>
    <w:p w:rsidR="00C56577" w:rsidRDefault="002E00CE" w:rsidP="00B07A09">
      <w:pPr>
        <w:spacing w:after="0" w:line="360" w:lineRule="auto"/>
        <w:jc w:val="both"/>
        <w:rPr>
          <w:rFonts w:asciiTheme="majorHAnsi" w:hAnsiTheme="majorHAnsi"/>
          <w:sz w:val="28"/>
          <w:szCs w:val="28"/>
        </w:rPr>
      </w:pPr>
      <w:r>
        <w:rPr>
          <w:rFonts w:ascii="Tahoma" w:hAnsi="Tahoma" w:cs="Tahoma"/>
          <w:sz w:val="28"/>
          <w:szCs w:val="28"/>
        </w:rPr>
        <w:t>Rozbudowana</w:t>
      </w:r>
      <w:r w:rsidRPr="00176517">
        <w:rPr>
          <w:rFonts w:ascii="Tahoma" w:hAnsi="Tahoma" w:cs="Tahoma"/>
          <w:sz w:val="28"/>
          <w:szCs w:val="28"/>
        </w:rPr>
        <w:t xml:space="preserve"> gama urządzeń adaptacyjnych, skie</w:t>
      </w:r>
      <w:r w:rsidR="000E2C69">
        <w:rPr>
          <w:rFonts w:ascii="Tahoma" w:hAnsi="Tahoma" w:cs="Tahoma"/>
          <w:sz w:val="28"/>
          <w:szCs w:val="28"/>
        </w:rPr>
        <w:t xml:space="preserve">rowanych dla osób niewidomych, </w:t>
      </w:r>
      <w:r w:rsidRPr="00176517">
        <w:rPr>
          <w:rFonts w:ascii="Tahoma" w:hAnsi="Tahoma" w:cs="Tahoma"/>
          <w:sz w:val="28"/>
          <w:szCs w:val="28"/>
        </w:rPr>
        <w:t>ich rozmaitość oraz po</w:t>
      </w:r>
      <w:r w:rsidR="000E2C69">
        <w:rPr>
          <w:rFonts w:ascii="Tahoma" w:hAnsi="Tahoma" w:cs="Tahoma"/>
          <w:sz w:val="28"/>
          <w:szCs w:val="28"/>
        </w:rPr>
        <w:t xml:space="preserve">ziom skomplikowania, powodują, </w:t>
      </w:r>
      <w:r w:rsidRPr="00176517">
        <w:rPr>
          <w:rFonts w:ascii="Tahoma" w:hAnsi="Tahoma" w:cs="Tahoma"/>
          <w:sz w:val="28"/>
          <w:szCs w:val="28"/>
        </w:rPr>
        <w:t>ż</w:t>
      </w:r>
      <w:r w:rsidR="000E2C69">
        <w:rPr>
          <w:rFonts w:ascii="Tahoma" w:hAnsi="Tahoma" w:cs="Tahoma"/>
          <w:sz w:val="28"/>
          <w:szCs w:val="28"/>
        </w:rPr>
        <w:t>e </w:t>
      </w:r>
      <w:r w:rsidRPr="00176517">
        <w:rPr>
          <w:rFonts w:ascii="Tahoma" w:hAnsi="Tahoma" w:cs="Tahoma"/>
          <w:sz w:val="28"/>
          <w:szCs w:val="28"/>
        </w:rPr>
        <w:t xml:space="preserve"> dobór konkretnych rozwiązań do potrzeb osoby szkolonej wymaga pogłębienia</w:t>
      </w:r>
      <w:r>
        <w:rPr>
          <w:rFonts w:ascii="Tahoma" w:hAnsi="Tahoma" w:cs="Tahoma"/>
          <w:sz w:val="28"/>
          <w:szCs w:val="28"/>
        </w:rPr>
        <w:t xml:space="preserve"> znajomości tego tematu</w:t>
      </w:r>
      <w:r w:rsidRPr="00176517">
        <w:rPr>
          <w:rFonts w:ascii="Tahoma" w:hAnsi="Tahoma" w:cs="Tahoma"/>
          <w:sz w:val="28"/>
          <w:szCs w:val="28"/>
        </w:rPr>
        <w:t xml:space="preserve">. Mimo to, warto zaznaczyć kilka istotnych kwestii, które są </w:t>
      </w:r>
      <w:r>
        <w:rPr>
          <w:rFonts w:ascii="Tahoma" w:hAnsi="Tahoma" w:cs="Tahoma"/>
          <w:sz w:val="28"/>
          <w:szCs w:val="28"/>
        </w:rPr>
        <w:t>ważne</w:t>
      </w:r>
      <w:r w:rsidRPr="00176517">
        <w:rPr>
          <w:rFonts w:ascii="Tahoma" w:hAnsi="Tahoma" w:cs="Tahoma"/>
          <w:sz w:val="28"/>
          <w:szCs w:val="28"/>
        </w:rPr>
        <w:t xml:space="preserve"> w selekcji wyposażenia ucznia z</w:t>
      </w:r>
      <w:r w:rsidR="000E2C69">
        <w:rPr>
          <w:rFonts w:ascii="Tahoma" w:hAnsi="Tahoma" w:cs="Tahoma"/>
          <w:sz w:val="28"/>
          <w:szCs w:val="28"/>
        </w:rPr>
        <w:t> </w:t>
      </w:r>
      <w:r w:rsidRPr="00176517">
        <w:rPr>
          <w:rFonts w:ascii="Tahoma" w:hAnsi="Tahoma" w:cs="Tahoma"/>
          <w:sz w:val="28"/>
          <w:szCs w:val="28"/>
        </w:rPr>
        <w:t xml:space="preserve"> dysfunkcją wzroku. W przypadku osób niewidomych, zasadnicze pytanie, na które należy  odpowiedzieć przed podjęciem decyzji co do sprzętu komputerowego, dotyczy wykorzystania pisma brajla.  Dostępny  na  rynku  komputerowym  asortyment  urządzeń  można  podzielić  na  dwie kategorie. Pierwsza  to  </w:t>
      </w:r>
      <w:r w:rsidRPr="000E2C69">
        <w:rPr>
          <w:rFonts w:ascii="Tahoma" w:hAnsi="Tahoma" w:cs="Tahoma"/>
          <w:i/>
          <w:sz w:val="28"/>
          <w:szCs w:val="28"/>
        </w:rPr>
        <w:t>urządzenia  brajlowskie</w:t>
      </w:r>
      <w:r w:rsidRPr="00176517">
        <w:rPr>
          <w:rFonts w:ascii="Tahoma" w:hAnsi="Tahoma" w:cs="Tahoma"/>
          <w:sz w:val="28"/>
          <w:szCs w:val="28"/>
        </w:rPr>
        <w:t>,  czyli  takie,  które  komunikują  się z użytkownikiem za pomocą informacji prezentowanych w</w:t>
      </w:r>
      <w:r w:rsidR="000E2C69">
        <w:rPr>
          <w:rFonts w:ascii="Tahoma" w:hAnsi="Tahoma" w:cs="Tahoma"/>
          <w:sz w:val="28"/>
          <w:szCs w:val="28"/>
        </w:rPr>
        <w:t> </w:t>
      </w:r>
      <w:r w:rsidRPr="00176517">
        <w:rPr>
          <w:rFonts w:ascii="Tahoma" w:hAnsi="Tahoma" w:cs="Tahoma"/>
          <w:sz w:val="28"/>
          <w:szCs w:val="28"/>
        </w:rPr>
        <w:t xml:space="preserve"> brajlu, druga grupa to </w:t>
      </w:r>
      <w:r w:rsidRPr="000E2C69">
        <w:rPr>
          <w:rFonts w:ascii="Tahoma" w:hAnsi="Tahoma" w:cs="Tahoma"/>
          <w:i/>
          <w:sz w:val="28"/>
          <w:szCs w:val="28"/>
        </w:rPr>
        <w:t>urządzenia „mówiące”</w:t>
      </w:r>
      <w:r w:rsidRPr="00176517">
        <w:rPr>
          <w:rFonts w:ascii="Tahoma" w:hAnsi="Tahoma" w:cs="Tahoma"/>
          <w:sz w:val="28"/>
          <w:szCs w:val="28"/>
        </w:rPr>
        <w:t>, tzn. takie, które do</w:t>
      </w:r>
      <w:r w:rsidR="00246815">
        <w:rPr>
          <w:rFonts w:ascii="Tahoma" w:hAnsi="Tahoma" w:cs="Tahoma"/>
          <w:sz w:val="28"/>
          <w:szCs w:val="28"/>
        </w:rPr>
        <w:t> </w:t>
      </w:r>
      <w:r w:rsidRPr="00176517">
        <w:rPr>
          <w:rFonts w:ascii="Tahoma" w:hAnsi="Tahoma" w:cs="Tahoma"/>
          <w:sz w:val="28"/>
          <w:szCs w:val="28"/>
        </w:rPr>
        <w:t xml:space="preserve"> komunikacji z użytkownikiem używają syntezatorów mowy. Nowoczesny  sprzęt  adaptacyjny  pozwala  na  korzystanie  z pisma  brajla  </w:t>
      </w:r>
      <w:r w:rsidR="000E2C69">
        <w:rPr>
          <w:rFonts w:ascii="Tahoma" w:hAnsi="Tahoma" w:cs="Tahoma"/>
          <w:sz w:val="28"/>
          <w:szCs w:val="28"/>
        </w:rPr>
        <w:t xml:space="preserve">zarówno </w:t>
      </w:r>
      <w:r w:rsidRPr="00176517">
        <w:rPr>
          <w:rFonts w:ascii="Tahoma" w:hAnsi="Tahoma" w:cs="Tahoma"/>
          <w:sz w:val="28"/>
          <w:szCs w:val="28"/>
        </w:rPr>
        <w:t xml:space="preserve">przez  ucznia </w:t>
      </w:r>
      <w:r>
        <w:rPr>
          <w:rFonts w:ascii="Tahoma" w:hAnsi="Tahoma" w:cs="Tahoma"/>
          <w:sz w:val="28"/>
          <w:szCs w:val="28"/>
        </w:rPr>
        <w:t>i trenera</w:t>
      </w:r>
      <w:r w:rsidR="000E2C69">
        <w:rPr>
          <w:rFonts w:ascii="Tahoma" w:hAnsi="Tahoma" w:cs="Tahoma"/>
          <w:sz w:val="28"/>
          <w:szCs w:val="28"/>
        </w:rPr>
        <w:t xml:space="preserve">, </w:t>
      </w:r>
      <w:r w:rsidRPr="00176517">
        <w:rPr>
          <w:rFonts w:ascii="Tahoma" w:hAnsi="Tahoma" w:cs="Tahoma"/>
          <w:sz w:val="28"/>
          <w:szCs w:val="28"/>
        </w:rPr>
        <w:t xml:space="preserve">bez konieczności opanowywania tego systemu przez </w:t>
      </w:r>
      <w:r w:rsidR="000E2C69">
        <w:rPr>
          <w:rFonts w:ascii="Tahoma" w:hAnsi="Tahoma" w:cs="Tahoma"/>
          <w:sz w:val="28"/>
          <w:szCs w:val="28"/>
        </w:rPr>
        <w:t>uczącego</w:t>
      </w:r>
      <w:r w:rsidRPr="00176517">
        <w:rPr>
          <w:rFonts w:ascii="Tahoma" w:hAnsi="Tahoma" w:cs="Tahoma"/>
          <w:sz w:val="28"/>
          <w:szCs w:val="28"/>
        </w:rPr>
        <w:t xml:space="preserve">. Wydaje się, </w:t>
      </w:r>
      <w:r>
        <w:rPr>
          <w:rFonts w:ascii="Tahoma" w:hAnsi="Tahoma" w:cs="Tahoma"/>
          <w:sz w:val="28"/>
          <w:szCs w:val="28"/>
        </w:rPr>
        <w:t>że</w:t>
      </w:r>
      <w:r w:rsidRPr="00176517">
        <w:rPr>
          <w:rFonts w:ascii="Tahoma" w:hAnsi="Tahoma" w:cs="Tahoma"/>
          <w:sz w:val="28"/>
          <w:szCs w:val="28"/>
        </w:rPr>
        <w:t xml:space="preserve"> może to mieć </w:t>
      </w:r>
      <w:r>
        <w:rPr>
          <w:rFonts w:ascii="Tahoma" w:hAnsi="Tahoma" w:cs="Tahoma"/>
          <w:sz w:val="28"/>
          <w:szCs w:val="28"/>
        </w:rPr>
        <w:t>duże</w:t>
      </w:r>
      <w:r w:rsidRPr="00176517">
        <w:rPr>
          <w:rFonts w:ascii="Tahoma" w:hAnsi="Tahoma" w:cs="Tahoma"/>
          <w:sz w:val="28"/>
          <w:szCs w:val="28"/>
        </w:rPr>
        <w:t xml:space="preserve"> znaczenie dla </w:t>
      </w:r>
      <w:r w:rsidRPr="00176517">
        <w:rPr>
          <w:rFonts w:ascii="Tahoma" w:hAnsi="Tahoma" w:cs="Tahoma"/>
          <w:sz w:val="28"/>
          <w:szCs w:val="28"/>
        </w:rPr>
        <w:lastRenderedPageBreak/>
        <w:t xml:space="preserve">zmiany podejścia i większej otwartości na uczniów </w:t>
      </w:r>
      <w:r>
        <w:rPr>
          <w:rFonts w:ascii="Tahoma" w:hAnsi="Tahoma" w:cs="Tahoma"/>
          <w:sz w:val="28"/>
          <w:szCs w:val="28"/>
        </w:rPr>
        <w:t>z dysfunkcją</w:t>
      </w:r>
      <w:r w:rsidRPr="00176517">
        <w:rPr>
          <w:rFonts w:ascii="Tahoma" w:hAnsi="Tahoma" w:cs="Tahoma"/>
          <w:sz w:val="28"/>
          <w:szCs w:val="28"/>
        </w:rPr>
        <w:t xml:space="preserve"> wzroku</w:t>
      </w:r>
      <w:r w:rsidR="00C35FEE">
        <w:rPr>
          <w:rStyle w:val="Odwoanieprzypisudolnego"/>
          <w:rFonts w:ascii="Tahoma" w:hAnsi="Tahoma" w:cs="Tahoma"/>
          <w:sz w:val="28"/>
          <w:szCs w:val="28"/>
        </w:rPr>
        <w:footnoteReference w:id="33"/>
      </w:r>
      <w:r w:rsidRPr="00176517">
        <w:rPr>
          <w:rFonts w:ascii="Tahoma" w:hAnsi="Tahoma" w:cs="Tahoma"/>
          <w:sz w:val="28"/>
          <w:szCs w:val="28"/>
        </w:rPr>
        <w:t>. Przeważająca  tendencja w dziedzinie  technologii  adaptacyjnych  polega  na  tworzeniu  takich  programów  i  urządzeń,  których  zadaniem  jest  umożliwienie  pracy  ze  standardowym  komputerem i</w:t>
      </w:r>
      <w:r>
        <w:rPr>
          <w:rFonts w:ascii="Tahoma" w:hAnsi="Tahoma" w:cs="Tahoma"/>
          <w:sz w:val="28"/>
          <w:szCs w:val="28"/>
        </w:rPr>
        <w:t> </w:t>
      </w:r>
      <w:r w:rsidRPr="00176517">
        <w:rPr>
          <w:rFonts w:ascii="Tahoma" w:hAnsi="Tahoma" w:cs="Tahoma"/>
          <w:sz w:val="28"/>
          <w:szCs w:val="28"/>
        </w:rPr>
        <w:t xml:space="preserve"> oprogramowaniem. Tak więc, powstają programy, pozwalające na obsługę komputera dzięki  otrzymywanym  komunikatom  głosowym  lub  też  dzięki  komunikatom  prezentowanym w brajlu. Fakt  ten  jest  o  tyle  istotny,  iż  oznacza  on</w:t>
      </w:r>
      <w:r w:rsidR="00246815">
        <w:rPr>
          <w:rFonts w:ascii="Tahoma" w:hAnsi="Tahoma" w:cs="Tahoma"/>
          <w:sz w:val="28"/>
          <w:szCs w:val="28"/>
        </w:rPr>
        <w:t> </w:t>
      </w:r>
      <w:r w:rsidRPr="00176517">
        <w:rPr>
          <w:rFonts w:ascii="Tahoma" w:hAnsi="Tahoma" w:cs="Tahoma"/>
          <w:sz w:val="28"/>
          <w:szCs w:val="28"/>
        </w:rPr>
        <w:t xml:space="preserve">  brak  konieczności  budowania  całkowicie odmiennego stanowi</w:t>
      </w:r>
      <w:r>
        <w:rPr>
          <w:rFonts w:ascii="Tahoma" w:hAnsi="Tahoma" w:cs="Tahoma"/>
          <w:sz w:val="28"/>
          <w:szCs w:val="28"/>
        </w:rPr>
        <w:t xml:space="preserve">ska komputerowego dla osoby niewidomej. Aby </w:t>
      </w:r>
      <w:r w:rsidRPr="00176517">
        <w:rPr>
          <w:rFonts w:ascii="Tahoma" w:hAnsi="Tahoma" w:cs="Tahoma"/>
          <w:sz w:val="28"/>
          <w:szCs w:val="28"/>
        </w:rPr>
        <w:t xml:space="preserve">komputer </w:t>
      </w:r>
      <w:r>
        <w:rPr>
          <w:rFonts w:ascii="Tahoma" w:hAnsi="Tahoma" w:cs="Tahoma"/>
          <w:sz w:val="28"/>
          <w:szCs w:val="28"/>
        </w:rPr>
        <w:t>stacjonarny  jak  i</w:t>
      </w:r>
      <w:r w:rsidR="00246815">
        <w:rPr>
          <w:rFonts w:ascii="Tahoma" w:hAnsi="Tahoma" w:cs="Tahoma"/>
          <w:sz w:val="28"/>
          <w:szCs w:val="28"/>
        </w:rPr>
        <w:t> </w:t>
      </w:r>
      <w:r>
        <w:rPr>
          <w:rFonts w:ascii="Tahoma" w:hAnsi="Tahoma" w:cs="Tahoma"/>
          <w:sz w:val="28"/>
          <w:szCs w:val="28"/>
        </w:rPr>
        <w:t xml:space="preserve">  laptop  </w:t>
      </w:r>
      <w:r w:rsidRPr="00176517">
        <w:rPr>
          <w:rFonts w:ascii="Tahoma" w:hAnsi="Tahoma" w:cs="Tahoma"/>
          <w:sz w:val="28"/>
          <w:szCs w:val="28"/>
        </w:rPr>
        <w:t>mógł  być  używany  przez  osobę  niewidomą, niezbędne jest zainstalowanie w nim programu odczytu ekranu</w:t>
      </w:r>
      <w:r w:rsidR="00741E69">
        <w:rPr>
          <w:rStyle w:val="Odwoanieprzypisudolnego"/>
          <w:rFonts w:ascii="Tahoma" w:hAnsi="Tahoma" w:cs="Tahoma"/>
          <w:sz w:val="28"/>
          <w:szCs w:val="28"/>
        </w:rPr>
        <w:footnoteReference w:id="34"/>
      </w:r>
      <w:r w:rsidRPr="00176517">
        <w:rPr>
          <w:rFonts w:ascii="Tahoma" w:hAnsi="Tahoma" w:cs="Tahoma"/>
          <w:sz w:val="28"/>
          <w:szCs w:val="28"/>
        </w:rPr>
        <w:t>. Zadaniem takiego programu jest  przekazywanie  użytkownikowi  informacji  pojawiających  się  na  ekranie,  za pomocą alternatywnych  kanałów  komunikacji.  Są</w:t>
      </w:r>
      <w:r w:rsidR="009C0949">
        <w:rPr>
          <w:rFonts w:ascii="Tahoma" w:hAnsi="Tahoma" w:cs="Tahoma"/>
          <w:sz w:val="28"/>
          <w:szCs w:val="28"/>
        </w:rPr>
        <w:t> </w:t>
      </w:r>
      <w:r w:rsidRPr="00176517">
        <w:rPr>
          <w:rFonts w:ascii="Tahoma" w:hAnsi="Tahoma" w:cs="Tahoma"/>
          <w:sz w:val="28"/>
          <w:szCs w:val="28"/>
        </w:rPr>
        <w:t xml:space="preserve">  nimi  dźwięk  –  dzięki  zainstalowanemu syntezatorowi  mowy  lub</w:t>
      </w:r>
      <w:r>
        <w:rPr>
          <w:rFonts w:ascii="Tahoma" w:hAnsi="Tahoma" w:cs="Tahoma"/>
          <w:sz w:val="28"/>
          <w:szCs w:val="28"/>
        </w:rPr>
        <w:t xml:space="preserve">  pismo  brajla  –  poprzez  połączony  z</w:t>
      </w:r>
      <w:r w:rsidRPr="00176517">
        <w:rPr>
          <w:rFonts w:ascii="Tahoma" w:hAnsi="Tahoma" w:cs="Tahoma"/>
          <w:sz w:val="28"/>
          <w:szCs w:val="28"/>
        </w:rPr>
        <w:t xml:space="preserve">  komputer</w:t>
      </w:r>
      <w:r>
        <w:rPr>
          <w:rFonts w:ascii="Tahoma" w:hAnsi="Tahoma" w:cs="Tahoma"/>
          <w:sz w:val="28"/>
          <w:szCs w:val="28"/>
        </w:rPr>
        <w:t>em</w:t>
      </w:r>
      <w:r w:rsidRPr="00176517">
        <w:rPr>
          <w:rFonts w:ascii="Tahoma" w:hAnsi="Tahoma" w:cs="Tahoma"/>
          <w:sz w:val="28"/>
          <w:szCs w:val="28"/>
        </w:rPr>
        <w:t xml:space="preserve">  monitor brajlowski. Zastosowanie któregokolwiek z tych rozwiązań pozwoli osobie niewidomej na pracę </w:t>
      </w:r>
      <w:r>
        <w:rPr>
          <w:rFonts w:ascii="Tahoma" w:hAnsi="Tahoma" w:cs="Tahoma"/>
          <w:sz w:val="28"/>
          <w:szCs w:val="28"/>
        </w:rPr>
        <w:t>z większością  programów. Dzięki temu</w:t>
      </w:r>
      <w:r w:rsidRPr="00176517">
        <w:rPr>
          <w:rFonts w:ascii="Tahoma" w:hAnsi="Tahoma" w:cs="Tahoma"/>
          <w:sz w:val="28"/>
          <w:szCs w:val="28"/>
        </w:rPr>
        <w:t xml:space="preserve"> uczeń będzie mógł czytać dokumenty przygotowane w edytorach tekstów, przeglądać strony internetowe, odczytywać wiadomości pocztowe. Będzie mógł</w:t>
      </w:r>
      <w:r w:rsidR="009F1EEE">
        <w:rPr>
          <w:rFonts w:ascii="Tahoma" w:hAnsi="Tahoma" w:cs="Tahoma"/>
          <w:sz w:val="28"/>
          <w:szCs w:val="28"/>
        </w:rPr>
        <w:t xml:space="preserve"> </w:t>
      </w:r>
      <w:r w:rsidR="009F1EEE" w:rsidRPr="00176517">
        <w:rPr>
          <w:rFonts w:ascii="Tahoma" w:hAnsi="Tahoma" w:cs="Tahoma"/>
          <w:sz w:val="28"/>
          <w:szCs w:val="28"/>
        </w:rPr>
        <w:t>także</w:t>
      </w:r>
      <w:r w:rsidRPr="00176517">
        <w:rPr>
          <w:rFonts w:ascii="Tahoma" w:hAnsi="Tahoma" w:cs="Tahoma"/>
          <w:sz w:val="28"/>
          <w:szCs w:val="28"/>
        </w:rPr>
        <w:t xml:space="preserve"> pisać używając standardowej klawiatury komputerowej. Należy </w:t>
      </w:r>
      <w:r>
        <w:rPr>
          <w:rFonts w:ascii="Tahoma" w:hAnsi="Tahoma" w:cs="Tahoma"/>
          <w:sz w:val="28"/>
          <w:szCs w:val="28"/>
        </w:rPr>
        <w:t xml:space="preserve">zaznaczyć, że nie jest konieczne aby uczeń musiał korzystać z klawiatury brajlowskiej. Warunkiem takiego działania, jest opanowanie umiejętności bezwzrokowego pisania, która to jest powszechnie znaną metodą pisania </w:t>
      </w:r>
      <w:r>
        <w:rPr>
          <w:rFonts w:ascii="Tahoma" w:hAnsi="Tahoma" w:cs="Tahoma"/>
          <w:sz w:val="28"/>
          <w:szCs w:val="28"/>
        </w:rPr>
        <w:lastRenderedPageBreak/>
        <w:t>na klawiaturze. W tym przypadku, jest to umiejętność wysoce ceniona i  potrzebna do efektywnego korzystania z komputera przez osobę z</w:t>
      </w:r>
      <w:r w:rsidR="005540CE">
        <w:rPr>
          <w:rFonts w:ascii="Tahoma" w:hAnsi="Tahoma" w:cs="Tahoma"/>
          <w:sz w:val="28"/>
          <w:szCs w:val="28"/>
        </w:rPr>
        <w:t> </w:t>
      </w:r>
      <w:r>
        <w:rPr>
          <w:rFonts w:ascii="Tahoma" w:hAnsi="Tahoma" w:cs="Tahoma"/>
          <w:sz w:val="28"/>
          <w:szCs w:val="28"/>
        </w:rPr>
        <w:t xml:space="preserve"> niepełnosprawnością. </w:t>
      </w:r>
      <w:r w:rsidRPr="00176517">
        <w:rPr>
          <w:rFonts w:ascii="Tahoma" w:hAnsi="Tahoma" w:cs="Tahoma"/>
          <w:sz w:val="28"/>
          <w:szCs w:val="28"/>
        </w:rPr>
        <w:t xml:space="preserve"> </w:t>
      </w:r>
      <w:r>
        <w:rPr>
          <w:rFonts w:ascii="Tahoma" w:hAnsi="Tahoma" w:cs="Tahoma"/>
          <w:sz w:val="28"/>
          <w:szCs w:val="28"/>
        </w:rPr>
        <w:t>Obecnie programy służące do odczytu ekranu posiadają syntezator mowy w języku polskim, należy zadbać jedynie o to aby komputer wyposażony był w dobrą kartę dźwiękową lub słuchawki.</w:t>
      </w:r>
      <w:r w:rsidR="00B07A09">
        <w:rPr>
          <w:rFonts w:ascii="Tahoma" w:hAnsi="Tahoma" w:cs="Tahoma"/>
          <w:sz w:val="28"/>
          <w:szCs w:val="28"/>
        </w:rPr>
        <w:t xml:space="preserve"> </w:t>
      </w:r>
      <w:r w:rsidR="00B07A09" w:rsidRPr="00B07A09">
        <w:rPr>
          <w:rFonts w:asciiTheme="majorHAnsi" w:hAnsiTheme="majorHAnsi"/>
          <w:sz w:val="28"/>
          <w:szCs w:val="28"/>
        </w:rPr>
        <w:t>Monitory brajlowskie są urządzeniami konstruowanymi w taki sposób, aby możliwe było</w:t>
      </w:r>
      <w:r w:rsidR="005540CE">
        <w:rPr>
          <w:rFonts w:asciiTheme="majorHAnsi" w:hAnsiTheme="majorHAnsi"/>
          <w:sz w:val="28"/>
          <w:szCs w:val="28"/>
        </w:rPr>
        <w:t xml:space="preserve"> umieszczenie na nich klawiatury</w:t>
      </w:r>
      <w:r w:rsidR="00B07A09" w:rsidRPr="00B07A09">
        <w:rPr>
          <w:rFonts w:asciiTheme="majorHAnsi" w:hAnsiTheme="majorHAnsi"/>
          <w:sz w:val="28"/>
          <w:szCs w:val="28"/>
        </w:rPr>
        <w:t xml:space="preserve">, dzięki czemu linia „wyświetlająca” informacje  w brajlu ulokowana jest poniżej dolnej krawędzi klawiatury. Składa się ona z pewnej liczby modułów,  których celem jest prezentowanie znaków brajlowskich  –  jeden moduł, składając się z 8 ruchomych igiełek, służy  do  pokazywania  jednego  znaku.  Praca z monitorem brajlowskim jest możliwa dopiero, gdy jest on zarządzany przez program odczytu ekranu. Bardzo  ważnym  elementem  stanowiska  dla  osoby  niewidomej  jest  oprogramowanie rozpoznające druk oraz skaner. Dzięki nim możliwe staje się czytanie zwykłych książek. Aby wydrukowana na  papierze książka mogła być przeczytania przez osobę pozbawioną wzroku, należy  umieścić  ją  na  skanerze,  zeskanować  potrzebny  fragment,  który  następnie  zostanie poddany  obróbce  przez  program  rozpoznający  druk,  należący  do  </w:t>
      </w:r>
      <w:r w:rsidR="005540CE" w:rsidRPr="00B07A09">
        <w:rPr>
          <w:rFonts w:asciiTheme="majorHAnsi" w:hAnsiTheme="majorHAnsi"/>
          <w:sz w:val="28"/>
          <w:szCs w:val="28"/>
        </w:rPr>
        <w:t>zespołu</w:t>
      </w:r>
      <w:r w:rsidR="00B07A09" w:rsidRPr="00B07A09">
        <w:rPr>
          <w:rFonts w:asciiTheme="majorHAnsi" w:hAnsiTheme="majorHAnsi"/>
          <w:sz w:val="28"/>
          <w:szCs w:val="28"/>
        </w:rPr>
        <w:t xml:space="preserve">  programów  „OCR” (optical charakter recognition – optyczne rozpoznawanie druku). W  procesie  rozpoznawania  stron  z  zeskanowanych  obrazów,  zostają  wyodrębniane poszczególne litery, które następnie zapisywane są już jako zwykłe znaki  –  takie same, jak te wprowadzane z klawiatury. Powstały  w ten sposób tekst można zapisać jako dokument MS Word, a</w:t>
      </w:r>
      <w:r w:rsidR="00833FE5">
        <w:rPr>
          <w:rFonts w:asciiTheme="majorHAnsi" w:hAnsiTheme="majorHAnsi"/>
          <w:sz w:val="28"/>
          <w:szCs w:val="28"/>
        </w:rPr>
        <w:t> </w:t>
      </w:r>
      <w:r w:rsidR="00B07A09" w:rsidRPr="00B07A09">
        <w:rPr>
          <w:rFonts w:asciiTheme="majorHAnsi" w:hAnsiTheme="majorHAnsi"/>
          <w:sz w:val="28"/>
          <w:szCs w:val="28"/>
        </w:rPr>
        <w:t xml:space="preserve"> następnie odczytać go za pomocą opisanych wyżej urządzeń. Możliwości,  jakie  daje  korzystanie  ze  skanera  i  programów  OCR,  </w:t>
      </w:r>
      <w:r w:rsidR="00B07A09" w:rsidRPr="00B07A09">
        <w:rPr>
          <w:rFonts w:asciiTheme="majorHAnsi" w:hAnsiTheme="majorHAnsi"/>
          <w:sz w:val="28"/>
          <w:szCs w:val="28"/>
        </w:rPr>
        <w:lastRenderedPageBreak/>
        <w:t>stanowią  chyba największą zmianę w wyrównywaniu szans edukacyjnych osób niewidomych, które  –  dzięki nim – mogą samodzielnie czytać książki. Warto zaznaczyć, że nowoczesne płaskie skanery, ważące ok.</w:t>
      </w:r>
      <w:r w:rsidR="00833FE5">
        <w:rPr>
          <w:rFonts w:asciiTheme="majorHAnsi" w:hAnsiTheme="majorHAnsi"/>
          <w:sz w:val="28"/>
          <w:szCs w:val="28"/>
        </w:rPr>
        <w:t> </w:t>
      </w:r>
      <w:r w:rsidR="00B07A09" w:rsidRPr="00B07A09">
        <w:rPr>
          <w:rFonts w:asciiTheme="majorHAnsi" w:hAnsiTheme="majorHAnsi"/>
          <w:sz w:val="28"/>
          <w:szCs w:val="28"/>
        </w:rPr>
        <w:t xml:space="preserve"> 0,5</w:t>
      </w:r>
      <w:r w:rsidR="00833FE5">
        <w:rPr>
          <w:rFonts w:asciiTheme="majorHAnsi" w:hAnsiTheme="majorHAnsi"/>
          <w:sz w:val="28"/>
          <w:szCs w:val="28"/>
        </w:rPr>
        <w:t> </w:t>
      </w:r>
      <w:r w:rsidR="00B07A09" w:rsidRPr="00B07A09">
        <w:rPr>
          <w:rFonts w:asciiTheme="majorHAnsi" w:hAnsiTheme="majorHAnsi"/>
          <w:sz w:val="28"/>
          <w:szCs w:val="28"/>
        </w:rPr>
        <w:t xml:space="preserve"> kg, mogą być przenoszone wraz z laptopem  i tworzą  razem  stanowisko  pracy</w:t>
      </w:r>
      <w:r w:rsidR="0097322F">
        <w:rPr>
          <w:rStyle w:val="Odwoanieprzypisudolnego"/>
          <w:rFonts w:asciiTheme="majorHAnsi" w:hAnsiTheme="majorHAnsi"/>
          <w:sz w:val="28"/>
          <w:szCs w:val="28"/>
        </w:rPr>
        <w:footnoteReference w:id="35"/>
      </w:r>
      <w:r w:rsidR="00B07A09" w:rsidRPr="00B07A09">
        <w:rPr>
          <w:rFonts w:asciiTheme="majorHAnsi" w:hAnsiTheme="majorHAnsi"/>
          <w:sz w:val="28"/>
          <w:szCs w:val="28"/>
        </w:rPr>
        <w:t>.</w:t>
      </w:r>
    </w:p>
    <w:p w:rsidR="00D5673D" w:rsidRPr="005F4380" w:rsidRDefault="00D5673D" w:rsidP="00B07A09">
      <w:pPr>
        <w:spacing w:after="0" w:line="360" w:lineRule="auto"/>
        <w:jc w:val="both"/>
        <w:rPr>
          <w:rFonts w:asciiTheme="majorHAnsi" w:hAnsiTheme="majorHAnsi"/>
          <w:sz w:val="28"/>
          <w:szCs w:val="28"/>
        </w:rPr>
      </w:pPr>
    </w:p>
    <w:p w:rsidR="00C56577" w:rsidRPr="00234958" w:rsidRDefault="00C56577" w:rsidP="00234958">
      <w:pPr>
        <w:pStyle w:val="Akapitzlist"/>
        <w:numPr>
          <w:ilvl w:val="0"/>
          <w:numId w:val="30"/>
        </w:numPr>
        <w:spacing w:after="0" w:line="360" w:lineRule="auto"/>
        <w:jc w:val="both"/>
        <w:rPr>
          <w:rFonts w:ascii="Tahoma" w:hAnsi="Tahoma" w:cs="Tahoma"/>
          <w:color w:val="2A495E" w:themeColor="accent6" w:themeShade="80"/>
          <w:sz w:val="28"/>
          <w:szCs w:val="28"/>
        </w:rPr>
      </w:pPr>
      <w:r w:rsidRPr="00234958">
        <w:rPr>
          <w:rFonts w:ascii="Tahoma" w:hAnsi="Tahoma" w:cs="Tahoma"/>
          <w:color w:val="2A495E" w:themeColor="accent6" w:themeShade="80"/>
          <w:sz w:val="28"/>
          <w:szCs w:val="28"/>
        </w:rPr>
        <w:t xml:space="preserve">Rozwiązania dla osób </w:t>
      </w:r>
      <w:r w:rsidRPr="009C0949">
        <w:rPr>
          <w:rFonts w:ascii="Tahoma" w:hAnsi="Tahoma" w:cs="Tahoma"/>
          <w:b/>
          <w:color w:val="2A495E" w:themeColor="accent6" w:themeShade="80"/>
          <w:sz w:val="28"/>
          <w:szCs w:val="28"/>
        </w:rPr>
        <w:t>słabowidzących</w:t>
      </w:r>
      <w:r w:rsidRPr="009C0949">
        <w:rPr>
          <w:rFonts w:ascii="Tahoma" w:hAnsi="Tahoma" w:cs="Tahoma"/>
          <w:color w:val="2A495E" w:themeColor="accent6" w:themeShade="80"/>
          <w:sz w:val="28"/>
          <w:szCs w:val="28"/>
        </w:rPr>
        <w:t>:</w:t>
      </w:r>
    </w:p>
    <w:p w:rsidR="00E54B7C" w:rsidRDefault="00E54B7C" w:rsidP="00E54B7C">
      <w:pPr>
        <w:spacing w:line="360" w:lineRule="auto"/>
        <w:jc w:val="both"/>
        <w:rPr>
          <w:rFonts w:ascii="Tahoma" w:hAnsi="Tahoma" w:cs="Tahoma"/>
          <w:sz w:val="28"/>
          <w:szCs w:val="28"/>
        </w:rPr>
      </w:pPr>
      <w:r w:rsidRPr="006C11DC">
        <w:rPr>
          <w:rFonts w:ascii="Tahoma" w:hAnsi="Tahoma" w:cs="Tahoma"/>
          <w:sz w:val="28"/>
          <w:szCs w:val="28"/>
        </w:rPr>
        <w:t xml:space="preserve">W  przypadku  osób  z  częściową  utratą  wzroku,  najpopularniejszym  rozwiązaniem, umożliwiającym  im  pracę  z komputerem,  jest  stosowanie  programów  powiększających  lub monitorów o dużej przekątnej.  Zastosowanie monitora o przekątnej powyżej </w:t>
      </w:r>
      <w:r w:rsidRPr="0020222C">
        <w:rPr>
          <w:rFonts w:ascii="Tahoma" w:hAnsi="Tahoma" w:cs="Tahoma"/>
          <w:sz w:val="28"/>
          <w:szCs w:val="28"/>
        </w:rPr>
        <w:t>19 cali</w:t>
      </w:r>
      <w:r w:rsidRPr="006C11DC">
        <w:rPr>
          <w:rFonts w:ascii="Tahoma" w:hAnsi="Tahoma" w:cs="Tahoma"/>
          <w:sz w:val="28"/>
          <w:szCs w:val="28"/>
        </w:rPr>
        <w:t>, daje wielu osobom z</w:t>
      </w:r>
      <w:r w:rsidR="0020222C">
        <w:rPr>
          <w:rFonts w:ascii="Tahoma" w:hAnsi="Tahoma" w:cs="Tahoma"/>
          <w:sz w:val="28"/>
          <w:szCs w:val="28"/>
        </w:rPr>
        <w:t> </w:t>
      </w:r>
      <w:r w:rsidRPr="006C11DC">
        <w:rPr>
          <w:rFonts w:ascii="Tahoma" w:hAnsi="Tahoma" w:cs="Tahoma"/>
          <w:sz w:val="28"/>
          <w:szCs w:val="28"/>
        </w:rPr>
        <w:t xml:space="preserve"> dysfunkcją wzroku na tyle duży komfort pracy, że nie potrzebują one </w:t>
      </w:r>
      <w:r w:rsidR="0020222C">
        <w:rPr>
          <w:rFonts w:ascii="Tahoma" w:hAnsi="Tahoma" w:cs="Tahoma"/>
          <w:sz w:val="28"/>
          <w:szCs w:val="28"/>
        </w:rPr>
        <w:t>innych</w:t>
      </w:r>
      <w:r w:rsidRPr="006C11DC">
        <w:rPr>
          <w:rFonts w:ascii="Tahoma" w:hAnsi="Tahoma" w:cs="Tahoma"/>
          <w:sz w:val="28"/>
          <w:szCs w:val="28"/>
        </w:rPr>
        <w:t xml:space="preserve"> rozwiązań adaptacyjnych.</w:t>
      </w:r>
      <w:r>
        <w:rPr>
          <w:rFonts w:ascii="Tahoma" w:hAnsi="Tahoma" w:cs="Tahoma"/>
          <w:sz w:val="28"/>
          <w:szCs w:val="28"/>
        </w:rPr>
        <w:t xml:space="preserve"> </w:t>
      </w:r>
      <w:r w:rsidRPr="006C11DC">
        <w:rPr>
          <w:rFonts w:ascii="Tahoma" w:hAnsi="Tahoma" w:cs="Tahoma"/>
          <w:sz w:val="28"/>
          <w:szCs w:val="28"/>
        </w:rPr>
        <w:t xml:space="preserve">W  </w:t>
      </w:r>
      <w:r>
        <w:rPr>
          <w:rFonts w:ascii="Tahoma" w:hAnsi="Tahoma" w:cs="Tahoma"/>
          <w:sz w:val="28"/>
          <w:szCs w:val="28"/>
        </w:rPr>
        <w:t>przypadku  uczniów  z dużą wadą widzenia</w:t>
      </w:r>
      <w:r w:rsidRPr="006C11DC">
        <w:rPr>
          <w:rFonts w:ascii="Tahoma" w:hAnsi="Tahoma" w:cs="Tahoma"/>
          <w:sz w:val="28"/>
          <w:szCs w:val="28"/>
        </w:rPr>
        <w:t xml:space="preserve">,  które uniemożliwia  pisanie  ręczne,  </w:t>
      </w:r>
      <w:r w:rsidR="0020222C">
        <w:rPr>
          <w:rFonts w:ascii="Tahoma" w:hAnsi="Tahoma" w:cs="Tahoma"/>
          <w:sz w:val="28"/>
          <w:szCs w:val="28"/>
        </w:rPr>
        <w:t>korzystnym</w:t>
      </w:r>
      <w:r w:rsidRPr="006C11DC">
        <w:rPr>
          <w:rFonts w:ascii="Tahoma" w:hAnsi="Tahoma" w:cs="Tahoma"/>
          <w:sz w:val="28"/>
          <w:szCs w:val="28"/>
        </w:rPr>
        <w:t xml:space="preserve">  rozwiązaniem  będzie  komputer  przenośny wyposażony  w  program  powiększający  i/lub  program  odczytu  ekranu.  Niektóre  programy powiększające  są</w:t>
      </w:r>
      <w:r w:rsidR="0020222C">
        <w:rPr>
          <w:rFonts w:ascii="Tahoma" w:hAnsi="Tahoma" w:cs="Tahoma"/>
          <w:sz w:val="28"/>
          <w:szCs w:val="28"/>
        </w:rPr>
        <w:t> </w:t>
      </w:r>
      <w:r w:rsidRPr="006C11DC">
        <w:rPr>
          <w:rFonts w:ascii="Tahoma" w:hAnsi="Tahoma" w:cs="Tahoma"/>
          <w:sz w:val="28"/>
          <w:szCs w:val="28"/>
        </w:rPr>
        <w:t xml:space="preserve">  dodatkowo  zaopatrzone  w  syntezator  mowy,  pozwalający  na</w:t>
      </w:r>
      <w:r w:rsidR="0020222C">
        <w:rPr>
          <w:rFonts w:ascii="Tahoma" w:hAnsi="Tahoma" w:cs="Tahoma"/>
          <w:sz w:val="28"/>
          <w:szCs w:val="28"/>
        </w:rPr>
        <w:t> </w:t>
      </w:r>
      <w:r w:rsidRPr="006C11DC">
        <w:rPr>
          <w:rFonts w:ascii="Tahoma" w:hAnsi="Tahoma" w:cs="Tahoma"/>
          <w:sz w:val="28"/>
          <w:szCs w:val="28"/>
        </w:rPr>
        <w:t xml:space="preserve">  równoległe z czytaniem  słuchanie  treści  przeglądanych  dokumentów.  Ma  to  duże  znaczenie  przy poważnie  osłabionym  widzeniu,  gdzie  długie  czytanie  jest  zbyt  męczące.  Dla  tej  grupy </w:t>
      </w:r>
      <w:r>
        <w:rPr>
          <w:rFonts w:ascii="Tahoma" w:hAnsi="Tahoma" w:cs="Tahoma"/>
          <w:sz w:val="28"/>
          <w:szCs w:val="28"/>
        </w:rPr>
        <w:t>osób</w:t>
      </w:r>
      <w:r w:rsidRPr="006C11DC">
        <w:rPr>
          <w:rFonts w:ascii="Tahoma" w:hAnsi="Tahoma" w:cs="Tahoma"/>
          <w:sz w:val="28"/>
          <w:szCs w:val="28"/>
        </w:rPr>
        <w:t xml:space="preserve">  opisana  powyżej  możliwość  współpracy  ze  skanerem  będzie  również bardzo ważnym rozwiązaniem, umożliwiającym zdobywanie informacji.</w:t>
      </w:r>
      <w:r>
        <w:rPr>
          <w:rFonts w:ascii="Tahoma" w:hAnsi="Tahoma" w:cs="Tahoma"/>
          <w:sz w:val="28"/>
          <w:szCs w:val="28"/>
        </w:rPr>
        <w:t xml:space="preserve"> </w:t>
      </w:r>
      <w:r w:rsidRPr="006C11DC">
        <w:rPr>
          <w:rFonts w:ascii="Tahoma" w:hAnsi="Tahoma" w:cs="Tahoma"/>
          <w:sz w:val="28"/>
          <w:szCs w:val="28"/>
        </w:rPr>
        <w:t xml:space="preserve">Programy  powiększające  pozwalają  na  indywidualne  dopasowanie  używanego powiększenia od 2 do 32 razy. Umożliwiają także indywidualny </w:t>
      </w:r>
      <w:r w:rsidRPr="006C11DC">
        <w:rPr>
          <w:rFonts w:ascii="Tahoma" w:hAnsi="Tahoma" w:cs="Tahoma"/>
          <w:sz w:val="28"/>
          <w:szCs w:val="28"/>
        </w:rPr>
        <w:lastRenderedPageBreak/>
        <w:t>dobór kolorów liter i tła tak, by  kontrast  był  najkor</w:t>
      </w:r>
      <w:r>
        <w:rPr>
          <w:rFonts w:ascii="Tahoma" w:hAnsi="Tahoma" w:cs="Tahoma"/>
          <w:sz w:val="28"/>
          <w:szCs w:val="28"/>
        </w:rPr>
        <w:t>zystniejszy  dla  użytkownika</w:t>
      </w:r>
      <w:r w:rsidRPr="006C11DC">
        <w:rPr>
          <w:rFonts w:ascii="Tahoma" w:hAnsi="Tahoma" w:cs="Tahoma"/>
          <w:sz w:val="28"/>
          <w:szCs w:val="28"/>
        </w:rPr>
        <w:t>.</w:t>
      </w:r>
      <w:r>
        <w:rPr>
          <w:rFonts w:ascii="Tahoma" w:hAnsi="Tahoma" w:cs="Tahoma"/>
          <w:sz w:val="28"/>
          <w:szCs w:val="28"/>
        </w:rPr>
        <w:t xml:space="preserve"> </w:t>
      </w:r>
      <w:r w:rsidR="0020222C">
        <w:rPr>
          <w:rFonts w:ascii="Tahoma" w:hAnsi="Tahoma" w:cs="Tahoma"/>
          <w:sz w:val="28"/>
          <w:szCs w:val="28"/>
        </w:rPr>
        <w:t>Ważnymi</w:t>
      </w:r>
      <w:r w:rsidRPr="006C11DC">
        <w:rPr>
          <w:rFonts w:ascii="Tahoma" w:hAnsi="Tahoma" w:cs="Tahoma"/>
          <w:sz w:val="28"/>
          <w:szCs w:val="28"/>
        </w:rPr>
        <w:t xml:space="preserve">  dla  os</w:t>
      </w:r>
      <w:r w:rsidR="0020222C">
        <w:rPr>
          <w:rFonts w:ascii="Tahoma" w:hAnsi="Tahoma" w:cs="Tahoma"/>
          <w:sz w:val="28"/>
          <w:szCs w:val="28"/>
        </w:rPr>
        <w:t>ób  uczących  się</w:t>
      </w:r>
      <w:r w:rsidRPr="006C11DC">
        <w:rPr>
          <w:rFonts w:ascii="Tahoma" w:hAnsi="Tahoma" w:cs="Tahoma"/>
          <w:sz w:val="28"/>
          <w:szCs w:val="28"/>
        </w:rPr>
        <w:t xml:space="preserve">  urządzeniami  są  także  tzw.  powiększalniki.  Są  to urządzenia  złożone  z  kamery  i  monitora.  Pozwalają  one  na  oglądanie  materiałów drukowanych, które, dzięki kamerze, są przekazywane w powiększeniu na ekran. Istnieją  zarówno  powiększalniki  stacjonarne,  posiadające  duże  17-20-calowe monitory, jak i powiększalniki przenośne  –  przeznaczone do użytku indywidualnego. Mogą one  być  wykorzystywane  do  pracy  w  klasie,  na  wykładzie  czy  w  bibliotece.  Posiadają niewielki  –  kilkucalowy  wyświetlacz,  na  którym,  w  dobranym  do  swoich  potrzeb powiększeniu, uczeń może oglądać wycinek tekstu, jaki pokazuje mała kamera</w:t>
      </w:r>
      <w:r w:rsidR="00C8163D">
        <w:rPr>
          <w:rStyle w:val="Odwoanieprzypisudolnego"/>
          <w:rFonts w:ascii="Tahoma" w:hAnsi="Tahoma" w:cs="Tahoma"/>
          <w:sz w:val="28"/>
          <w:szCs w:val="28"/>
        </w:rPr>
        <w:footnoteReference w:id="36"/>
      </w:r>
      <w:r w:rsidRPr="006C11DC">
        <w:rPr>
          <w:rFonts w:ascii="Tahoma" w:hAnsi="Tahoma" w:cs="Tahoma"/>
          <w:sz w:val="28"/>
          <w:szCs w:val="28"/>
        </w:rPr>
        <w:t xml:space="preserve">. </w:t>
      </w:r>
    </w:p>
    <w:p w:rsidR="00DB0801" w:rsidRPr="00673F34" w:rsidRDefault="00DB0801" w:rsidP="00DB0801">
      <w:pPr>
        <w:pStyle w:val="Akapitzlist"/>
        <w:spacing w:line="360" w:lineRule="auto"/>
        <w:ind w:left="0"/>
        <w:jc w:val="both"/>
        <w:rPr>
          <w:rFonts w:ascii="Trebuchet MS" w:hAnsi="Trebuchet MS"/>
          <w:sz w:val="28"/>
          <w:szCs w:val="28"/>
        </w:rPr>
      </w:pPr>
    </w:p>
    <w:p w:rsidR="00DB0801" w:rsidRPr="008B51F0" w:rsidRDefault="00DB0801" w:rsidP="00DB0801">
      <w:pPr>
        <w:pStyle w:val="Akapitzlist"/>
        <w:spacing w:line="360" w:lineRule="auto"/>
        <w:ind w:left="0"/>
        <w:jc w:val="both"/>
        <w:rPr>
          <w:rFonts w:ascii="Trebuchet MS" w:hAnsi="Trebuchet MS"/>
          <w:color w:val="2A495E" w:themeColor="accent6" w:themeShade="80"/>
          <w:sz w:val="28"/>
          <w:szCs w:val="28"/>
        </w:rPr>
      </w:pPr>
      <w:r w:rsidRPr="008B51F0">
        <w:rPr>
          <w:rFonts w:ascii="Trebuchet MS" w:hAnsi="Trebuchet MS"/>
          <w:color w:val="2A495E" w:themeColor="accent6" w:themeShade="80"/>
          <w:sz w:val="28"/>
          <w:szCs w:val="28"/>
        </w:rPr>
        <w:t>Warto uwzględnić także wskazania dotyczą</w:t>
      </w:r>
      <w:r w:rsidR="00DC01AD">
        <w:rPr>
          <w:rFonts w:ascii="Trebuchet MS" w:hAnsi="Trebuchet MS"/>
          <w:color w:val="2A495E" w:themeColor="accent6" w:themeShade="80"/>
          <w:sz w:val="28"/>
          <w:szCs w:val="28"/>
        </w:rPr>
        <w:t xml:space="preserve">ce obsługi samego kursu </w:t>
      </w:r>
      <w:r w:rsidRPr="008B51F0">
        <w:rPr>
          <w:rFonts w:ascii="Trebuchet MS" w:hAnsi="Trebuchet MS"/>
          <w:color w:val="2A495E" w:themeColor="accent6" w:themeShade="80"/>
          <w:sz w:val="28"/>
          <w:szCs w:val="28"/>
        </w:rPr>
        <w:t>przez osoby z</w:t>
      </w:r>
      <w:r w:rsidRPr="008B51F0">
        <w:rPr>
          <w:rFonts w:ascii="Trebuchet MS" w:hAnsi="Trebuchet MS"/>
          <w:b/>
          <w:color w:val="2A495E" w:themeColor="accent6" w:themeShade="80"/>
          <w:sz w:val="28"/>
          <w:szCs w:val="28"/>
        </w:rPr>
        <w:t xml:space="preserve"> dysfunkcją wzroku</w:t>
      </w:r>
      <w:r w:rsidRPr="008B51F0">
        <w:rPr>
          <w:rFonts w:ascii="Trebuchet MS" w:hAnsi="Trebuchet MS"/>
          <w:color w:val="2A495E" w:themeColor="accent6" w:themeShade="80"/>
          <w:sz w:val="28"/>
          <w:szCs w:val="28"/>
        </w:rPr>
        <w:t>:</w:t>
      </w:r>
    </w:p>
    <w:p w:rsidR="00880FAC" w:rsidRPr="000F6B25" w:rsidRDefault="00880FAC" w:rsidP="00880FAC">
      <w:pPr>
        <w:pStyle w:val="Akapitzlist"/>
        <w:numPr>
          <w:ilvl w:val="0"/>
          <w:numId w:val="27"/>
        </w:numPr>
        <w:spacing w:line="360" w:lineRule="auto"/>
        <w:jc w:val="both"/>
        <w:rPr>
          <w:rFonts w:asciiTheme="majorHAnsi" w:hAnsiTheme="majorHAnsi" w:cs="Tahoma"/>
          <w:sz w:val="28"/>
          <w:szCs w:val="28"/>
        </w:rPr>
      </w:pPr>
      <w:r w:rsidRPr="000F6B25">
        <w:rPr>
          <w:rFonts w:asciiTheme="majorHAnsi" w:hAnsiTheme="majorHAnsi" w:cs="Tahoma"/>
          <w:sz w:val="28"/>
          <w:szCs w:val="28"/>
        </w:rPr>
        <w:t xml:space="preserve">Nie powinno się stosować tekstu w </w:t>
      </w:r>
      <w:r w:rsidR="009074D6" w:rsidRPr="000F6B25">
        <w:rPr>
          <w:rFonts w:asciiTheme="majorHAnsi" w:hAnsiTheme="majorHAnsi" w:cs="Tahoma"/>
          <w:sz w:val="28"/>
          <w:szCs w:val="28"/>
        </w:rPr>
        <w:t>postaci</w:t>
      </w:r>
      <w:r w:rsidRPr="000F6B25">
        <w:rPr>
          <w:rFonts w:asciiTheme="majorHAnsi" w:hAnsiTheme="majorHAnsi" w:cs="Tahoma"/>
          <w:sz w:val="28"/>
          <w:szCs w:val="28"/>
        </w:rPr>
        <w:t xml:space="preserve"> graficznej (jako obraz tekstu), gdyż tak przedstawiona treść nie jest dostępna dla oprogramowania typu </w:t>
      </w:r>
      <w:r w:rsidRPr="0020222C">
        <w:rPr>
          <w:rFonts w:asciiTheme="majorHAnsi" w:hAnsiTheme="majorHAnsi" w:cs="Tahoma"/>
          <w:i/>
          <w:sz w:val="28"/>
          <w:szCs w:val="28"/>
        </w:rPr>
        <w:t>screen reader.</w:t>
      </w:r>
    </w:p>
    <w:p w:rsidR="00880FAC" w:rsidRPr="000F6B25" w:rsidRDefault="00880FAC" w:rsidP="00880FAC">
      <w:pPr>
        <w:pStyle w:val="Akapitzlist"/>
        <w:numPr>
          <w:ilvl w:val="0"/>
          <w:numId w:val="27"/>
        </w:numPr>
        <w:spacing w:line="360" w:lineRule="auto"/>
        <w:jc w:val="both"/>
        <w:rPr>
          <w:rFonts w:asciiTheme="majorHAnsi" w:hAnsiTheme="majorHAnsi" w:cs="Tahoma"/>
          <w:sz w:val="28"/>
          <w:szCs w:val="28"/>
        </w:rPr>
      </w:pPr>
      <w:r w:rsidRPr="000F6B25">
        <w:rPr>
          <w:rFonts w:asciiTheme="majorHAnsi" w:hAnsiTheme="majorHAnsi" w:cs="Tahoma"/>
          <w:sz w:val="28"/>
          <w:szCs w:val="28"/>
        </w:rPr>
        <w:t>Materiały dźwiękowe umieszczane w kursie powinny być uzupełniane o  transkrypcję nagrania. Dzięki temu osoba niesłysząca ma możliwość zapoznania się z treścią danego nagrania. Taka sama zasada obowiązuje w  odniesieniu do filmów wideo – aby były one dostępne dla odbiorców z  dysfunkcją wzroku lub słuchu.</w:t>
      </w:r>
    </w:p>
    <w:p w:rsidR="00330CC5" w:rsidRPr="000F6B25" w:rsidRDefault="00880FAC" w:rsidP="00880FAC">
      <w:pPr>
        <w:pStyle w:val="Akapitzlist"/>
        <w:numPr>
          <w:ilvl w:val="0"/>
          <w:numId w:val="27"/>
        </w:numPr>
        <w:spacing w:line="360" w:lineRule="auto"/>
        <w:jc w:val="both"/>
        <w:rPr>
          <w:rFonts w:asciiTheme="majorHAnsi" w:hAnsiTheme="majorHAnsi"/>
          <w:sz w:val="28"/>
          <w:szCs w:val="28"/>
        </w:rPr>
      </w:pPr>
      <w:r w:rsidRPr="000F6B25">
        <w:rPr>
          <w:rFonts w:asciiTheme="majorHAnsi" w:hAnsiTheme="majorHAnsi"/>
          <w:sz w:val="28"/>
          <w:szCs w:val="28"/>
        </w:rPr>
        <w:t>Nie powinno się określać słownie kształtu użytego w kursie elementu (np. „zapoznaj  się z  rysunkiem  trójkąta”).</w:t>
      </w:r>
    </w:p>
    <w:p w:rsidR="0064245C" w:rsidRPr="000F6B25" w:rsidRDefault="0064245C" w:rsidP="0064245C">
      <w:pPr>
        <w:pStyle w:val="Akapitzlist"/>
        <w:numPr>
          <w:ilvl w:val="0"/>
          <w:numId w:val="27"/>
        </w:numPr>
        <w:spacing w:line="360" w:lineRule="auto"/>
        <w:jc w:val="both"/>
        <w:rPr>
          <w:rFonts w:asciiTheme="majorHAnsi" w:hAnsiTheme="majorHAnsi" w:cs="Tahoma"/>
          <w:sz w:val="28"/>
          <w:szCs w:val="28"/>
        </w:rPr>
      </w:pPr>
      <w:r w:rsidRPr="000F6B25">
        <w:rPr>
          <w:rFonts w:asciiTheme="majorHAnsi" w:hAnsiTheme="majorHAnsi" w:cs="Tahoma"/>
          <w:sz w:val="28"/>
          <w:szCs w:val="28"/>
        </w:rPr>
        <w:lastRenderedPageBreak/>
        <w:t xml:space="preserve">Odnośniki  do  podstron,  dokumentów  lub  stron  WWW  powinny  być szczegółowo opisane, np. „przejście do strony CodersTrust </w:t>
      </w:r>
      <w:r w:rsidR="00C555BF" w:rsidRPr="000F6B25">
        <w:rPr>
          <w:rFonts w:asciiTheme="majorHAnsi" w:hAnsiTheme="majorHAnsi" w:cs="Tahoma"/>
          <w:sz w:val="28"/>
          <w:szCs w:val="28"/>
        </w:rPr>
        <w:t> </w:t>
      </w:r>
      <w:r w:rsidRPr="000F6B25">
        <w:rPr>
          <w:rFonts w:asciiTheme="majorHAnsi" w:hAnsiTheme="majorHAnsi" w:cs="Tahoma"/>
          <w:sz w:val="28"/>
          <w:szCs w:val="28"/>
        </w:rPr>
        <w:t xml:space="preserve">Polska”. </w:t>
      </w:r>
      <w:r w:rsidR="00C555BF" w:rsidRPr="000F6B25">
        <w:rPr>
          <w:rFonts w:asciiTheme="majorHAnsi" w:hAnsiTheme="majorHAnsi" w:cs="Tahoma"/>
          <w:sz w:val="28"/>
          <w:szCs w:val="28"/>
        </w:rPr>
        <w:t>Dominujące</w:t>
      </w:r>
      <w:r w:rsidR="00DC01AD" w:rsidRPr="000F6B25">
        <w:rPr>
          <w:rFonts w:asciiTheme="majorHAnsi" w:hAnsiTheme="majorHAnsi" w:cs="Tahoma"/>
          <w:sz w:val="28"/>
          <w:szCs w:val="28"/>
        </w:rPr>
        <w:t xml:space="preserve"> i powszechnie funkcjonujące</w:t>
      </w:r>
      <w:r w:rsidR="00C555BF" w:rsidRPr="000F6B25">
        <w:rPr>
          <w:rFonts w:asciiTheme="majorHAnsi" w:hAnsiTheme="majorHAnsi" w:cs="Tahoma"/>
          <w:sz w:val="28"/>
          <w:szCs w:val="28"/>
        </w:rPr>
        <w:t xml:space="preserve"> </w:t>
      </w:r>
      <w:r w:rsidRPr="000F6B25">
        <w:rPr>
          <w:rFonts w:asciiTheme="majorHAnsi" w:hAnsiTheme="majorHAnsi" w:cs="Tahoma"/>
          <w:sz w:val="28"/>
          <w:szCs w:val="28"/>
        </w:rPr>
        <w:t>sformułowanie „kliknij tutaj” jest</w:t>
      </w:r>
      <w:r w:rsidR="002148C3">
        <w:rPr>
          <w:rFonts w:asciiTheme="majorHAnsi" w:hAnsiTheme="majorHAnsi" w:cs="Tahoma"/>
          <w:sz w:val="28"/>
          <w:szCs w:val="28"/>
        </w:rPr>
        <w:t xml:space="preserve"> tu</w:t>
      </w:r>
      <w:r w:rsidRPr="000F6B25">
        <w:rPr>
          <w:rFonts w:asciiTheme="majorHAnsi" w:hAnsiTheme="majorHAnsi" w:cs="Tahoma"/>
          <w:sz w:val="28"/>
          <w:szCs w:val="28"/>
        </w:rPr>
        <w:t xml:space="preserve"> nietrafne, ponieważ nie niesie konkretnej i jednoznacznej informacji. Przede wszystkim zaś odnośnik powinien znajdować się w znacznikach hiperłącza.  Dzięki  temu  nie  będzie  on tylko  kolejnym  ciągiem  znaków  w treści, lecz </w:t>
      </w:r>
      <w:r w:rsidR="00C555BF" w:rsidRPr="000F6B25">
        <w:rPr>
          <w:rFonts w:asciiTheme="majorHAnsi" w:hAnsiTheme="majorHAnsi" w:cs="Tahoma"/>
          <w:sz w:val="28"/>
          <w:szCs w:val="28"/>
        </w:rPr>
        <w:t>czynnym</w:t>
      </w:r>
      <w:r w:rsidRPr="000F6B25">
        <w:rPr>
          <w:rFonts w:asciiTheme="majorHAnsi" w:hAnsiTheme="majorHAnsi" w:cs="Tahoma"/>
          <w:sz w:val="28"/>
          <w:szCs w:val="28"/>
        </w:rPr>
        <w:t xml:space="preserve"> elementem, z którym użytkownik będzie mógł wejść w interakcję</w:t>
      </w:r>
      <w:r w:rsidR="00C555BF" w:rsidRPr="000F6B25">
        <w:rPr>
          <w:rFonts w:asciiTheme="majorHAnsi" w:hAnsiTheme="majorHAnsi" w:cs="Tahoma"/>
          <w:sz w:val="28"/>
          <w:szCs w:val="28"/>
        </w:rPr>
        <w:t>.</w:t>
      </w:r>
    </w:p>
    <w:p w:rsidR="00DC01AD" w:rsidRPr="000F6B25" w:rsidRDefault="00DC01AD" w:rsidP="00DC01AD">
      <w:pPr>
        <w:pStyle w:val="Akapitzlist"/>
        <w:numPr>
          <w:ilvl w:val="0"/>
          <w:numId w:val="27"/>
        </w:numPr>
        <w:spacing w:line="360" w:lineRule="auto"/>
        <w:jc w:val="both"/>
        <w:rPr>
          <w:rFonts w:asciiTheme="majorHAnsi" w:hAnsiTheme="majorHAnsi" w:cs="Tahoma"/>
          <w:sz w:val="28"/>
          <w:szCs w:val="28"/>
        </w:rPr>
      </w:pPr>
      <w:r w:rsidRPr="000F6B25">
        <w:rPr>
          <w:rFonts w:asciiTheme="majorHAnsi" w:hAnsiTheme="majorHAnsi" w:cs="Tahoma"/>
          <w:sz w:val="28"/>
          <w:szCs w:val="28"/>
        </w:rPr>
        <w:t>Nie należy używać pulsujących elementów/animacji, gdy wiemy</w:t>
      </w:r>
      <w:r w:rsidR="00276A22" w:rsidRPr="000F6B25">
        <w:rPr>
          <w:rFonts w:asciiTheme="majorHAnsi" w:hAnsiTheme="majorHAnsi" w:cs="Tahoma"/>
          <w:sz w:val="28"/>
          <w:szCs w:val="28"/>
        </w:rPr>
        <w:t xml:space="preserve"> lub podejrzewamy</w:t>
      </w:r>
      <w:r w:rsidRPr="000F6B25">
        <w:rPr>
          <w:rFonts w:asciiTheme="majorHAnsi" w:hAnsiTheme="majorHAnsi" w:cs="Tahoma"/>
          <w:sz w:val="28"/>
          <w:szCs w:val="28"/>
        </w:rPr>
        <w:t xml:space="preserve">, że osoba choruje na padaczkę – niektóre sygnały wzrokowe mogą wywołać objawy tej choroby.  </w:t>
      </w:r>
    </w:p>
    <w:p w:rsidR="004C7498" w:rsidRPr="008E1A61" w:rsidRDefault="000F6B25" w:rsidP="008E1A61">
      <w:pPr>
        <w:pStyle w:val="Akapitzlist"/>
        <w:numPr>
          <w:ilvl w:val="0"/>
          <w:numId w:val="27"/>
        </w:numPr>
        <w:spacing w:line="360" w:lineRule="auto"/>
        <w:rPr>
          <w:rFonts w:asciiTheme="majorHAnsi" w:hAnsiTheme="majorHAnsi" w:cs="Tahoma"/>
          <w:sz w:val="28"/>
          <w:szCs w:val="28"/>
        </w:rPr>
      </w:pPr>
      <w:r w:rsidRPr="000F6B25">
        <w:rPr>
          <w:rFonts w:asciiTheme="majorHAnsi" w:hAnsiTheme="majorHAnsi" w:cs="Tahoma"/>
          <w:sz w:val="28"/>
          <w:szCs w:val="28"/>
        </w:rPr>
        <w:t xml:space="preserve">Nie należy stosować pytań typu drag </w:t>
      </w:r>
      <w:r w:rsidRPr="000F6B25">
        <w:rPr>
          <w:rFonts w:ascii="Tahoma" w:hAnsi="Tahoma" w:cs="Tahoma"/>
          <w:sz w:val="28"/>
          <w:szCs w:val="28"/>
        </w:rPr>
        <w:t>&amp;</w:t>
      </w:r>
      <w:r w:rsidRPr="000F6B25">
        <w:rPr>
          <w:rFonts w:asciiTheme="majorHAnsi" w:hAnsiTheme="majorHAnsi" w:cs="Tahoma"/>
          <w:sz w:val="28"/>
          <w:szCs w:val="28"/>
        </w:rPr>
        <w:t xml:space="preserve"> drop (przesuń i umieść).  Przeciągnięcie elementu w</w:t>
      </w:r>
      <w:r>
        <w:rPr>
          <w:rFonts w:asciiTheme="majorHAnsi" w:hAnsiTheme="majorHAnsi" w:cs="Tahoma"/>
          <w:sz w:val="28"/>
          <w:szCs w:val="28"/>
        </w:rPr>
        <w:t xml:space="preserve"> odpowiednie miejsce mogłoby okazać się</w:t>
      </w:r>
      <w:r w:rsidRPr="000F6B25">
        <w:rPr>
          <w:rFonts w:asciiTheme="majorHAnsi" w:hAnsiTheme="majorHAnsi" w:cs="Tahoma"/>
          <w:sz w:val="28"/>
          <w:szCs w:val="28"/>
        </w:rPr>
        <w:t xml:space="preserve"> zbyt trudne dla osoby z dysfunkcją wzroku.</w:t>
      </w:r>
    </w:p>
    <w:p w:rsidR="00DC2B8E" w:rsidRPr="006E7C03" w:rsidRDefault="004C7498" w:rsidP="008E1A61">
      <w:pPr>
        <w:pStyle w:val="Akapitzlist"/>
        <w:numPr>
          <w:ilvl w:val="0"/>
          <w:numId w:val="27"/>
        </w:numPr>
        <w:spacing w:line="360" w:lineRule="auto"/>
        <w:jc w:val="both"/>
        <w:rPr>
          <w:rFonts w:ascii="Trebuchet MS" w:hAnsi="Trebuchet MS"/>
          <w:sz w:val="28"/>
          <w:szCs w:val="28"/>
        </w:rPr>
      </w:pPr>
      <w:r w:rsidRPr="004C7498">
        <w:rPr>
          <w:rFonts w:ascii="Trebuchet MS" w:hAnsi="Trebuchet MS"/>
          <w:sz w:val="28"/>
          <w:szCs w:val="28"/>
        </w:rPr>
        <w:t>Należy używać właściwych kombinacji kolorystycznych. Odpowiednio wyraźny kontrast pomiędzy literami a tłem wpływa bardzo korzystnie na proces odczytywania i dostrzegania informacji</w:t>
      </w:r>
      <w:r w:rsidR="009C45C0">
        <w:rPr>
          <w:rStyle w:val="Odwoanieprzypisudolnego"/>
          <w:rFonts w:ascii="Trebuchet MS" w:hAnsi="Trebuchet MS"/>
          <w:sz w:val="28"/>
          <w:szCs w:val="28"/>
        </w:rPr>
        <w:footnoteReference w:id="37"/>
      </w:r>
      <w:r w:rsidRPr="004C7498">
        <w:rPr>
          <w:rFonts w:ascii="Trebuchet MS" w:hAnsi="Trebuchet MS"/>
          <w:sz w:val="28"/>
          <w:szCs w:val="28"/>
        </w:rPr>
        <w:t xml:space="preserve">. </w:t>
      </w:r>
    </w:p>
    <w:p w:rsidR="00DC2B8E" w:rsidRDefault="00DC2B8E" w:rsidP="008E1A61">
      <w:pPr>
        <w:pStyle w:val="Akapitzlist"/>
        <w:spacing w:line="360" w:lineRule="auto"/>
        <w:jc w:val="both"/>
        <w:rPr>
          <w:rFonts w:ascii="Tahoma" w:hAnsi="Tahoma" w:cs="Tahoma"/>
          <w:sz w:val="28"/>
          <w:szCs w:val="28"/>
        </w:rPr>
      </w:pPr>
    </w:p>
    <w:p w:rsidR="005743A2" w:rsidRDefault="005743A2" w:rsidP="008E1A61">
      <w:pPr>
        <w:pStyle w:val="Akapitzlist"/>
        <w:spacing w:line="360" w:lineRule="auto"/>
        <w:jc w:val="both"/>
        <w:rPr>
          <w:rFonts w:ascii="Tahoma" w:hAnsi="Tahoma" w:cs="Tahoma"/>
          <w:sz w:val="28"/>
          <w:szCs w:val="28"/>
        </w:rPr>
      </w:pPr>
    </w:p>
    <w:p w:rsidR="005743A2" w:rsidRPr="00DC01AD" w:rsidRDefault="005743A2" w:rsidP="008E1A61">
      <w:pPr>
        <w:pStyle w:val="Akapitzlist"/>
        <w:spacing w:line="360" w:lineRule="auto"/>
        <w:jc w:val="both"/>
        <w:rPr>
          <w:rFonts w:ascii="Tahoma" w:hAnsi="Tahoma" w:cs="Tahoma"/>
          <w:sz w:val="28"/>
          <w:szCs w:val="28"/>
        </w:rPr>
      </w:pPr>
    </w:p>
    <w:p w:rsidR="005A5DF1" w:rsidRPr="00C943E8" w:rsidRDefault="005A5DF1" w:rsidP="005A5DF1">
      <w:pPr>
        <w:pStyle w:val="Nagwek1"/>
        <w:rPr>
          <w:sz w:val="36"/>
          <w:szCs w:val="36"/>
        </w:rPr>
      </w:pPr>
      <w:r>
        <w:rPr>
          <w:sz w:val="36"/>
          <w:szCs w:val="36"/>
        </w:rPr>
        <w:lastRenderedPageBreak/>
        <w:t>Rozdział 3</w:t>
      </w:r>
      <w:r w:rsidRPr="00C943E8">
        <w:rPr>
          <w:sz w:val="36"/>
          <w:szCs w:val="36"/>
        </w:rPr>
        <w:t xml:space="preserve">. </w:t>
      </w:r>
      <w:r>
        <w:rPr>
          <w:sz w:val="36"/>
          <w:szCs w:val="36"/>
        </w:rPr>
        <w:t>Rol</w:t>
      </w:r>
      <w:r w:rsidR="00840B1C">
        <w:rPr>
          <w:sz w:val="36"/>
          <w:szCs w:val="36"/>
        </w:rPr>
        <w:t>a motywacji w nauczaniu zdalnym</w:t>
      </w:r>
    </w:p>
    <w:p w:rsidR="00880FAC" w:rsidRDefault="00880FAC" w:rsidP="00DC2B8E">
      <w:pPr>
        <w:pStyle w:val="Akapitzlist"/>
        <w:spacing w:line="360" w:lineRule="auto"/>
        <w:ind w:left="0"/>
        <w:jc w:val="both"/>
        <w:rPr>
          <w:rFonts w:ascii="Trebuchet MS" w:hAnsi="Trebuchet MS"/>
          <w:sz w:val="28"/>
          <w:szCs w:val="28"/>
        </w:rPr>
      </w:pPr>
    </w:p>
    <w:p w:rsidR="00DC2B8E" w:rsidRPr="00DC2B8E" w:rsidRDefault="00840B1C" w:rsidP="00DC2B8E">
      <w:pPr>
        <w:pStyle w:val="Akapitzlist"/>
        <w:numPr>
          <w:ilvl w:val="1"/>
          <w:numId w:val="28"/>
        </w:numPr>
        <w:rPr>
          <w:rFonts w:asciiTheme="majorHAnsi" w:hAnsiTheme="majorHAnsi"/>
          <w:color w:val="2A495E" w:themeColor="accent6" w:themeShade="80"/>
          <w:sz w:val="32"/>
          <w:szCs w:val="32"/>
        </w:rPr>
      </w:pPr>
      <w:r>
        <w:rPr>
          <w:rFonts w:asciiTheme="majorHAnsi" w:hAnsiTheme="majorHAnsi"/>
          <w:color w:val="2A495E" w:themeColor="accent6" w:themeShade="80"/>
          <w:sz w:val="32"/>
          <w:szCs w:val="32"/>
        </w:rPr>
        <w:t>Pojęcie motywacji</w:t>
      </w:r>
    </w:p>
    <w:p w:rsidR="00EA72DA" w:rsidRPr="00730028" w:rsidRDefault="00EA72DA" w:rsidP="00EA72DA">
      <w:pPr>
        <w:spacing w:line="360" w:lineRule="auto"/>
        <w:jc w:val="both"/>
        <w:rPr>
          <w:rFonts w:ascii="Tahoma" w:hAnsi="Tahoma" w:cs="Tahoma"/>
          <w:sz w:val="28"/>
          <w:szCs w:val="28"/>
        </w:rPr>
      </w:pPr>
      <w:r w:rsidRPr="00730028">
        <w:rPr>
          <w:rFonts w:ascii="Tahoma" w:hAnsi="Tahoma" w:cs="Tahoma"/>
          <w:sz w:val="28"/>
          <w:szCs w:val="28"/>
        </w:rPr>
        <w:t>Motywacja jest czynnikiem istotnie wpływającym na proces uczenia się oraz nauczania. Na jej dynamizm wpływa zarówno wewnętrzne poczucie sprawczości i wiary we własne możliwości ucznia, ale także postawa i</w:t>
      </w:r>
      <w:r>
        <w:rPr>
          <w:rFonts w:ascii="Tahoma" w:hAnsi="Tahoma" w:cs="Tahoma"/>
          <w:sz w:val="28"/>
          <w:szCs w:val="28"/>
        </w:rPr>
        <w:t> </w:t>
      </w:r>
      <w:r w:rsidRPr="00730028">
        <w:rPr>
          <w:rFonts w:ascii="Tahoma" w:hAnsi="Tahoma" w:cs="Tahoma"/>
          <w:sz w:val="28"/>
          <w:szCs w:val="28"/>
        </w:rPr>
        <w:t xml:space="preserve"> zachowania trenera. W przypadku osób z niepełnosprawnością, rola motywacji jest niekiedy bardzo pomocna, aby osiągnąć pożądane efekty dużym nakładem energii. Osoby z niepełnosprawnością z reguły zmuszone są na pokonywać wiele barier na swojej drodze do sukcesu. Wymaga to od nich silnej motywacji wewnętrznej, wytrwałości oraz koncentracji na</w:t>
      </w:r>
      <w:r w:rsidR="002426AA">
        <w:rPr>
          <w:rFonts w:ascii="Tahoma" w:hAnsi="Tahoma" w:cs="Tahoma"/>
          <w:sz w:val="28"/>
          <w:szCs w:val="28"/>
        </w:rPr>
        <w:t> </w:t>
      </w:r>
      <w:r w:rsidRPr="00730028">
        <w:rPr>
          <w:rFonts w:ascii="Tahoma" w:hAnsi="Tahoma" w:cs="Tahoma"/>
          <w:sz w:val="28"/>
          <w:szCs w:val="28"/>
        </w:rPr>
        <w:t xml:space="preserve"> wyznaczony c</w:t>
      </w:r>
      <w:r>
        <w:rPr>
          <w:rFonts w:ascii="Tahoma" w:hAnsi="Tahoma" w:cs="Tahoma"/>
          <w:sz w:val="28"/>
          <w:szCs w:val="28"/>
        </w:rPr>
        <w:t>el. Rolą trenera jest tę</w:t>
      </w:r>
      <w:r w:rsidRPr="00730028">
        <w:rPr>
          <w:rFonts w:ascii="Tahoma" w:hAnsi="Tahoma" w:cs="Tahoma"/>
          <w:sz w:val="28"/>
          <w:szCs w:val="28"/>
        </w:rPr>
        <w:t xml:space="preserve"> motywację wzbudzać, utrzymywać i</w:t>
      </w:r>
      <w:r>
        <w:rPr>
          <w:rFonts w:ascii="Tahoma" w:hAnsi="Tahoma" w:cs="Tahoma"/>
          <w:sz w:val="28"/>
          <w:szCs w:val="28"/>
        </w:rPr>
        <w:t> </w:t>
      </w:r>
      <w:r w:rsidRPr="00730028">
        <w:rPr>
          <w:rFonts w:ascii="Tahoma" w:hAnsi="Tahoma" w:cs="Tahoma"/>
          <w:sz w:val="28"/>
          <w:szCs w:val="28"/>
        </w:rPr>
        <w:t xml:space="preserve"> odpowiednio nakierować.</w:t>
      </w:r>
    </w:p>
    <w:p w:rsidR="00EA72DA" w:rsidRPr="00730028" w:rsidRDefault="00EA72DA" w:rsidP="00EA72DA">
      <w:pPr>
        <w:spacing w:after="0" w:line="360" w:lineRule="auto"/>
        <w:jc w:val="both"/>
        <w:rPr>
          <w:rFonts w:ascii="Tahoma" w:eastAsia="Times New Roman" w:hAnsi="Tahoma" w:cs="Tahoma"/>
          <w:sz w:val="28"/>
          <w:szCs w:val="28"/>
        </w:rPr>
      </w:pPr>
      <w:r w:rsidRPr="00730028">
        <w:rPr>
          <w:rFonts w:ascii="Tahoma" w:hAnsi="Tahoma" w:cs="Tahoma"/>
          <w:sz w:val="28"/>
          <w:szCs w:val="28"/>
        </w:rPr>
        <w:t xml:space="preserve">Czym jest motywacja? W psychologii jest to termin popularny, a obecnie często </w:t>
      </w:r>
      <w:r>
        <w:rPr>
          <w:rFonts w:ascii="Tahoma" w:hAnsi="Tahoma" w:cs="Tahoma"/>
          <w:sz w:val="28"/>
          <w:szCs w:val="28"/>
        </w:rPr>
        <w:t xml:space="preserve"> </w:t>
      </w:r>
      <w:r w:rsidRPr="00730028">
        <w:rPr>
          <w:rFonts w:ascii="Tahoma" w:hAnsi="Tahoma" w:cs="Tahoma"/>
          <w:sz w:val="28"/>
          <w:szCs w:val="28"/>
        </w:rPr>
        <w:t xml:space="preserve">wykorzystywany w celach komercyjnych. </w:t>
      </w:r>
      <w:r w:rsidRPr="00730028">
        <w:rPr>
          <w:rFonts w:ascii="Tahoma" w:eastAsia="Times New Roman" w:hAnsi="Tahoma" w:cs="Tahoma"/>
          <w:sz w:val="28"/>
          <w:szCs w:val="28"/>
        </w:rPr>
        <w:t xml:space="preserve">Według Wiesława </w:t>
      </w:r>
      <w:r w:rsidRPr="00896ED6">
        <w:rPr>
          <w:rFonts w:ascii="Tahoma" w:eastAsia="Times New Roman" w:hAnsi="Tahoma" w:cs="Tahoma"/>
          <w:sz w:val="28"/>
          <w:szCs w:val="28"/>
        </w:rPr>
        <w:t xml:space="preserve">Łukaszewskiego </w:t>
      </w:r>
      <w:r w:rsidRPr="00896ED6">
        <w:rPr>
          <w:rFonts w:ascii="Tahoma" w:eastAsia="Times New Roman" w:hAnsi="Tahoma" w:cs="Tahoma"/>
          <w:iCs/>
          <w:sz w:val="28"/>
          <w:szCs w:val="28"/>
        </w:rPr>
        <w:t>termin "motywacja" stosowany jest w psychologii do opisu wszelkich mechanizmów odpowiedzialnych za uruchomienie, ukierunkowanie, podtrzymanie i zakończenie zachowania. Dotyczy on</w:t>
      </w:r>
      <w:r w:rsidR="002426AA" w:rsidRPr="00896ED6">
        <w:rPr>
          <w:rFonts w:ascii="Tahoma" w:eastAsia="Times New Roman" w:hAnsi="Tahoma" w:cs="Tahoma"/>
          <w:iCs/>
          <w:sz w:val="28"/>
          <w:szCs w:val="28"/>
        </w:rPr>
        <w:t> </w:t>
      </w:r>
      <w:r w:rsidRPr="00896ED6">
        <w:rPr>
          <w:rFonts w:ascii="Tahoma" w:eastAsia="Times New Roman" w:hAnsi="Tahoma" w:cs="Tahoma"/>
          <w:iCs/>
          <w:sz w:val="28"/>
          <w:szCs w:val="28"/>
        </w:rPr>
        <w:t xml:space="preserve"> zarówno mechanizmów zachowań prostych, jak i zachowań złożonych, zarówno mechanizmów wewnętrznych, jak i zewnętrznych, afektywnych i  poznawczych</w:t>
      </w:r>
      <w:r w:rsidR="00896ED6">
        <w:rPr>
          <w:rStyle w:val="Odwoanieprzypisudolnego"/>
          <w:rFonts w:ascii="Tahoma" w:eastAsia="Times New Roman" w:hAnsi="Tahoma" w:cs="Tahoma"/>
          <w:iCs/>
          <w:sz w:val="28"/>
          <w:szCs w:val="28"/>
        </w:rPr>
        <w:footnoteReference w:id="38"/>
      </w:r>
      <w:r w:rsidRPr="00896ED6">
        <w:rPr>
          <w:rFonts w:ascii="Tahoma" w:eastAsia="Times New Roman" w:hAnsi="Tahoma" w:cs="Tahoma"/>
          <w:iCs/>
          <w:sz w:val="28"/>
          <w:szCs w:val="28"/>
        </w:rPr>
        <w:t xml:space="preserve">. </w:t>
      </w:r>
      <w:r w:rsidRPr="00896ED6">
        <w:rPr>
          <w:rFonts w:ascii="Tahoma" w:eastAsia="Times New Roman" w:hAnsi="Tahoma" w:cs="Tahoma"/>
          <w:sz w:val="28"/>
          <w:szCs w:val="28"/>
        </w:rPr>
        <w:t xml:space="preserve"> </w:t>
      </w:r>
      <w:r w:rsidRPr="00730028">
        <w:rPr>
          <w:rFonts w:ascii="Tahoma" w:eastAsia="Times New Roman" w:hAnsi="Tahoma" w:cs="Tahoma"/>
          <w:sz w:val="28"/>
          <w:szCs w:val="28"/>
        </w:rPr>
        <w:t>Motywacja to proces dynamizujący bądź ukierunkowujący te zachowanie jednostki, które wpływają na:</w:t>
      </w:r>
    </w:p>
    <w:p w:rsidR="00EA72DA" w:rsidRPr="00730028" w:rsidRDefault="00EA72DA" w:rsidP="00EA72DA">
      <w:pPr>
        <w:pStyle w:val="Akapitzlist"/>
        <w:numPr>
          <w:ilvl w:val="0"/>
          <w:numId w:val="29"/>
        </w:numPr>
        <w:spacing w:after="0" w:line="360" w:lineRule="auto"/>
        <w:jc w:val="both"/>
        <w:rPr>
          <w:rFonts w:ascii="Tahoma" w:eastAsia="Times New Roman" w:hAnsi="Tahoma" w:cs="Tahoma"/>
          <w:i/>
          <w:iCs/>
          <w:sz w:val="28"/>
          <w:szCs w:val="28"/>
        </w:rPr>
      </w:pPr>
      <w:r w:rsidRPr="00730028">
        <w:rPr>
          <w:rFonts w:ascii="Tahoma" w:eastAsia="Times New Roman" w:hAnsi="Tahoma" w:cs="Tahoma"/>
          <w:sz w:val="28"/>
          <w:szCs w:val="28"/>
        </w:rPr>
        <w:lastRenderedPageBreak/>
        <w:t xml:space="preserve">powód działania, </w:t>
      </w:r>
    </w:p>
    <w:p w:rsidR="00EA72DA" w:rsidRPr="00730028" w:rsidRDefault="00EA72DA" w:rsidP="00EA72DA">
      <w:pPr>
        <w:pStyle w:val="Akapitzlist"/>
        <w:numPr>
          <w:ilvl w:val="0"/>
          <w:numId w:val="29"/>
        </w:numPr>
        <w:spacing w:after="0" w:line="360" w:lineRule="auto"/>
        <w:jc w:val="both"/>
        <w:rPr>
          <w:rFonts w:ascii="Tahoma" w:eastAsia="Times New Roman" w:hAnsi="Tahoma" w:cs="Tahoma"/>
          <w:i/>
          <w:iCs/>
          <w:sz w:val="28"/>
          <w:szCs w:val="28"/>
        </w:rPr>
      </w:pPr>
      <w:r w:rsidRPr="00730028">
        <w:rPr>
          <w:rFonts w:ascii="Tahoma" w:eastAsia="Times New Roman" w:hAnsi="Tahoma" w:cs="Tahoma"/>
          <w:sz w:val="28"/>
          <w:szCs w:val="28"/>
        </w:rPr>
        <w:t xml:space="preserve">zamiar, </w:t>
      </w:r>
    </w:p>
    <w:p w:rsidR="00EA72DA" w:rsidRPr="00730028" w:rsidRDefault="00EA72DA" w:rsidP="00EA72DA">
      <w:pPr>
        <w:pStyle w:val="Akapitzlist"/>
        <w:numPr>
          <w:ilvl w:val="0"/>
          <w:numId w:val="29"/>
        </w:numPr>
        <w:spacing w:after="0" w:line="360" w:lineRule="auto"/>
        <w:jc w:val="both"/>
        <w:rPr>
          <w:rFonts w:ascii="Tahoma" w:eastAsia="Times New Roman" w:hAnsi="Tahoma" w:cs="Tahoma"/>
          <w:i/>
          <w:iCs/>
          <w:sz w:val="28"/>
          <w:szCs w:val="28"/>
        </w:rPr>
      </w:pPr>
      <w:r w:rsidRPr="00730028">
        <w:rPr>
          <w:rFonts w:ascii="Tahoma" w:eastAsia="Times New Roman" w:hAnsi="Tahoma" w:cs="Tahoma"/>
          <w:sz w:val="28"/>
          <w:szCs w:val="28"/>
        </w:rPr>
        <w:t>intencję,</w:t>
      </w:r>
    </w:p>
    <w:p w:rsidR="00EA72DA" w:rsidRPr="00730028" w:rsidRDefault="00EA72DA" w:rsidP="00EA72DA">
      <w:pPr>
        <w:pStyle w:val="Akapitzlist"/>
        <w:numPr>
          <w:ilvl w:val="0"/>
          <w:numId w:val="29"/>
        </w:numPr>
        <w:spacing w:after="0" w:line="360" w:lineRule="auto"/>
        <w:jc w:val="both"/>
        <w:rPr>
          <w:rFonts w:ascii="Tahoma" w:eastAsia="Times New Roman" w:hAnsi="Tahoma" w:cs="Tahoma"/>
          <w:i/>
          <w:iCs/>
          <w:sz w:val="28"/>
          <w:szCs w:val="28"/>
        </w:rPr>
      </w:pPr>
      <w:r w:rsidRPr="00730028">
        <w:rPr>
          <w:rFonts w:ascii="Tahoma" w:eastAsia="Times New Roman" w:hAnsi="Tahoma" w:cs="Tahoma"/>
          <w:sz w:val="28"/>
          <w:szCs w:val="28"/>
        </w:rPr>
        <w:t xml:space="preserve">ukierunkowanie na cel.  </w:t>
      </w:r>
    </w:p>
    <w:p w:rsidR="00EA72DA" w:rsidRPr="00730028" w:rsidRDefault="00EA72DA" w:rsidP="00EA72DA">
      <w:pPr>
        <w:pStyle w:val="Akapitzlist"/>
        <w:spacing w:after="0" w:line="360" w:lineRule="auto"/>
        <w:ind w:left="0"/>
        <w:jc w:val="both"/>
        <w:rPr>
          <w:rFonts w:ascii="Tahoma" w:eastAsia="Times New Roman" w:hAnsi="Tahoma" w:cs="Tahoma"/>
          <w:sz w:val="28"/>
          <w:szCs w:val="28"/>
        </w:rPr>
      </w:pPr>
      <w:r w:rsidRPr="00730028">
        <w:rPr>
          <w:rFonts w:ascii="Tahoma" w:eastAsia="Times New Roman" w:hAnsi="Tahoma" w:cs="Tahoma"/>
          <w:sz w:val="28"/>
          <w:szCs w:val="28"/>
        </w:rPr>
        <w:t>Natomiast motywacja do nauki, zwana także motywacją szkolną, to</w:t>
      </w:r>
      <w:r>
        <w:rPr>
          <w:rFonts w:ascii="Tahoma" w:eastAsia="Times New Roman" w:hAnsi="Tahoma" w:cs="Tahoma"/>
          <w:sz w:val="28"/>
          <w:szCs w:val="28"/>
        </w:rPr>
        <w:t> </w:t>
      </w:r>
      <w:r w:rsidRPr="00730028">
        <w:rPr>
          <w:rFonts w:ascii="Tahoma" w:eastAsia="Times New Roman" w:hAnsi="Tahoma" w:cs="Tahoma"/>
          <w:sz w:val="28"/>
          <w:szCs w:val="28"/>
        </w:rPr>
        <w:t xml:space="preserve"> ukierunkowanie zachowania ucznia prowadzące do uzyskania konkretnych osiągnięć i realizowania zadań szkolnych. </w:t>
      </w:r>
    </w:p>
    <w:p w:rsidR="00EA72DA" w:rsidRPr="00730028" w:rsidRDefault="00EA72DA" w:rsidP="00EA72DA">
      <w:pPr>
        <w:pStyle w:val="Akapitzlist"/>
        <w:spacing w:after="0" w:line="360" w:lineRule="auto"/>
        <w:ind w:left="0"/>
        <w:jc w:val="both"/>
        <w:rPr>
          <w:rFonts w:ascii="Tahoma" w:eastAsia="Times New Roman" w:hAnsi="Tahoma" w:cs="Tahoma"/>
          <w:sz w:val="28"/>
          <w:szCs w:val="28"/>
        </w:rPr>
      </w:pPr>
      <w:r w:rsidRPr="00730028">
        <w:rPr>
          <w:rFonts w:ascii="Tahoma" w:eastAsia="Times New Roman" w:hAnsi="Tahoma" w:cs="Tahoma"/>
          <w:sz w:val="28"/>
          <w:szCs w:val="28"/>
        </w:rPr>
        <w:t>Wszyscy dydaktycy i e-dydaktycy zgadzają się, iż motywacja ucznia jest jednym z kluczowych elementów procesu dydaktycznego, stanowiącym w</w:t>
      </w:r>
      <w:r>
        <w:rPr>
          <w:rFonts w:ascii="Tahoma" w:eastAsia="Times New Roman" w:hAnsi="Tahoma" w:cs="Tahoma"/>
          <w:sz w:val="28"/>
          <w:szCs w:val="28"/>
        </w:rPr>
        <w:t> </w:t>
      </w:r>
      <w:r w:rsidRPr="00730028">
        <w:rPr>
          <w:rFonts w:ascii="Tahoma" w:eastAsia="Times New Roman" w:hAnsi="Tahoma" w:cs="Tahoma"/>
          <w:sz w:val="28"/>
          <w:szCs w:val="28"/>
        </w:rPr>
        <w:t xml:space="preserve"> dużej mierze o efektywności nauczania. Problem w tym, że pojęcie motywacji jest wielostronne, a przy tym jest to proces zmienny w czasie i</w:t>
      </w:r>
      <w:r>
        <w:rPr>
          <w:rFonts w:ascii="Tahoma" w:eastAsia="Times New Roman" w:hAnsi="Tahoma" w:cs="Tahoma"/>
          <w:sz w:val="28"/>
          <w:szCs w:val="28"/>
        </w:rPr>
        <w:t> </w:t>
      </w:r>
      <w:r w:rsidRPr="00730028">
        <w:rPr>
          <w:rFonts w:ascii="Tahoma" w:eastAsia="Times New Roman" w:hAnsi="Tahoma" w:cs="Tahoma"/>
          <w:sz w:val="28"/>
          <w:szCs w:val="28"/>
        </w:rPr>
        <w:t xml:space="preserve"> powiązany ze sferą emocjonalną człowieka - a zatem cechuje go duża zmienność i zależność od wielu czynników: indywidualnych cech ucznia, cech nauczyciela, sposobu uczenia się i nauczania, trudności i</w:t>
      </w:r>
      <w:r>
        <w:rPr>
          <w:rFonts w:ascii="Tahoma" w:eastAsia="Times New Roman" w:hAnsi="Tahoma" w:cs="Tahoma"/>
          <w:sz w:val="28"/>
          <w:szCs w:val="28"/>
        </w:rPr>
        <w:t> </w:t>
      </w:r>
      <w:r w:rsidRPr="00730028">
        <w:rPr>
          <w:rFonts w:ascii="Tahoma" w:eastAsia="Times New Roman" w:hAnsi="Tahoma" w:cs="Tahoma"/>
          <w:sz w:val="28"/>
          <w:szCs w:val="28"/>
        </w:rPr>
        <w:t xml:space="preserve"> obszerności materiału, a w przypadku osób z niepełnosprawnością – dysfunkcji jakie posiada i sposobów radzenia sobie.</w:t>
      </w:r>
      <w:r>
        <w:rPr>
          <w:rFonts w:ascii="Tahoma" w:eastAsia="Times New Roman" w:hAnsi="Tahoma" w:cs="Tahoma"/>
          <w:sz w:val="28"/>
          <w:szCs w:val="28"/>
        </w:rPr>
        <w:t xml:space="preserve"> Motywację w bardzo dużym uproszczeniu, można podzielić na dwie grupy, ze względu na  umiejscowienie i rodzaj gratyfikacji. </w:t>
      </w:r>
      <w:r w:rsidRPr="006D22B8">
        <w:rPr>
          <w:rFonts w:ascii="Tahoma" w:eastAsia="Times New Roman" w:hAnsi="Tahoma" w:cs="Tahoma"/>
          <w:i/>
          <w:sz w:val="28"/>
          <w:szCs w:val="28"/>
        </w:rPr>
        <w:t>Motywacja zewnętrzna</w:t>
      </w:r>
      <w:r>
        <w:rPr>
          <w:rFonts w:ascii="Tahoma" w:eastAsia="Times New Roman" w:hAnsi="Tahoma" w:cs="Tahoma"/>
          <w:sz w:val="28"/>
          <w:szCs w:val="28"/>
        </w:rPr>
        <w:t xml:space="preserve"> – czyli taka, w  której człowiek podejmuje się wykonania jakiegoś zadania głównie w</w:t>
      </w:r>
      <w:r w:rsidR="002426AA">
        <w:rPr>
          <w:rFonts w:ascii="Tahoma" w:eastAsia="Times New Roman" w:hAnsi="Tahoma" w:cs="Tahoma"/>
          <w:sz w:val="28"/>
          <w:szCs w:val="28"/>
        </w:rPr>
        <w:t> </w:t>
      </w:r>
      <w:r>
        <w:rPr>
          <w:rFonts w:ascii="Tahoma" w:eastAsia="Times New Roman" w:hAnsi="Tahoma" w:cs="Tahoma"/>
          <w:sz w:val="28"/>
          <w:szCs w:val="28"/>
        </w:rPr>
        <w:t xml:space="preserve"> celu osiągniecia nagrody lub uniknięcia kary. Liczy na pozyskanie zewnętrznych korzyści płynących ze świadomie włożonej w to pracy. Może oczekiwać pieniędzy, dobrej oceny, awansu lub innej formy nagrody, która jest sama w sobie pewnego rodzaju celem. </w:t>
      </w:r>
      <w:r w:rsidRPr="006D22B8">
        <w:rPr>
          <w:rFonts w:ascii="Tahoma" w:eastAsia="Times New Roman" w:hAnsi="Tahoma" w:cs="Tahoma"/>
          <w:i/>
          <w:sz w:val="28"/>
          <w:szCs w:val="28"/>
        </w:rPr>
        <w:t>Motywacja wewnętrzna</w:t>
      </w:r>
      <w:r>
        <w:rPr>
          <w:rFonts w:ascii="Tahoma" w:eastAsia="Times New Roman" w:hAnsi="Tahoma" w:cs="Tahoma"/>
          <w:sz w:val="28"/>
          <w:szCs w:val="28"/>
        </w:rPr>
        <w:t xml:space="preserve"> natomiast, silnie powiązana jest z likwidacją wewnętrznego napięcia, poprzez samodyscyplinę i angażowanie się dla samego działania, pod </w:t>
      </w:r>
      <w:r>
        <w:rPr>
          <w:rFonts w:ascii="Tahoma" w:eastAsia="Times New Roman" w:hAnsi="Tahoma" w:cs="Tahoma"/>
          <w:sz w:val="28"/>
          <w:szCs w:val="28"/>
        </w:rPr>
        <w:lastRenderedPageBreak/>
        <w:t xml:space="preserve">nieobecność  nagrody zewnętrznej. Ten rodzaj motywacji jest korzystniejszy z punktu widzenia skuteczności oraz długofalowości występowania zachowania. Jej  źródłem są wewnętrzne właściwości człowieka tj. cechy osobowości, pragnienia, ambicje. Pojęcie motywacji wewnętrznej jest często rozumiane jako automotywacja, czyli siła motywująca samego siebie. </w:t>
      </w:r>
      <w:r w:rsidRPr="00730028">
        <w:rPr>
          <w:rFonts w:ascii="Tahoma" w:eastAsia="Times New Roman" w:hAnsi="Tahoma" w:cs="Tahoma"/>
          <w:sz w:val="28"/>
          <w:szCs w:val="28"/>
        </w:rPr>
        <w:t>Na motywację ucznia do pracy zdalnej wpływają m.in. takie czynniki</w:t>
      </w:r>
      <w:r>
        <w:rPr>
          <w:rFonts w:ascii="Tahoma" w:eastAsia="Times New Roman" w:hAnsi="Tahoma" w:cs="Tahoma"/>
          <w:sz w:val="28"/>
          <w:szCs w:val="28"/>
        </w:rPr>
        <w:t xml:space="preserve"> zewnętrzne</w:t>
      </w:r>
      <w:r w:rsidRPr="00730028">
        <w:rPr>
          <w:rFonts w:ascii="Tahoma" w:eastAsia="Times New Roman" w:hAnsi="Tahoma" w:cs="Tahoma"/>
          <w:sz w:val="28"/>
          <w:szCs w:val="28"/>
        </w:rPr>
        <w:t>, jak: ocena przydatności całego kursu e-learningowego, ocena czterech najważniejszych cech e-learningu (konwencja fabularna, konwencja animowana, różne formy testów sprawdzających wiedzę), spostrzegana łatwość korzystania z e-learningu, spostrzegana autonomia - rozumiana jako dowolność w</w:t>
      </w:r>
      <w:r>
        <w:rPr>
          <w:rFonts w:ascii="Tahoma" w:eastAsia="Times New Roman" w:hAnsi="Tahoma" w:cs="Tahoma"/>
          <w:sz w:val="28"/>
          <w:szCs w:val="28"/>
        </w:rPr>
        <w:t> </w:t>
      </w:r>
      <w:r w:rsidRPr="00730028">
        <w:rPr>
          <w:rFonts w:ascii="Tahoma" w:eastAsia="Times New Roman" w:hAnsi="Tahoma" w:cs="Tahoma"/>
          <w:sz w:val="28"/>
          <w:szCs w:val="28"/>
        </w:rPr>
        <w:t xml:space="preserve"> kolejności wykonywanych zadań/lekcji oraz ilość czasu spędzanego na platformie. Dodatkowo korzyści płynące z nauki na</w:t>
      </w:r>
      <w:r>
        <w:rPr>
          <w:rFonts w:ascii="Tahoma" w:eastAsia="Times New Roman" w:hAnsi="Tahoma" w:cs="Tahoma"/>
          <w:sz w:val="28"/>
          <w:szCs w:val="28"/>
        </w:rPr>
        <w:t> </w:t>
      </w:r>
      <w:r w:rsidRPr="00730028">
        <w:rPr>
          <w:rFonts w:ascii="Tahoma" w:eastAsia="Times New Roman" w:hAnsi="Tahoma" w:cs="Tahoma"/>
          <w:sz w:val="28"/>
          <w:szCs w:val="28"/>
        </w:rPr>
        <w:t xml:space="preserve"> odległość tj. możliwość uczenia się w dowolnym czasie i miejscu, brak konieczności przemieszczania się i</w:t>
      </w:r>
      <w:r w:rsidR="002426AA">
        <w:rPr>
          <w:rFonts w:ascii="Tahoma" w:eastAsia="Times New Roman" w:hAnsi="Tahoma" w:cs="Tahoma"/>
          <w:sz w:val="28"/>
          <w:szCs w:val="28"/>
        </w:rPr>
        <w:t> </w:t>
      </w:r>
      <w:r w:rsidRPr="00730028">
        <w:rPr>
          <w:rFonts w:ascii="Tahoma" w:eastAsia="Times New Roman" w:hAnsi="Tahoma" w:cs="Tahoma"/>
          <w:sz w:val="28"/>
          <w:szCs w:val="28"/>
        </w:rPr>
        <w:t xml:space="preserve"> zniwelowanie kosztów dojazdów, sprawiają, że nauczanie zdalne samo w  sobie jest motywujące dla osób z</w:t>
      </w:r>
      <w:r>
        <w:rPr>
          <w:rFonts w:ascii="Tahoma" w:eastAsia="Times New Roman" w:hAnsi="Tahoma" w:cs="Tahoma"/>
          <w:sz w:val="28"/>
          <w:szCs w:val="28"/>
        </w:rPr>
        <w:t> </w:t>
      </w:r>
      <w:r w:rsidRPr="00730028">
        <w:rPr>
          <w:rFonts w:ascii="Tahoma" w:eastAsia="Times New Roman" w:hAnsi="Tahoma" w:cs="Tahoma"/>
          <w:sz w:val="28"/>
          <w:szCs w:val="28"/>
        </w:rPr>
        <w:t xml:space="preserve"> niepełnosprawnością</w:t>
      </w:r>
      <w:r w:rsidR="0036062A">
        <w:rPr>
          <w:rStyle w:val="Odwoanieprzypisudolnego"/>
          <w:rFonts w:ascii="Tahoma" w:eastAsia="Times New Roman" w:hAnsi="Tahoma" w:cs="Tahoma"/>
          <w:sz w:val="28"/>
          <w:szCs w:val="28"/>
        </w:rPr>
        <w:footnoteReference w:id="39"/>
      </w:r>
      <w:r w:rsidRPr="00730028">
        <w:rPr>
          <w:rFonts w:ascii="Tahoma" w:eastAsia="Times New Roman" w:hAnsi="Tahoma" w:cs="Tahoma"/>
          <w:sz w:val="28"/>
          <w:szCs w:val="28"/>
        </w:rPr>
        <w:t xml:space="preserve">. </w:t>
      </w:r>
    </w:p>
    <w:p w:rsidR="00EA72DA" w:rsidRPr="00730028" w:rsidRDefault="00EA72DA" w:rsidP="00EA72DA">
      <w:pPr>
        <w:pStyle w:val="Akapitzlist"/>
        <w:spacing w:after="0" w:line="360" w:lineRule="auto"/>
        <w:ind w:left="0"/>
        <w:jc w:val="both"/>
        <w:rPr>
          <w:rFonts w:ascii="Tahoma" w:eastAsia="Times New Roman" w:hAnsi="Tahoma" w:cs="Tahoma"/>
          <w:sz w:val="28"/>
          <w:szCs w:val="28"/>
        </w:rPr>
      </w:pPr>
      <w:r w:rsidRPr="00730028">
        <w:rPr>
          <w:rFonts w:ascii="Tahoma" w:eastAsia="Times New Roman" w:hAnsi="Tahoma" w:cs="Tahoma"/>
          <w:sz w:val="28"/>
          <w:szCs w:val="28"/>
        </w:rPr>
        <w:t>W prz</w:t>
      </w:r>
      <w:r>
        <w:rPr>
          <w:rFonts w:ascii="Tahoma" w:eastAsia="Times New Roman" w:hAnsi="Tahoma" w:cs="Tahoma"/>
          <w:sz w:val="28"/>
          <w:szCs w:val="28"/>
        </w:rPr>
        <w:t>ypadku e-nauczania</w:t>
      </w:r>
      <w:r w:rsidRPr="00730028">
        <w:rPr>
          <w:rFonts w:ascii="Tahoma" w:eastAsia="Times New Roman" w:hAnsi="Tahoma" w:cs="Tahoma"/>
          <w:sz w:val="28"/>
          <w:szCs w:val="28"/>
        </w:rPr>
        <w:t>, którego główną cechą jes</w:t>
      </w:r>
      <w:r>
        <w:rPr>
          <w:rFonts w:ascii="Tahoma" w:eastAsia="Times New Roman" w:hAnsi="Tahoma" w:cs="Tahoma"/>
          <w:sz w:val="28"/>
          <w:szCs w:val="28"/>
        </w:rPr>
        <w:t>t indywidualizm procesu</w:t>
      </w:r>
      <w:r w:rsidRPr="00730028">
        <w:rPr>
          <w:rFonts w:ascii="Tahoma" w:eastAsia="Times New Roman" w:hAnsi="Tahoma" w:cs="Tahoma"/>
          <w:sz w:val="28"/>
          <w:szCs w:val="28"/>
        </w:rPr>
        <w:t>, komunikacja nauczyciela z uczniem siłą rzeczy zostaje często sprowadzona do poziomu porozumiewania się drogą elektroniczną tzn. poprzez czat, forum bądź inne formy komunikacji, które pozbawione są bezpośredniego kontaktu z osobą nauczaną. W tego rodzaju sytuacji, nauczyciel ma ograniczone możliwości oceny motywacji ucznia, co stawia przed nim nowe wyzwania. W przypadku nauczania osób z</w:t>
      </w:r>
      <w:r>
        <w:rPr>
          <w:rFonts w:ascii="Tahoma" w:eastAsia="Times New Roman" w:hAnsi="Tahoma" w:cs="Tahoma"/>
          <w:sz w:val="28"/>
          <w:szCs w:val="28"/>
        </w:rPr>
        <w:t> </w:t>
      </w:r>
      <w:r w:rsidRPr="00730028">
        <w:rPr>
          <w:rFonts w:ascii="Tahoma" w:eastAsia="Times New Roman" w:hAnsi="Tahoma" w:cs="Tahoma"/>
          <w:sz w:val="28"/>
          <w:szCs w:val="28"/>
        </w:rPr>
        <w:t xml:space="preserve"> niepełnosprawnością, trener wykazać się musi elastycznością oraz </w:t>
      </w:r>
      <w:r w:rsidRPr="00730028">
        <w:rPr>
          <w:rFonts w:ascii="Tahoma" w:eastAsia="Times New Roman" w:hAnsi="Tahoma" w:cs="Tahoma"/>
          <w:sz w:val="28"/>
          <w:szCs w:val="28"/>
        </w:rPr>
        <w:lastRenderedPageBreak/>
        <w:t>wiedzą z</w:t>
      </w:r>
      <w:r>
        <w:rPr>
          <w:rFonts w:ascii="Tahoma" w:eastAsia="Times New Roman" w:hAnsi="Tahoma" w:cs="Tahoma"/>
          <w:sz w:val="28"/>
          <w:szCs w:val="28"/>
        </w:rPr>
        <w:t> </w:t>
      </w:r>
      <w:r w:rsidRPr="00730028">
        <w:rPr>
          <w:rFonts w:ascii="Tahoma" w:eastAsia="Times New Roman" w:hAnsi="Tahoma" w:cs="Tahoma"/>
          <w:sz w:val="28"/>
          <w:szCs w:val="28"/>
        </w:rPr>
        <w:t xml:space="preserve"> zakresu funkcjonowania osoby z niepełnosprawnością, tak aby właściwie dopasować formę zajęć do dysfunkcji ucznia. Czyniąc to, będzie mógł motywować ucznia we właściwy dla niego sposób. Warto zwrócić uwagę na kilka zasadniczych cech trenera, które istotnie wpływać mogą na</w:t>
      </w:r>
      <w:r w:rsidR="006F75BF">
        <w:rPr>
          <w:rFonts w:ascii="Tahoma" w:eastAsia="Times New Roman" w:hAnsi="Tahoma" w:cs="Tahoma"/>
          <w:sz w:val="28"/>
          <w:szCs w:val="28"/>
        </w:rPr>
        <w:t> </w:t>
      </w:r>
      <w:r w:rsidRPr="00730028">
        <w:rPr>
          <w:rFonts w:ascii="Tahoma" w:eastAsia="Times New Roman" w:hAnsi="Tahoma" w:cs="Tahoma"/>
          <w:sz w:val="28"/>
          <w:szCs w:val="28"/>
        </w:rPr>
        <w:t xml:space="preserve"> motywację </w:t>
      </w:r>
      <w:r>
        <w:rPr>
          <w:rFonts w:ascii="Tahoma" w:eastAsia="Times New Roman" w:hAnsi="Tahoma" w:cs="Tahoma"/>
          <w:sz w:val="28"/>
          <w:szCs w:val="28"/>
        </w:rPr>
        <w:t>e-</w:t>
      </w:r>
      <w:r w:rsidRPr="00730028">
        <w:rPr>
          <w:rFonts w:ascii="Tahoma" w:eastAsia="Times New Roman" w:hAnsi="Tahoma" w:cs="Tahoma"/>
          <w:sz w:val="28"/>
          <w:szCs w:val="28"/>
        </w:rPr>
        <w:t>ucznia. Należą do nich m.in: kontaktowość, dostępność, dyspozycyjność, cierpliwość, umiejętność zachęcania studenta do pracy, zaangażowanie, wola współdziałania, aktywny udział w kursie, własna inicjatywa, udzielanie informacji zwrotnych na temat postępów ucznia w</w:t>
      </w:r>
      <w:r>
        <w:rPr>
          <w:rFonts w:ascii="Tahoma" w:eastAsia="Times New Roman" w:hAnsi="Tahoma" w:cs="Tahoma"/>
          <w:sz w:val="28"/>
          <w:szCs w:val="28"/>
        </w:rPr>
        <w:t> </w:t>
      </w:r>
      <w:r w:rsidRPr="00730028">
        <w:rPr>
          <w:rFonts w:ascii="Tahoma" w:eastAsia="Times New Roman" w:hAnsi="Tahoma" w:cs="Tahoma"/>
          <w:sz w:val="28"/>
          <w:szCs w:val="28"/>
        </w:rPr>
        <w:t xml:space="preserve"> nauce, gotowość do odpowiadania na pytania, rozwiewania wątpliwości, gotowość do dzielenia się wiedzą, zainteresowanie uczniem</w:t>
      </w:r>
      <w:r w:rsidR="00AE2B28">
        <w:rPr>
          <w:rStyle w:val="Odwoanieprzypisudolnego"/>
          <w:rFonts w:ascii="Tahoma" w:eastAsia="Times New Roman" w:hAnsi="Tahoma" w:cs="Tahoma"/>
          <w:sz w:val="28"/>
          <w:szCs w:val="28"/>
        </w:rPr>
        <w:footnoteReference w:id="40"/>
      </w:r>
      <w:r w:rsidRPr="00730028">
        <w:rPr>
          <w:rFonts w:ascii="Tahoma" w:eastAsia="Times New Roman" w:hAnsi="Tahoma" w:cs="Tahoma"/>
          <w:sz w:val="28"/>
          <w:szCs w:val="28"/>
        </w:rPr>
        <w:t xml:space="preserve">. </w:t>
      </w:r>
    </w:p>
    <w:p w:rsidR="002C2F6F" w:rsidRDefault="00EA72DA" w:rsidP="00370389">
      <w:pPr>
        <w:pStyle w:val="Akapitzlist"/>
        <w:spacing w:after="0" w:line="360" w:lineRule="auto"/>
        <w:ind w:left="0"/>
        <w:jc w:val="both"/>
        <w:rPr>
          <w:rFonts w:ascii="Tahoma" w:eastAsia="Times New Roman" w:hAnsi="Tahoma" w:cs="Tahoma"/>
          <w:sz w:val="28"/>
          <w:szCs w:val="28"/>
        </w:rPr>
      </w:pPr>
      <w:r w:rsidRPr="00730028">
        <w:rPr>
          <w:rFonts w:ascii="Tahoma" w:eastAsia="Times New Roman" w:hAnsi="Tahoma" w:cs="Tahoma"/>
          <w:sz w:val="28"/>
          <w:szCs w:val="28"/>
        </w:rPr>
        <w:t>Szczególnie ważna jest także umiejętność właściwego komunikowania się z</w:t>
      </w:r>
      <w:r>
        <w:rPr>
          <w:rFonts w:ascii="Tahoma" w:eastAsia="Times New Roman" w:hAnsi="Tahoma" w:cs="Tahoma"/>
          <w:sz w:val="28"/>
          <w:szCs w:val="28"/>
        </w:rPr>
        <w:t> </w:t>
      </w:r>
      <w:r w:rsidRPr="00730028">
        <w:rPr>
          <w:rFonts w:ascii="Tahoma" w:eastAsia="Times New Roman" w:hAnsi="Tahoma" w:cs="Tahoma"/>
          <w:sz w:val="28"/>
          <w:szCs w:val="28"/>
        </w:rPr>
        <w:t xml:space="preserve"> uczniami, poprzez stosowanie jasnych, zwięzłych, precyzyjnych i</w:t>
      </w:r>
      <w:r>
        <w:rPr>
          <w:rFonts w:ascii="Tahoma" w:eastAsia="Times New Roman" w:hAnsi="Tahoma" w:cs="Tahoma"/>
          <w:sz w:val="28"/>
          <w:szCs w:val="28"/>
        </w:rPr>
        <w:t> </w:t>
      </w:r>
      <w:r w:rsidRPr="00730028">
        <w:rPr>
          <w:rFonts w:ascii="Tahoma" w:eastAsia="Times New Roman" w:hAnsi="Tahoma" w:cs="Tahoma"/>
          <w:sz w:val="28"/>
          <w:szCs w:val="28"/>
        </w:rPr>
        <w:t xml:space="preserve"> zrozumiałych komunikatów, ale także poprzez umiejętne słuchanie i</w:t>
      </w:r>
      <w:r>
        <w:rPr>
          <w:rFonts w:ascii="Tahoma" w:eastAsia="Times New Roman" w:hAnsi="Tahoma" w:cs="Tahoma"/>
          <w:sz w:val="28"/>
          <w:szCs w:val="28"/>
        </w:rPr>
        <w:t> </w:t>
      </w:r>
      <w:r w:rsidRPr="00730028">
        <w:rPr>
          <w:rFonts w:ascii="Tahoma" w:eastAsia="Times New Roman" w:hAnsi="Tahoma" w:cs="Tahoma"/>
          <w:sz w:val="28"/>
          <w:szCs w:val="28"/>
        </w:rPr>
        <w:t xml:space="preserve"> dostrzeganie specyficznych potrzeb uczących się osób z</w:t>
      </w:r>
      <w:r>
        <w:rPr>
          <w:rFonts w:ascii="Tahoma" w:eastAsia="Times New Roman" w:hAnsi="Tahoma" w:cs="Tahoma"/>
          <w:sz w:val="28"/>
          <w:szCs w:val="28"/>
        </w:rPr>
        <w:t> </w:t>
      </w:r>
      <w:r w:rsidRPr="00730028">
        <w:rPr>
          <w:rFonts w:ascii="Tahoma" w:eastAsia="Times New Roman" w:hAnsi="Tahoma" w:cs="Tahoma"/>
          <w:sz w:val="28"/>
          <w:szCs w:val="28"/>
        </w:rPr>
        <w:t xml:space="preserve"> niepełnosprawnościami. </w:t>
      </w:r>
    </w:p>
    <w:p w:rsidR="00344CC9" w:rsidRDefault="00344CC9" w:rsidP="00370389">
      <w:pPr>
        <w:pStyle w:val="Akapitzlist"/>
        <w:spacing w:after="0" w:line="360" w:lineRule="auto"/>
        <w:ind w:left="0"/>
        <w:jc w:val="both"/>
        <w:rPr>
          <w:rFonts w:ascii="Tahoma" w:eastAsia="Times New Roman" w:hAnsi="Tahoma" w:cs="Tahoma"/>
          <w:sz w:val="28"/>
          <w:szCs w:val="28"/>
        </w:rPr>
      </w:pPr>
    </w:p>
    <w:p w:rsidR="00344CC9" w:rsidRPr="00370389" w:rsidRDefault="00344CC9" w:rsidP="00370389">
      <w:pPr>
        <w:pStyle w:val="Akapitzlist"/>
        <w:spacing w:after="0" w:line="360" w:lineRule="auto"/>
        <w:ind w:left="0"/>
        <w:jc w:val="both"/>
        <w:rPr>
          <w:rFonts w:ascii="Tahoma" w:eastAsia="Times New Roman" w:hAnsi="Tahoma" w:cs="Tahoma"/>
          <w:sz w:val="28"/>
          <w:szCs w:val="28"/>
        </w:rPr>
      </w:pPr>
    </w:p>
    <w:p w:rsidR="002C2F6F" w:rsidRDefault="002C2F6F" w:rsidP="002C2F6F">
      <w:pPr>
        <w:pStyle w:val="Akapitzlist"/>
        <w:numPr>
          <w:ilvl w:val="1"/>
          <w:numId w:val="28"/>
        </w:numPr>
        <w:rPr>
          <w:rFonts w:asciiTheme="majorHAnsi" w:hAnsiTheme="majorHAnsi"/>
          <w:color w:val="2A495E" w:themeColor="accent6" w:themeShade="80"/>
          <w:sz w:val="32"/>
          <w:szCs w:val="32"/>
        </w:rPr>
      </w:pPr>
      <w:r>
        <w:rPr>
          <w:rFonts w:asciiTheme="majorHAnsi" w:hAnsiTheme="majorHAnsi"/>
          <w:color w:val="2A495E" w:themeColor="accent6" w:themeShade="80"/>
          <w:sz w:val="32"/>
          <w:szCs w:val="32"/>
        </w:rPr>
        <w:t>Techniki motywowania uczniów z niepełnosprawnościam</w:t>
      </w:r>
      <w:r w:rsidR="006F7831">
        <w:rPr>
          <w:rFonts w:asciiTheme="majorHAnsi" w:hAnsiTheme="majorHAnsi"/>
          <w:color w:val="2A495E" w:themeColor="accent6" w:themeShade="80"/>
          <w:sz w:val="32"/>
          <w:szCs w:val="32"/>
        </w:rPr>
        <w:t>i w</w:t>
      </w:r>
      <w:r w:rsidR="00C25442">
        <w:rPr>
          <w:rFonts w:asciiTheme="majorHAnsi" w:hAnsiTheme="majorHAnsi"/>
          <w:color w:val="2A495E" w:themeColor="accent6" w:themeShade="80"/>
          <w:sz w:val="32"/>
          <w:szCs w:val="32"/>
        </w:rPr>
        <w:t> </w:t>
      </w:r>
      <w:r w:rsidR="006F7831">
        <w:rPr>
          <w:rFonts w:asciiTheme="majorHAnsi" w:hAnsiTheme="majorHAnsi"/>
          <w:color w:val="2A495E" w:themeColor="accent6" w:themeShade="80"/>
          <w:sz w:val="32"/>
          <w:szCs w:val="32"/>
        </w:rPr>
        <w:t xml:space="preserve"> systemie nauczania zdalnego</w:t>
      </w:r>
    </w:p>
    <w:p w:rsidR="002C2F6F" w:rsidRDefault="002C2F6F" w:rsidP="002C2F6F">
      <w:pPr>
        <w:pStyle w:val="Akapitzlist"/>
        <w:ind w:left="0"/>
        <w:rPr>
          <w:rFonts w:asciiTheme="majorHAnsi" w:hAnsiTheme="majorHAnsi"/>
          <w:color w:val="2A495E" w:themeColor="accent6" w:themeShade="80"/>
          <w:sz w:val="32"/>
          <w:szCs w:val="32"/>
        </w:rPr>
      </w:pPr>
    </w:p>
    <w:p w:rsidR="00665A13" w:rsidRDefault="002C2F6F" w:rsidP="00665A13">
      <w:pPr>
        <w:pStyle w:val="Akapitzlist"/>
        <w:spacing w:after="0" w:line="360" w:lineRule="auto"/>
        <w:ind w:left="0"/>
        <w:jc w:val="both"/>
        <w:rPr>
          <w:rFonts w:ascii="Tahoma" w:eastAsia="Times New Roman" w:hAnsi="Tahoma" w:cs="Tahoma"/>
          <w:sz w:val="24"/>
          <w:szCs w:val="24"/>
        </w:rPr>
      </w:pPr>
      <w:r w:rsidRPr="00E35B5F">
        <w:rPr>
          <w:rFonts w:ascii="Tahoma" w:eastAsia="Times New Roman" w:hAnsi="Tahoma" w:cs="Tahoma"/>
          <w:sz w:val="28"/>
          <w:szCs w:val="28"/>
        </w:rPr>
        <w:t xml:space="preserve">W nauczaniu zdalnym największą trudnością jest nie tyle nawiązanie kontaktu ze studentem, co utrzymanie go i ciągłe dbanie o to, by uczestnik zajęć chciał dać z siebie jak najwięcej. Dlatego ważnym czynnikiem motywującym ucznia do nauki, jest stały i serdeczny kontakt </w:t>
      </w:r>
      <w:r w:rsidRPr="00E35B5F">
        <w:rPr>
          <w:rFonts w:ascii="Tahoma" w:eastAsia="Times New Roman" w:hAnsi="Tahoma" w:cs="Tahoma"/>
          <w:sz w:val="28"/>
          <w:szCs w:val="28"/>
        </w:rPr>
        <w:lastRenderedPageBreak/>
        <w:t>z</w:t>
      </w:r>
      <w:r w:rsidR="005B614A">
        <w:rPr>
          <w:rFonts w:ascii="Tahoma" w:eastAsia="Times New Roman" w:hAnsi="Tahoma" w:cs="Tahoma"/>
          <w:sz w:val="28"/>
          <w:szCs w:val="28"/>
        </w:rPr>
        <w:t> </w:t>
      </w:r>
      <w:r w:rsidRPr="00E35B5F">
        <w:rPr>
          <w:rFonts w:ascii="Tahoma" w:eastAsia="Times New Roman" w:hAnsi="Tahoma" w:cs="Tahoma"/>
          <w:sz w:val="28"/>
          <w:szCs w:val="28"/>
        </w:rPr>
        <w:t xml:space="preserve"> nauczycielem. Przyjazna i nieskrępowana atmosfera relacji, korzystanie wpływa na poczucie bezpieczeństwa osoby z niepełnosprawnością i daje swobodny dostęp do wiedzy, możliwości dopytania i upewnienia się czy jest dobrze rozumiana. Swoboda ma jednak swoje granice, i  należy je</w:t>
      </w:r>
      <w:r w:rsidR="00750986">
        <w:rPr>
          <w:rFonts w:ascii="Tahoma" w:eastAsia="Times New Roman" w:hAnsi="Tahoma" w:cs="Tahoma"/>
          <w:sz w:val="28"/>
          <w:szCs w:val="28"/>
        </w:rPr>
        <w:t> </w:t>
      </w:r>
      <w:r w:rsidRPr="00E35B5F">
        <w:rPr>
          <w:rFonts w:ascii="Tahoma" w:eastAsia="Times New Roman" w:hAnsi="Tahoma" w:cs="Tahoma"/>
          <w:sz w:val="28"/>
          <w:szCs w:val="28"/>
        </w:rPr>
        <w:t xml:space="preserve"> w</w:t>
      </w:r>
      <w:r>
        <w:rPr>
          <w:rFonts w:ascii="Tahoma" w:eastAsia="Times New Roman" w:hAnsi="Tahoma" w:cs="Tahoma"/>
          <w:sz w:val="28"/>
          <w:szCs w:val="28"/>
        </w:rPr>
        <w:t> </w:t>
      </w:r>
      <w:r w:rsidRPr="00E35B5F">
        <w:rPr>
          <w:rFonts w:ascii="Tahoma" w:eastAsia="Times New Roman" w:hAnsi="Tahoma" w:cs="Tahoma"/>
          <w:sz w:val="28"/>
          <w:szCs w:val="28"/>
        </w:rPr>
        <w:t xml:space="preserve"> umiejętny sposób zaznaczać. Nie należy zapominać, że dużą część pracy z e-uczniami stanowi zatem rozmowa na tematy merytoryczne, czasem przekazywanie zadań do wykonania czy wręcz odpytywanie.</w:t>
      </w:r>
      <w:r>
        <w:rPr>
          <w:rFonts w:ascii="Tahoma" w:eastAsia="Times New Roman" w:hAnsi="Tahoma" w:cs="Tahoma"/>
          <w:sz w:val="28"/>
          <w:szCs w:val="28"/>
        </w:rPr>
        <w:t xml:space="preserve"> </w:t>
      </w:r>
      <w:r w:rsidRPr="00E35B5F">
        <w:rPr>
          <w:rFonts w:ascii="Tahoma" w:eastAsia="Times New Roman" w:hAnsi="Tahoma" w:cs="Tahoma"/>
          <w:sz w:val="28"/>
          <w:szCs w:val="28"/>
        </w:rPr>
        <w:t>Pytania powinny być konkretne i jednocześnie otwarte, aby sprawdzić wiedzę, ale też zachęcić do samodzielnych przemyśleń.</w:t>
      </w:r>
      <w:r>
        <w:rPr>
          <w:rFonts w:ascii="Tahoma" w:eastAsia="Times New Roman" w:hAnsi="Tahoma" w:cs="Tahoma"/>
          <w:sz w:val="28"/>
          <w:szCs w:val="28"/>
        </w:rPr>
        <w:t xml:space="preserve"> Na miejscu jest także systematyczne pozyskiwanie wiedzy na temat poziomu zaspokojenia specyficznych potrzeb edukacyjnych osób niepełnosprawnych, poprzez uprzejmą rozmowę na ten temat.</w:t>
      </w:r>
      <w:r w:rsidRPr="00E35B5F">
        <w:rPr>
          <w:rFonts w:ascii="Tahoma" w:eastAsia="Times New Roman" w:hAnsi="Tahoma" w:cs="Tahoma"/>
          <w:sz w:val="28"/>
          <w:szCs w:val="28"/>
        </w:rPr>
        <w:t xml:space="preserve"> Poza dobrym kontaktem z uczniem, istotną rolę odgrywa umiejętne stosowanie systemu kar i nagród</w:t>
      </w:r>
      <w:r w:rsidR="001D5229">
        <w:rPr>
          <w:rStyle w:val="Odwoanieprzypisudolnego"/>
          <w:rFonts w:ascii="Tahoma" w:eastAsia="Times New Roman" w:hAnsi="Tahoma" w:cs="Tahoma"/>
          <w:sz w:val="28"/>
          <w:szCs w:val="28"/>
        </w:rPr>
        <w:footnoteReference w:id="41"/>
      </w:r>
      <w:r w:rsidRPr="00E35B5F">
        <w:rPr>
          <w:rFonts w:ascii="Tahoma" w:eastAsia="Times New Roman" w:hAnsi="Tahoma" w:cs="Tahoma"/>
          <w:sz w:val="28"/>
          <w:szCs w:val="28"/>
        </w:rPr>
        <w:t>. W</w:t>
      </w:r>
      <w:r w:rsidR="00750986">
        <w:rPr>
          <w:rFonts w:ascii="Tahoma" w:eastAsia="Times New Roman" w:hAnsi="Tahoma" w:cs="Tahoma"/>
          <w:sz w:val="28"/>
          <w:szCs w:val="28"/>
        </w:rPr>
        <w:t> </w:t>
      </w:r>
      <w:r w:rsidRPr="00E35B5F">
        <w:rPr>
          <w:rFonts w:ascii="Tahoma" w:eastAsia="Times New Roman" w:hAnsi="Tahoma" w:cs="Tahoma"/>
          <w:sz w:val="28"/>
          <w:szCs w:val="28"/>
        </w:rPr>
        <w:t xml:space="preserve"> kontekście osób  z</w:t>
      </w:r>
      <w:r>
        <w:rPr>
          <w:rFonts w:ascii="Tahoma" w:eastAsia="Times New Roman" w:hAnsi="Tahoma" w:cs="Tahoma"/>
          <w:sz w:val="28"/>
          <w:szCs w:val="28"/>
        </w:rPr>
        <w:t> </w:t>
      </w:r>
      <w:r w:rsidRPr="00E35B5F">
        <w:rPr>
          <w:rFonts w:ascii="Tahoma" w:eastAsia="Times New Roman" w:hAnsi="Tahoma" w:cs="Tahoma"/>
          <w:sz w:val="28"/>
          <w:szCs w:val="28"/>
        </w:rPr>
        <w:t xml:space="preserve"> niepełnosprawnością, nagradzając osobę za</w:t>
      </w:r>
      <w:r w:rsidR="00750986">
        <w:rPr>
          <w:rFonts w:ascii="Tahoma" w:eastAsia="Times New Roman" w:hAnsi="Tahoma" w:cs="Tahoma"/>
          <w:sz w:val="28"/>
          <w:szCs w:val="28"/>
        </w:rPr>
        <w:t> </w:t>
      </w:r>
      <w:r w:rsidRPr="00E35B5F">
        <w:rPr>
          <w:rFonts w:ascii="Tahoma" w:eastAsia="Times New Roman" w:hAnsi="Tahoma" w:cs="Tahoma"/>
          <w:sz w:val="28"/>
          <w:szCs w:val="28"/>
        </w:rPr>
        <w:t xml:space="preserve"> wykonaną pracę należy zawsze  docenić wysiłek jaki został włożony w wykonanie zadania bez względu na uzyskane efekty – jeśli się taki zaobserwowało.  </w:t>
      </w:r>
      <w:r>
        <w:rPr>
          <w:rFonts w:ascii="Tahoma" w:eastAsia="Times New Roman" w:hAnsi="Tahoma" w:cs="Tahoma"/>
          <w:sz w:val="28"/>
          <w:szCs w:val="28"/>
        </w:rPr>
        <w:t xml:space="preserve">Nie należy jednak popadać w skrajności. </w:t>
      </w:r>
      <w:r w:rsidRPr="00E35B5F">
        <w:rPr>
          <w:rFonts w:ascii="Tahoma" w:eastAsia="Times New Roman" w:hAnsi="Tahoma" w:cs="Tahoma"/>
          <w:sz w:val="28"/>
          <w:szCs w:val="28"/>
        </w:rPr>
        <w:t>Nie powinno się nagradzać odpowiedzi sztampowych, la</w:t>
      </w:r>
      <w:r>
        <w:rPr>
          <w:rFonts w:ascii="Tahoma" w:eastAsia="Times New Roman" w:hAnsi="Tahoma" w:cs="Tahoma"/>
          <w:sz w:val="28"/>
          <w:szCs w:val="28"/>
        </w:rPr>
        <w:t xml:space="preserve">konicznych czy niesamodzielnych, lub nagradzać osoby tylko za sam fakt wykonania zadania. </w:t>
      </w:r>
      <w:r w:rsidRPr="00E655D6">
        <w:rPr>
          <w:rFonts w:ascii="Tahoma" w:eastAsia="Times New Roman" w:hAnsi="Tahoma" w:cs="Tahoma"/>
          <w:sz w:val="28"/>
          <w:szCs w:val="28"/>
        </w:rPr>
        <w:t>Zarówno puste pochwały, jak i zbyt krytyczne uwa</w:t>
      </w:r>
      <w:r>
        <w:rPr>
          <w:rFonts w:ascii="Tahoma" w:eastAsia="Times New Roman" w:hAnsi="Tahoma" w:cs="Tahoma"/>
          <w:sz w:val="28"/>
          <w:szCs w:val="28"/>
        </w:rPr>
        <w:t>gi nie sprzyjają temu, by uczeń</w:t>
      </w:r>
      <w:r w:rsidRPr="00E655D6">
        <w:rPr>
          <w:rFonts w:ascii="Tahoma" w:eastAsia="Times New Roman" w:hAnsi="Tahoma" w:cs="Tahoma"/>
          <w:sz w:val="28"/>
          <w:szCs w:val="28"/>
        </w:rPr>
        <w:t xml:space="preserve"> chciał si</w:t>
      </w:r>
      <w:r>
        <w:rPr>
          <w:rFonts w:ascii="Tahoma" w:eastAsia="Times New Roman" w:hAnsi="Tahoma" w:cs="Tahoma"/>
          <w:sz w:val="28"/>
          <w:szCs w:val="28"/>
        </w:rPr>
        <w:t xml:space="preserve">ę zagłębić w temat. Trener powinien </w:t>
      </w:r>
      <w:r w:rsidRPr="00E655D6">
        <w:rPr>
          <w:rFonts w:ascii="Tahoma" w:eastAsia="Times New Roman" w:hAnsi="Tahoma" w:cs="Tahoma"/>
          <w:sz w:val="28"/>
          <w:szCs w:val="28"/>
        </w:rPr>
        <w:t>czyt</w:t>
      </w:r>
      <w:r>
        <w:rPr>
          <w:rFonts w:ascii="Tahoma" w:eastAsia="Times New Roman" w:hAnsi="Tahoma" w:cs="Tahoma"/>
          <w:sz w:val="28"/>
          <w:szCs w:val="28"/>
        </w:rPr>
        <w:t>ać wypowiedzi studentów</w:t>
      </w:r>
      <w:r w:rsidRPr="00E655D6">
        <w:rPr>
          <w:rFonts w:ascii="Tahoma" w:eastAsia="Times New Roman" w:hAnsi="Tahoma" w:cs="Tahoma"/>
          <w:sz w:val="28"/>
          <w:szCs w:val="28"/>
        </w:rPr>
        <w:t xml:space="preserve"> bardzo uważnie i </w:t>
      </w:r>
      <w:r>
        <w:rPr>
          <w:rFonts w:ascii="Tahoma" w:eastAsia="Times New Roman" w:hAnsi="Tahoma" w:cs="Tahoma"/>
          <w:sz w:val="28"/>
          <w:szCs w:val="28"/>
        </w:rPr>
        <w:t>komentować je w taki sposób, aby uczeń</w:t>
      </w:r>
      <w:r w:rsidRPr="00E655D6">
        <w:rPr>
          <w:rFonts w:ascii="Tahoma" w:eastAsia="Times New Roman" w:hAnsi="Tahoma" w:cs="Tahoma"/>
          <w:sz w:val="28"/>
          <w:szCs w:val="28"/>
        </w:rPr>
        <w:t xml:space="preserve"> poczuł się doceniony, zaintrygowany czy nawet sprowokowany, ale nie zlekceważony.</w:t>
      </w:r>
      <w:r>
        <w:rPr>
          <w:rFonts w:ascii="Tahoma" w:eastAsia="Times New Roman" w:hAnsi="Tahoma" w:cs="Tahoma"/>
          <w:sz w:val="28"/>
          <w:szCs w:val="28"/>
        </w:rPr>
        <w:t xml:space="preserve"> N</w:t>
      </w:r>
      <w:r w:rsidRPr="00E655D6">
        <w:rPr>
          <w:rFonts w:ascii="Tahoma" w:eastAsia="Times New Roman" w:hAnsi="Tahoma" w:cs="Tahoma"/>
          <w:sz w:val="28"/>
          <w:szCs w:val="28"/>
        </w:rPr>
        <w:t xml:space="preserve">ależy </w:t>
      </w:r>
      <w:r w:rsidRPr="00E655D6">
        <w:rPr>
          <w:rFonts w:ascii="Tahoma" w:eastAsia="Times New Roman" w:hAnsi="Tahoma" w:cs="Tahoma"/>
          <w:sz w:val="28"/>
          <w:szCs w:val="28"/>
        </w:rPr>
        <w:lastRenderedPageBreak/>
        <w:t>doceniać wypowiedzi rozbudowane, przemyślane czy oryginalne, a</w:t>
      </w:r>
      <w:r w:rsidR="00750986">
        <w:rPr>
          <w:rFonts w:ascii="Tahoma" w:eastAsia="Times New Roman" w:hAnsi="Tahoma" w:cs="Tahoma"/>
          <w:sz w:val="28"/>
          <w:szCs w:val="28"/>
        </w:rPr>
        <w:t> </w:t>
      </w:r>
      <w:r w:rsidRPr="00E655D6">
        <w:rPr>
          <w:rFonts w:ascii="Tahoma" w:eastAsia="Times New Roman" w:hAnsi="Tahoma" w:cs="Tahoma"/>
          <w:sz w:val="28"/>
          <w:szCs w:val="28"/>
        </w:rPr>
        <w:t xml:space="preserve"> konstruktywnie krytykować wypowiedzi ogólnikowe</w:t>
      </w:r>
      <w:r>
        <w:rPr>
          <w:rFonts w:ascii="Tahoma" w:eastAsia="Times New Roman" w:hAnsi="Tahoma" w:cs="Tahoma"/>
          <w:sz w:val="28"/>
          <w:szCs w:val="28"/>
        </w:rPr>
        <w:t xml:space="preserve"> czy zapożyczone</w:t>
      </w:r>
      <w:r w:rsidRPr="00E655D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4288A">
        <w:rPr>
          <w:rFonts w:ascii="Tahoma" w:eastAsia="Times New Roman" w:hAnsi="Tahoma" w:cs="Tahoma"/>
          <w:sz w:val="28"/>
          <w:szCs w:val="28"/>
        </w:rPr>
        <w:t>Utrzymywanie odpowiedniego zaangażowania e-ucznia korzystnie wpływa na proces uczenia się. Jedną z form</w:t>
      </w:r>
      <w:r>
        <w:rPr>
          <w:rFonts w:ascii="Tahoma" w:eastAsia="Times New Roman" w:hAnsi="Tahoma" w:cs="Tahoma"/>
          <w:sz w:val="28"/>
          <w:szCs w:val="28"/>
        </w:rPr>
        <w:t xml:space="preserve"> jego wzbudzania</w:t>
      </w:r>
      <w:r w:rsidRPr="00A4288A">
        <w:rPr>
          <w:rFonts w:ascii="Tahoma" w:eastAsia="Times New Roman" w:hAnsi="Tahoma" w:cs="Tahoma"/>
          <w:sz w:val="28"/>
          <w:szCs w:val="28"/>
        </w:rPr>
        <w:t xml:space="preserve"> jest aktywizacja grupy. </w:t>
      </w:r>
      <w:r>
        <w:rPr>
          <w:rFonts w:ascii="Tahoma" w:eastAsia="Times New Roman" w:hAnsi="Tahoma" w:cs="Tahoma"/>
          <w:sz w:val="28"/>
          <w:szCs w:val="28"/>
        </w:rPr>
        <w:t xml:space="preserve">Warto skorzystać z integracyjnej funkcji, jaką spełnia rzeczywistość wirtualna dla osób z różnymi dysfunkcjami. </w:t>
      </w:r>
      <w:r w:rsidRPr="00C73C33">
        <w:rPr>
          <w:rFonts w:ascii="Tahoma" w:eastAsia="Times New Roman" w:hAnsi="Tahoma" w:cs="Tahoma"/>
          <w:sz w:val="28"/>
          <w:szCs w:val="28"/>
        </w:rPr>
        <w:t>Niepełnosprawności często towarzyszy poczucie niskiej wartości własnej. Powszechnie obowiązująca norma kulturowa nakazuje obniżać oczekiwania w stosunku do osób niepełnosprawnych, a tym samym naznaczać je społecznie podkreślając ich inność</w:t>
      </w:r>
      <w:r w:rsidRPr="00FA49BF">
        <w:rPr>
          <w:rFonts w:ascii="Times New Roman" w:eastAsia="Times New Roman" w:hAnsi="Times New Roman" w:cs="Times New Roman"/>
          <w:sz w:val="24"/>
          <w:szCs w:val="24"/>
        </w:rPr>
        <w:t xml:space="preserve">. </w:t>
      </w:r>
      <w:r w:rsidRPr="00C73C33">
        <w:rPr>
          <w:rFonts w:ascii="Tahoma" w:eastAsia="Times New Roman" w:hAnsi="Tahoma" w:cs="Tahoma"/>
          <w:sz w:val="28"/>
          <w:szCs w:val="28"/>
        </w:rPr>
        <w:t>Jest to dla nich sytuacja trudna, bowiem dla większości właśnie osiąganie standardów dostępnych ludziom sprawnym (lub też przekraczanie tych standardów) jest istotnym celem. Postrzeganie społeczne osób niepełnosprawnych następuje zgodnie z ukrytymi teoriami i</w:t>
      </w:r>
      <w:r w:rsidR="005B614A">
        <w:rPr>
          <w:rFonts w:ascii="Tahoma" w:eastAsia="Times New Roman" w:hAnsi="Tahoma" w:cs="Tahoma"/>
          <w:sz w:val="28"/>
          <w:szCs w:val="28"/>
        </w:rPr>
        <w:t> </w:t>
      </w:r>
      <w:r w:rsidRPr="00C73C33">
        <w:rPr>
          <w:rFonts w:ascii="Tahoma" w:eastAsia="Times New Roman" w:hAnsi="Tahoma" w:cs="Tahoma"/>
          <w:sz w:val="28"/>
          <w:szCs w:val="28"/>
        </w:rPr>
        <w:t xml:space="preserve"> schematami. Zdarzenia i zachowania tych osób są przewidywalne i znane, bowiem są zdeterminowane ich dysfunkcją. Współuczestnicy społeczności nie szukają uzasadnienia zdarzeń i</w:t>
      </w:r>
      <w:r>
        <w:rPr>
          <w:rFonts w:ascii="Tahoma" w:eastAsia="Times New Roman" w:hAnsi="Tahoma" w:cs="Tahoma"/>
          <w:sz w:val="28"/>
          <w:szCs w:val="28"/>
        </w:rPr>
        <w:t> </w:t>
      </w:r>
      <w:r w:rsidRPr="00C73C33">
        <w:rPr>
          <w:rFonts w:ascii="Tahoma" w:eastAsia="Times New Roman" w:hAnsi="Tahoma" w:cs="Tahoma"/>
          <w:sz w:val="28"/>
          <w:szCs w:val="28"/>
        </w:rPr>
        <w:t xml:space="preserve"> zachowań, ponieważ uważają, że</w:t>
      </w:r>
      <w:r w:rsidR="00750986">
        <w:rPr>
          <w:rFonts w:ascii="Tahoma" w:eastAsia="Times New Roman" w:hAnsi="Tahoma" w:cs="Tahoma"/>
          <w:sz w:val="28"/>
          <w:szCs w:val="28"/>
        </w:rPr>
        <w:t> </w:t>
      </w:r>
      <w:r w:rsidRPr="00C73C33">
        <w:rPr>
          <w:rFonts w:ascii="Tahoma" w:eastAsia="Times New Roman" w:hAnsi="Tahoma" w:cs="Tahoma"/>
          <w:sz w:val="28"/>
          <w:szCs w:val="28"/>
        </w:rPr>
        <w:t xml:space="preserve"> je</w:t>
      </w:r>
      <w:r w:rsidR="00750986">
        <w:rPr>
          <w:rFonts w:ascii="Tahoma" w:eastAsia="Times New Roman" w:hAnsi="Tahoma" w:cs="Tahoma"/>
          <w:sz w:val="28"/>
          <w:szCs w:val="28"/>
        </w:rPr>
        <w:t> </w:t>
      </w:r>
      <w:r w:rsidRPr="00C73C33">
        <w:rPr>
          <w:rFonts w:ascii="Tahoma" w:eastAsia="Times New Roman" w:hAnsi="Tahoma" w:cs="Tahoma"/>
          <w:sz w:val="28"/>
          <w:szCs w:val="28"/>
        </w:rPr>
        <w:t xml:space="preserve"> znają. Aktywność osób niepełnosprawnych w e-społeczności w</w:t>
      </w:r>
      <w:r w:rsidR="00750986">
        <w:rPr>
          <w:rFonts w:ascii="Tahoma" w:eastAsia="Times New Roman" w:hAnsi="Tahoma" w:cs="Tahoma"/>
          <w:sz w:val="28"/>
          <w:szCs w:val="28"/>
        </w:rPr>
        <w:t> </w:t>
      </w:r>
      <w:r w:rsidRPr="00C73C33">
        <w:rPr>
          <w:rFonts w:ascii="Tahoma" w:eastAsia="Times New Roman" w:hAnsi="Tahoma" w:cs="Tahoma"/>
          <w:sz w:val="28"/>
          <w:szCs w:val="28"/>
        </w:rPr>
        <w:t xml:space="preserve"> znacznie mniejszym stopniu niż w społeczności otwartej jest obciążona tego typu postrzeganiem</w:t>
      </w:r>
      <w:r>
        <w:rPr>
          <w:rFonts w:ascii="Tahoma" w:eastAsia="Times New Roman" w:hAnsi="Tahoma" w:cs="Tahoma"/>
          <w:sz w:val="28"/>
          <w:szCs w:val="28"/>
        </w:rPr>
        <w:t xml:space="preserve"> (atrybucją)</w:t>
      </w:r>
      <w:r w:rsidRPr="00C73C33">
        <w:rPr>
          <w:rFonts w:ascii="Tahoma" w:eastAsia="Times New Roman" w:hAnsi="Tahoma" w:cs="Tahoma"/>
          <w:sz w:val="28"/>
          <w:szCs w:val="28"/>
        </w:rPr>
        <w:t>, czyli uzasadnianiem zdarzeń i</w:t>
      </w:r>
      <w:r w:rsidR="00750986">
        <w:rPr>
          <w:rFonts w:ascii="Tahoma" w:eastAsia="Times New Roman" w:hAnsi="Tahoma" w:cs="Tahoma"/>
          <w:sz w:val="28"/>
          <w:szCs w:val="28"/>
        </w:rPr>
        <w:t> </w:t>
      </w:r>
      <w:r w:rsidRPr="00C73C33">
        <w:rPr>
          <w:rFonts w:ascii="Tahoma" w:eastAsia="Times New Roman" w:hAnsi="Tahoma" w:cs="Tahoma"/>
          <w:sz w:val="28"/>
          <w:szCs w:val="28"/>
        </w:rPr>
        <w:t xml:space="preserve"> zachowań dysfunkcjami tych osób</w:t>
      </w:r>
      <w:r w:rsidR="0036062A">
        <w:rPr>
          <w:rStyle w:val="Odwoanieprzypisudolnego"/>
          <w:rFonts w:ascii="Tahoma" w:eastAsia="Times New Roman" w:hAnsi="Tahoma" w:cs="Tahoma"/>
          <w:sz w:val="28"/>
          <w:szCs w:val="28"/>
        </w:rPr>
        <w:footnoteReference w:id="42"/>
      </w:r>
      <w:r w:rsidRPr="00C73C33">
        <w:rPr>
          <w:rFonts w:ascii="Tahoma" w:eastAsia="Times New Roman" w:hAnsi="Tahoma" w:cs="Tahoma"/>
          <w:sz w:val="28"/>
          <w:szCs w:val="28"/>
        </w:rPr>
        <w:t>. Mają one szansę na kreowanie własnego wizerunku niezależnie od wiedzy otoczenia na temat ich niepełnosprawności.</w:t>
      </w:r>
      <w:r w:rsidRPr="00FA49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73C33">
        <w:rPr>
          <w:rFonts w:ascii="Tahoma" w:eastAsia="Times New Roman" w:hAnsi="Tahoma" w:cs="Tahoma"/>
          <w:sz w:val="28"/>
          <w:szCs w:val="28"/>
        </w:rPr>
        <w:t>Wpływa to pozyt</w:t>
      </w:r>
      <w:r>
        <w:rPr>
          <w:rFonts w:ascii="Tahoma" w:eastAsia="Times New Roman" w:hAnsi="Tahoma" w:cs="Tahoma"/>
          <w:sz w:val="28"/>
          <w:szCs w:val="28"/>
        </w:rPr>
        <w:t xml:space="preserve">ywnie na ogólną jakość życia, </w:t>
      </w:r>
      <w:r w:rsidRPr="00C73C33">
        <w:rPr>
          <w:rFonts w:ascii="Tahoma" w:eastAsia="Times New Roman" w:hAnsi="Tahoma" w:cs="Tahoma"/>
          <w:sz w:val="28"/>
          <w:szCs w:val="28"/>
        </w:rPr>
        <w:t>zaspakajanie potrzeb związanych z</w:t>
      </w:r>
      <w:r>
        <w:rPr>
          <w:rFonts w:ascii="Tahoma" w:eastAsia="Times New Roman" w:hAnsi="Tahoma" w:cs="Tahoma"/>
          <w:sz w:val="28"/>
          <w:szCs w:val="28"/>
        </w:rPr>
        <w:t> </w:t>
      </w:r>
      <w:r w:rsidRPr="00C73C33">
        <w:rPr>
          <w:rFonts w:ascii="Tahoma" w:eastAsia="Times New Roman" w:hAnsi="Tahoma" w:cs="Tahoma"/>
          <w:sz w:val="28"/>
          <w:szCs w:val="28"/>
        </w:rPr>
        <w:t xml:space="preserve"> poczuciem sprawczości i wiąże się z</w:t>
      </w:r>
      <w:r w:rsidR="00407321">
        <w:rPr>
          <w:rFonts w:ascii="Tahoma" w:eastAsia="Times New Roman" w:hAnsi="Tahoma" w:cs="Tahoma"/>
          <w:sz w:val="28"/>
          <w:szCs w:val="28"/>
        </w:rPr>
        <w:t> </w:t>
      </w:r>
      <w:r w:rsidRPr="00C73C33">
        <w:rPr>
          <w:rFonts w:ascii="Tahoma" w:eastAsia="Times New Roman" w:hAnsi="Tahoma" w:cs="Tahoma"/>
          <w:sz w:val="28"/>
          <w:szCs w:val="28"/>
        </w:rPr>
        <w:t xml:space="preserve"> ograniczeniem ryzyka dyskryminacji. </w:t>
      </w:r>
      <w:r w:rsidRPr="00A4288A">
        <w:rPr>
          <w:rFonts w:ascii="Tahoma" w:eastAsia="Times New Roman" w:hAnsi="Tahoma" w:cs="Tahoma"/>
          <w:sz w:val="28"/>
          <w:szCs w:val="28"/>
        </w:rPr>
        <w:t xml:space="preserve">Warto zachęcać uczniów do </w:t>
      </w:r>
      <w:r w:rsidRPr="00A4288A">
        <w:rPr>
          <w:rFonts w:ascii="Tahoma" w:eastAsia="Times New Roman" w:hAnsi="Tahoma" w:cs="Tahoma"/>
          <w:sz w:val="28"/>
          <w:szCs w:val="28"/>
        </w:rPr>
        <w:lastRenderedPageBreak/>
        <w:t>grupowych aktywności, poprzez dzielenie się swoimi uwagami, spostrzeżeniami na temat zajęć, poruszanych zagadnień czy problemów. Z</w:t>
      </w:r>
      <w:r w:rsidR="00407321">
        <w:rPr>
          <w:rFonts w:ascii="Tahoma" w:eastAsia="Times New Roman" w:hAnsi="Tahoma" w:cs="Tahoma"/>
          <w:sz w:val="28"/>
          <w:szCs w:val="28"/>
        </w:rPr>
        <w:t> </w:t>
      </w:r>
      <w:r w:rsidRPr="00A4288A">
        <w:rPr>
          <w:rFonts w:ascii="Tahoma" w:eastAsia="Times New Roman" w:hAnsi="Tahoma" w:cs="Tahoma"/>
          <w:sz w:val="28"/>
          <w:szCs w:val="28"/>
        </w:rPr>
        <w:t xml:space="preserve"> reguły, osoby z</w:t>
      </w:r>
      <w:r>
        <w:rPr>
          <w:rFonts w:ascii="Tahoma" w:eastAsia="Times New Roman" w:hAnsi="Tahoma" w:cs="Tahoma"/>
          <w:sz w:val="28"/>
          <w:szCs w:val="28"/>
        </w:rPr>
        <w:t> </w:t>
      </w:r>
      <w:r w:rsidRPr="00A4288A">
        <w:rPr>
          <w:rFonts w:ascii="Tahoma" w:eastAsia="Times New Roman" w:hAnsi="Tahoma" w:cs="Tahoma"/>
          <w:sz w:val="28"/>
          <w:szCs w:val="28"/>
        </w:rPr>
        <w:t xml:space="preserve"> niepełnosprawnością należą do grupy społecznej, która chętnie integruje się wirtualnie, z uwagi na</w:t>
      </w:r>
      <w:r>
        <w:rPr>
          <w:rFonts w:ascii="Tahoma" w:eastAsia="Times New Roman" w:hAnsi="Tahoma" w:cs="Tahoma"/>
          <w:sz w:val="28"/>
          <w:szCs w:val="28"/>
        </w:rPr>
        <w:t xml:space="preserve"> wspomniane wyżej</w:t>
      </w:r>
      <w:r w:rsidRPr="00A4288A">
        <w:rPr>
          <w:rFonts w:ascii="Tahoma" w:eastAsia="Times New Roman" w:hAnsi="Tahoma" w:cs="Tahoma"/>
          <w:sz w:val="28"/>
          <w:szCs w:val="28"/>
        </w:rPr>
        <w:t xml:space="preserve"> ograniczone możliwości pozyskiwania kontaktów na zewnątrz. Z dużym zaangażowaniem uczestniczą w stworzonym na potrzeby zajęć zespole, określając w nim swoje role społeczne oraz weryfikując swoją wiedzę z</w:t>
      </w:r>
      <w:r>
        <w:rPr>
          <w:rFonts w:ascii="Tahoma" w:eastAsia="Times New Roman" w:hAnsi="Tahoma" w:cs="Tahoma"/>
          <w:sz w:val="28"/>
          <w:szCs w:val="28"/>
        </w:rPr>
        <w:t> </w:t>
      </w:r>
      <w:r w:rsidRPr="00A4288A">
        <w:rPr>
          <w:rFonts w:ascii="Tahoma" w:eastAsia="Times New Roman" w:hAnsi="Tahoma" w:cs="Tahoma"/>
          <w:sz w:val="28"/>
          <w:szCs w:val="28"/>
        </w:rPr>
        <w:t xml:space="preserve"> wiedzą kolegi czy koleżanki z grupy. </w:t>
      </w:r>
      <w:r>
        <w:rPr>
          <w:rFonts w:ascii="Tahoma" w:eastAsia="Times New Roman" w:hAnsi="Tahoma" w:cs="Tahoma"/>
          <w:sz w:val="28"/>
          <w:szCs w:val="28"/>
        </w:rPr>
        <w:t>Niemniej jednak bardzo korzystne ze względu na utrzymywanie wysokiej motywacji e-uczniów z dysfunkcjami jest poznawanie ich indywidualnych taktyk adaptacyjnych. C</w:t>
      </w:r>
      <w:r w:rsidRPr="00A4288A">
        <w:rPr>
          <w:rFonts w:ascii="Tahoma" w:eastAsia="Times New Roman" w:hAnsi="Tahoma" w:cs="Tahoma"/>
          <w:sz w:val="28"/>
          <w:szCs w:val="28"/>
        </w:rPr>
        <w:t>harakterystyczne sposoby radzenia sobie z pozyskiwaniem wiedzy, specyficzne potrzeby jak i wymagania dotyczące dostosowania metod oraz sprzętu adaptacyjnego, mogą stać się żywym tematem wpływającym pozytywnie na integrację zespołu</w:t>
      </w:r>
      <w:r>
        <w:rPr>
          <w:rFonts w:ascii="Tahoma" w:eastAsia="Times New Roman" w:hAnsi="Tahoma" w:cs="Tahoma"/>
          <w:sz w:val="28"/>
          <w:szCs w:val="28"/>
        </w:rPr>
        <w:t xml:space="preserve"> tej grupy ludzi</w:t>
      </w:r>
      <w:r w:rsidRPr="00A4288A">
        <w:rPr>
          <w:rFonts w:ascii="Tahoma" w:eastAsia="Times New Roman" w:hAnsi="Tahoma" w:cs="Tahoma"/>
          <w:sz w:val="28"/>
          <w:szCs w:val="28"/>
        </w:rPr>
        <w:t>.  Wspólne problemy, zadania do rozwiązania i  odpowiedzi na nie udzielane, tworzą płaszczyznę swobodnej komunikacji,</w:t>
      </w:r>
      <w:r>
        <w:rPr>
          <w:rFonts w:ascii="Tahoma" w:eastAsia="Times New Roman" w:hAnsi="Tahoma" w:cs="Tahoma"/>
          <w:sz w:val="28"/>
          <w:szCs w:val="28"/>
        </w:rPr>
        <w:t xml:space="preserve"> dzięki której powstają nowe,</w:t>
      </w:r>
      <w:r w:rsidRPr="00A4288A">
        <w:rPr>
          <w:rFonts w:ascii="Tahoma" w:eastAsia="Times New Roman" w:hAnsi="Tahoma" w:cs="Tahoma"/>
          <w:sz w:val="28"/>
          <w:szCs w:val="28"/>
        </w:rPr>
        <w:t xml:space="preserve"> efektywne metody pracy</w:t>
      </w:r>
      <w:r>
        <w:rPr>
          <w:rFonts w:ascii="Tahoma" w:eastAsia="Times New Roman" w:hAnsi="Tahoma" w:cs="Tahoma"/>
          <w:sz w:val="28"/>
          <w:szCs w:val="28"/>
        </w:rPr>
        <w:t xml:space="preserve"> dla </w:t>
      </w:r>
      <w:r w:rsidRPr="00A4288A">
        <w:rPr>
          <w:rFonts w:ascii="Tahoma" w:eastAsia="Times New Roman" w:hAnsi="Tahoma" w:cs="Tahoma"/>
          <w:sz w:val="28"/>
          <w:szCs w:val="28"/>
        </w:rPr>
        <w:t>samych osób z</w:t>
      </w:r>
      <w:r>
        <w:rPr>
          <w:rFonts w:ascii="Tahoma" w:eastAsia="Times New Roman" w:hAnsi="Tahoma" w:cs="Tahoma"/>
          <w:sz w:val="28"/>
          <w:szCs w:val="28"/>
        </w:rPr>
        <w:t> </w:t>
      </w:r>
      <w:r w:rsidRPr="00A4288A">
        <w:rPr>
          <w:rFonts w:ascii="Tahoma" w:eastAsia="Times New Roman" w:hAnsi="Tahoma" w:cs="Tahoma"/>
          <w:sz w:val="28"/>
          <w:szCs w:val="28"/>
        </w:rPr>
        <w:t xml:space="preserve"> niepełnosprawnością, ale służą również jako baza wiedzy dla trenera prowadzącego zajęcia zdalne. </w:t>
      </w:r>
      <w:r>
        <w:rPr>
          <w:rFonts w:ascii="Tahoma" w:eastAsia="Times New Roman" w:hAnsi="Tahoma" w:cs="Tahoma"/>
          <w:sz w:val="28"/>
          <w:szCs w:val="28"/>
        </w:rPr>
        <w:t xml:space="preserve">Nie zawsze jednak udaje się wzbudzić lub utrzymać odpowiedni poziom zaangażowania uczestników w kurs, gdyż proces ten sam w sobie bywa zmienny. Jest to częsty problem w nauczaniu zdalnym, gdyż brak kontaktu bezpośredniego, istotnie wpływa na chęć otrzymania chociażby informacji zwrotnej ze strony ucznia. Warto wtedy użyć techniki aktywizującej, która polega na prowokowaniu uczniów za pomocą zadawania dodatkowych pytań – często kontrowersyjnych, </w:t>
      </w:r>
      <w:r w:rsidRPr="00A4288A">
        <w:rPr>
          <w:rFonts w:ascii="Tahoma" w:eastAsia="Times New Roman" w:hAnsi="Tahoma" w:cs="Tahoma"/>
          <w:sz w:val="28"/>
          <w:szCs w:val="28"/>
        </w:rPr>
        <w:t xml:space="preserve">niewynikających bezpośrednio z treści skryptu. Często dopiero tego typu </w:t>
      </w:r>
      <w:r w:rsidRPr="00A4288A">
        <w:rPr>
          <w:rFonts w:ascii="Tahoma" w:eastAsia="Times New Roman" w:hAnsi="Tahoma" w:cs="Tahoma"/>
          <w:sz w:val="28"/>
          <w:szCs w:val="28"/>
        </w:rPr>
        <w:lastRenderedPageBreak/>
        <w:t>wątek prowokuje uczestników do głębszej analizy</w:t>
      </w:r>
      <w:r>
        <w:rPr>
          <w:rFonts w:ascii="Tahoma" w:eastAsia="Times New Roman" w:hAnsi="Tahoma" w:cs="Tahoma"/>
          <w:sz w:val="28"/>
          <w:szCs w:val="28"/>
        </w:rPr>
        <w:t xml:space="preserve"> danego zagadnienia, bądź też obniża ich ignorancję. </w:t>
      </w:r>
      <w:r w:rsidRPr="004C3163">
        <w:rPr>
          <w:rFonts w:ascii="Tahoma" w:eastAsia="Times New Roman" w:hAnsi="Tahoma" w:cs="Tahoma"/>
          <w:sz w:val="28"/>
          <w:szCs w:val="28"/>
        </w:rPr>
        <w:t>Poza stosowaniem metod afektywnych, wpływających w sposób bezpośredni głównie na motywację wewnętrzną uczniów kursu zdalnego, warto równolegle wzmacniać ich motywację zewnętrzną. W przypadku wpływania na motywację zewnętrzną warto posługiwać się głównie metodą nagradzania oraz stawiania jasnych wymagań. E-uczeń z niepełnosprawnością już na samym początku kursu powinien być przez prowadzącego wnikliwie informowany, jaka forma pracy obowiązuje na kursie, na czym polega wysoka aktywność oraz jakie są</w:t>
      </w:r>
      <w:r w:rsidR="00DA0421">
        <w:rPr>
          <w:rFonts w:ascii="Tahoma" w:eastAsia="Times New Roman" w:hAnsi="Tahoma" w:cs="Tahoma"/>
          <w:sz w:val="28"/>
          <w:szCs w:val="28"/>
        </w:rPr>
        <w:t> </w:t>
      </w:r>
      <w:r w:rsidRPr="004C3163">
        <w:rPr>
          <w:rFonts w:ascii="Tahoma" w:eastAsia="Times New Roman" w:hAnsi="Tahoma" w:cs="Tahoma"/>
          <w:sz w:val="28"/>
          <w:szCs w:val="28"/>
        </w:rPr>
        <w:t xml:space="preserve"> warunki zaliczenia. Dopiero w późniejszej</w:t>
      </w:r>
      <w:r>
        <w:rPr>
          <w:rFonts w:ascii="Tahoma" w:eastAsia="Times New Roman" w:hAnsi="Tahoma" w:cs="Tahoma"/>
          <w:sz w:val="28"/>
          <w:szCs w:val="28"/>
        </w:rPr>
        <w:t xml:space="preserve"> kolejności trener</w:t>
      </w:r>
      <w:r w:rsidRPr="004C3163">
        <w:rPr>
          <w:rFonts w:ascii="Tahoma" w:eastAsia="Times New Roman" w:hAnsi="Tahoma" w:cs="Tahoma"/>
          <w:sz w:val="28"/>
          <w:szCs w:val="28"/>
        </w:rPr>
        <w:t xml:space="preserve"> może zawiadamiać uczestników, że osoby szczególnie aktywne zostaną np.</w:t>
      </w:r>
      <w:r w:rsidR="00DA0421">
        <w:rPr>
          <w:rFonts w:ascii="Tahoma" w:eastAsia="Times New Roman" w:hAnsi="Tahoma" w:cs="Tahoma"/>
          <w:sz w:val="28"/>
          <w:szCs w:val="28"/>
        </w:rPr>
        <w:t> </w:t>
      </w:r>
      <w:r w:rsidRPr="004C3163">
        <w:rPr>
          <w:rFonts w:ascii="Tahoma" w:eastAsia="Times New Roman" w:hAnsi="Tahoma" w:cs="Tahoma"/>
          <w:sz w:val="28"/>
          <w:szCs w:val="28"/>
        </w:rPr>
        <w:t xml:space="preserve"> zwolnione z   konieczności pisania zadania końcowego lub otrzymają dodatkowe punkty, p</w:t>
      </w:r>
      <w:r>
        <w:rPr>
          <w:rFonts w:ascii="Tahoma" w:eastAsia="Times New Roman" w:hAnsi="Tahoma" w:cs="Tahoma"/>
          <w:sz w:val="28"/>
          <w:szCs w:val="28"/>
        </w:rPr>
        <w:t>rzypominać (np. za pomocą</w:t>
      </w:r>
      <w:r w:rsidRPr="004C3163">
        <w:rPr>
          <w:rFonts w:ascii="Tahoma" w:eastAsia="Times New Roman" w:hAnsi="Tahoma" w:cs="Tahoma"/>
          <w:sz w:val="28"/>
          <w:szCs w:val="28"/>
        </w:rPr>
        <w:t xml:space="preserve"> poczty elektronicznej) o</w:t>
      </w:r>
      <w:r>
        <w:rPr>
          <w:rFonts w:ascii="Tahoma" w:eastAsia="Times New Roman" w:hAnsi="Tahoma" w:cs="Tahoma"/>
          <w:sz w:val="28"/>
          <w:szCs w:val="28"/>
        </w:rPr>
        <w:t> </w:t>
      </w:r>
      <w:r w:rsidRPr="004C3163">
        <w:rPr>
          <w:rFonts w:ascii="Tahoma" w:eastAsia="Times New Roman" w:hAnsi="Tahoma" w:cs="Tahoma"/>
          <w:sz w:val="28"/>
          <w:szCs w:val="28"/>
        </w:rPr>
        <w:t xml:space="preserve"> tym, że aktywność jest wskazana do zaliczenia przedmiotu na</w:t>
      </w:r>
      <w:r w:rsidR="000C7DBF">
        <w:rPr>
          <w:rFonts w:ascii="Tahoma" w:eastAsia="Times New Roman" w:hAnsi="Tahoma" w:cs="Tahoma"/>
          <w:sz w:val="28"/>
          <w:szCs w:val="28"/>
        </w:rPr>
        <w:t> </w:t>
      </w:r>
      <w:r w:rsidRPr="004C3163">
        <w:rPr>
          <w:rFonts w:ascii="Tahoma" w:eastAsia="Times New Roman" w:hAnsi="Tahoma" w:cs="Tahoma"/>
          <w:sz w:val="28"/>
          <w:szCs w:val="28"/>
        </w:rPr>
        <w:t xml:space="preserve"> platformie, wysyłać e-maile do</w:t>
      </w:r>
      <w:r>
        <w:rPr>
          <w:rFonts w:ascii="Tahoma" w:eastAsia="Times New Roman" w:hAnsi="Tahoma" w:cs="Tahoma"/>
          <w:sz w:val="28"/>
          <w:szCs w:val="28"/>
        </w:rPr>
        <w:t xml:space="preserve"> osób</w:t>
      </w:r>
      <w:r w:rsidRPr="004C3163">
        <w:rPr>
          <w:rFonts w:ascii="Tahoma" w:eastAsia="Times New Roman" w:hAnsi="Tahoma" w:cs="Tahoma"/>
          <w:sz w:val="28"/>
          <w:szCs w:val="28"/>
        </w:rPr>
        <w:t xml:space="preserve"> szczególnie nieaktyw</w:t>
      </w:r>
      <w:r>
        <w:rPr>
          <w:rFonts w:ascii="Tahoma" w:eastAsia="Times New Roman" w:hAnsi="Tahoma" w:cs="Tahoma"/>
          <w:sz w:val="28"/>
          <w:szCs w:val="28"/>
        </w:rPr>
        <w:t>nych czy nieobecnych</w:t>
      </w:r>
      <w:r w:rsidRPr="004C3163">
        <w:rPr>
          <w:rFonts w:ascii="Tahoma" w:eastAsia="Times New Roman" w:hAnsi="Tahoma" w:cs="Tahoma"/>
          <w:sz w:val="28"/>
          <w:szCs w:val="28"/>
        </w:rPr>
        <w:t xml:space="preserve"> z</w:t>
      </w:r>
      <w:r>
        <w:rPr>
          <w:rFonts w:ascii="Tahoma" w:eastAsia="Times New Roman" w:hAnsi="Tahoma" w:cs="Tahoma"/>
          <w:sz w:val="28"/>
          <w:szCs w:val="28"/>
        </w:rPr>
        <w:t> </w:t>
      </w:r>
      <w:r w:rsidRPr="004C3163">
        <w:rPr>
          <w:rFonts w:ascii="Tahoma" w:eastAsia="Times New Roman" w:hAnsi="Tahoma" w:cs="Tahoma"/>
          <w:sz w:val="28"/>
          <w:szCs w:val="28"/>
        </w:rPr>
        <w:t xml:space="preserve"> zapytaniem o przyczynę ich braku zaangażowania, zaś na koniec: wysyłać do uczestników opisową informację zwrotną na temat ich aktywności podczas kursu</w:t>
      </w:r>
      <w:r w:rsidR="00A72C1E">
        <w:rPr>
          <w:rStyle w:val="Odwoanieprzypisudolnego"/>
          <w:rFonts w:ascii="Tahoma" w:eastAsia="Times New Roman" w:hAnsi="Tahoma" w:cs="Tahoma"/>
          <w:sz w:val="28"/>
          <w:szCs w:val="28"/>
        </w:rPr>
        <w:footnoteReference w:id="43"/>
      </w:r>
      <w:r w:rsidRPr="004C3163">
        <w:rPr>
          <w:rFonts w:ascii="Tahoma" w:eastAsia="Times New Roman" w:hAnsi="Tahoma" w:cs="Tahoma"/>
          <w:sz w:val="28"/>
          <w:szCs w:val="28"/>
        </w:rPr>
        <w:t>.</w:t>
      </w:r>
      <w:r w:rsidRPr="004C3163">
        <w:rPr>
          <w:rFonts w:ascii="Tahoma" w:eastAsia="Times New Roman" w:hAnsi="Tahoma" w:cs="Tahoma"/>
          <w:sz w:val="24"/>
          <w:szCs w:val="24"/>
        </w:rPr>
        <w:t xml:space="preserve"> </w:t>
      </w:r>
    </w:p>
    <w:p w:rsidR="00B64320" w:rsidRDefault="00B64320" w:rsidP="00665A13">
      <w:pPr>
        <w:pStyle w:val="Akapitzlist"/>
        <w:spacing w:after="0" w:line="360" w:lineRule="auto"/>
        <w:ind w:left="0"/>
        <w:jc w:val="both"/>
        <w:rPr>
          <w:rFonts w:ascii="Tahoma" w:eastAsia="Times New Roman" w:hAnsi="Tahoma" w:cs="Tahoma"/>
          <w:sz w:val="24"/>
          <w:szCs w:val="24"/>
        </w:rPr>
      </w:pPr>
    </w:p>
    <w:p w:rsidR="00B64320" w:rsidRDefault="00B64320" w:rsidP="00665A13">
      <w:pPr>
        <w:pStyle w:val="Akapitzlist"/>
        <w:spacing w:after="0" w:line="360" w:lineRule="auto"/>
        <w:ind w:left="0"/>
        <w:jc w:val="both"/>
        <w:rPr>
          <w:rFonts w:ascii="Tahoma" w:eastAsia="Times New Roman" w:hAnsi="Tahoma" w:cs="Tahoma"/>
          <w:sz w:val="24"/>
          <w:szCs w:val="24"/>
        </w:rPr>
      </w:pPr>
    </w:p>
    <w:p w:rsidR="00B64320" w:rsidRDefault="00B64320" w:rsidP="00665A13">
      <w:pPr>
        <w:pStyle w:val="Akapitzlist"/>
        <w:spacing w:after="0" w:line="360" w:lineRule="auto"/>
        <w:ind w:left="0"/>
        <w:jc w:val="both"/>
        <w:rPr>
          <w:rFonts w:ascii="Tahoma" w:eastAsia="Times New Roman" w:hAnsi="Tahoma" w:cs="Tahoma"/>
          <w:sz w:val="24"/>
          <w:szCs w:val="24"/>
        </w:rPr>
      </w:pPr>
    </w:p>
    <w:p w:rsidR="00B64320" w:rsidRDefault="00B64320" w:rsidP="00665A13">
      <w:pPr>
        <w:pStyle w:val="Akapitzlist"/>
        <w:spacing w:after="0" w:line="360" w:lineRule="auto"/>
        <w:ind w:left="0"/>
        <w:jc w:val="both"/>
        <w:rPr>
          <w:rFonts w:ascii="Tahoma" w:eastAsia="Times New Roman" w:hAnsi="Tahoma" w:cs="Tahoma"/>
          <w:sz w:val="24"/>
          <w:szCs w:val="24"/>
        </w:rPr>
      </w:pPr>
    </w:p>
    <w:p w:rsidR="00B64320" w:rsidRDefault="00B64320" w:rsidP="00665A13">
      <w:pPr>
        <w:pStyle w:val="Akapitzlist"/>
        <w:spacing w:after="0" w:line="360" w:lineRule="auto"/>
        <w:ind w:left="0"/>
        <w:jc w:val="both"/>
        <w:rPr>
          <w:rFonts w:ascii="Tahoma" w:eastAsia="Times New Roman" w:hAnsi="Tahoma" w:cs="Tahoma"/>
          <w:sz w:val="24"/>
          <w:szCs w:val="24"/>
        </w:rPr>
      </w:pPr>
    </w:p>
    <w:p w:rsidR="00FB7343" w:rsidRPr="00592AC7" w:rsidRDefault="00FB7343" w:rsidP="00FB7343">
      <w:pPr>
        <w:pStyle w:val="Akapitzlist"/>
        <w:numPr>
          <w:ilvl w:val="1"/>
          <w:numId w:val="28"/>
        </w:numPr>
        <w:rPr>
          <w:rFonts w:asciiTheme="majorHAnsi" w:hAnsiTheme="majorHAnsi"/>
          <w:color w:val="2A495E" w:themeColor="accent6" w:themeShade="80"/>
          <w:sz w:val="32"/>
          <w:szCs w:val="32"/>
        </w:rPr>
      </w:pPr>
      <w:r w:rsidRPr="00592AC7">
        <w:rPr>
          <w:rFonts w:asciiTheme="majorHAnsi" w:hAnsiTheme="majorHAnsi"/>
          <w:color w:val="2A495E" w:themeColor="accent6" w:themeShade="80"/>
          <w:sz w:val="32"/>
          <w:szCs w:val="32"/>
        </w:rPr>
        <w:lastRenderedPageBreak/>
        <w:t>Przyczyny ni</w:t>
      </w:r>
      <w:r w:rsidR="006F7831">
        <w:rPr>
          <w:rFonts w:asciiTheme="majorHAnsi" w:hAnsiTheme="majorHAnsi"/>
          <w:color w:val="2A495E" w:themeColor="accent6" w:themeShade="80"/>
          <w:sz w:val="32"/>
          <w:szCs w:val="32"/>
        </w:rPr>
        <w:t>epowodzeń w nauczaniu zdalnym</w:t>
      </w:r>
    </w:p>
    <w:p w:rsidR="00FB7343" w:rsidRDefault="00FB7343" w:rsidP="00FB7343">
      <w:pPr>
        <w:pStyle w:val="Akapitzlist"/>
        <w:ind w:left="0"/>
        <w:rPr>
          <w:rFonts w:asciiTheme="majorHAnsi" w:hAnsiTheme="majorHAnsi"/>
          <w:color w:val="2A495E" w:themeColor="accent6" w:themeShade="80"/>
          <w:sz w:val="32"/>
          <w:szCs w:val="32"/>
        </w:rPr>
      </w:pPr>
    </w:p>
    <w:p w:rsidR="00FB7343" w:rsidRDefault="00DF57E4" w:rsidP="000E6A9C">
      <w:pPr>
        <w:spacing w:after="0" w:line="360" w:lineRule="auto"/>
        <w:jc w:val="both"/>
        <w:rPr>
          <w:rFonts w:ascii="Trebuchet MS" w:eastAsia="Times New Roman" w:hAnsi="Trebuchet MS" w:cs="Times New Roman"/>
          <w:sz w:val="28"/>
          <w:szCs w:val="28"/>
        </w:rPr>
      </w:pPr>
      <w:r>
        <w:rPr>
          <w:rFonts w:ascii="Trebuchet MS" w:eastAsia="Times New Roman" w:hAnsi="Trebuchet MS" w:cs="Times New Roman"/>
          <w:sz w:val="28"/>
          <w:szCs w:val="28"/>
        </w:rPr>
        <w:t>W</w:t>
      </w:r>
      <w:r w:rsidR="00FB7343" w:rsidRPr="008A367F">
        <w:rPr>
          <w:rFonts w:ascii="Trebuchet MS" w:eastAsia="Times New Roman" w:hAnsi="Trebuchet MS" w:cs="Times New Roman"/>
          <w:sz w:val="28"/>
          <w:szCs w:val="28"/>
        </w:rPr>
        <w:t>łaściwy przebieg procesu nauczania, a co za tym idzie - sukces ucznia, zależy w dużej mierze od kompetencji merytorycznych i społecznych oraz umieję</w:t>
      </w:r>
      <w:r w:rsidR="00FB7343">
        <w:rPr>
          <w:rFonts w:ascii="Trebuchet MS" w:eastAsia="Times New Roman" w:hAnsi="Trebuchet MS" w:cs="Times New Roman"/>
          <w:sz w:val="28"/>
          <w:szCs w:val="28"/>
        </w:rPr>
        <w:t>tności dydaktycznych trenera</w:t>
      </w:r>
      <w:r w:rsidR="00FB7343" w:rsidRPr="008A367F">
        <w:rPr>
          <w:rFonts w:ascii="Trebuchet MS" w:eastAsia="Times New Roman" w:hAnsi="Trebuchet MS" w:cs="Times New Roman"/>
          <w:sz w:val="28"/>
          <w:szCs w:val="28"/>
        </w:rPr>
        <w:t xml:space="preserve"> prowadzącego zajęcia za</w:t>
      </w:r>
      <w:r w:rsidR="006C7BD5">
        <w:rPr>
          <w:rFonts w:ascii="Trebuchet MS" w:eastAsia="Times New Roman" w:hAnsi="Trebuchet MS" w:cs="Times New Roman"/>
          <w:sz w:val="28"/>
          <w:szCs w:val="28"/>
        </w:rPr>
        <w:t xml:space="preserve">  pośrednictwem </w:t>
      </w:r>
      <w:r w:rsidR="00743DD8">
        <w:rPr>
          <w:rFonts w:ascii="Trebuchet MS" w:eastAsia="Times New Roman" w:hAnsi="Trebuchet MS" w:cs="Times New Roman"/>
          <w:sz w:val="28"/>
          <w:szCs w:val="28"/>
        </w:rPr>
        <w:t>Internetu</w:t>
      </w:r>
      <w:r w:rsidR="00FB7343" w:rsidRPr="008A367F">
        <w:rPr>
          <w:rFonts w:ascii="Trebuchet MS" w:eastAsia="Times New Roman" w:hAnsi="Trebuchet MS" w:cs="Times New Roman"/>
          <w:sz w:val="28"/>
          <w:szCs w:val="28"/>
        </w:rPr>
        <w:t xml:space="preserve">, tj. od podejmowanych przez niego czynności w zakresie określania celów, treści, metod, form czy środków dydaktycznych. Zwykle wskazuje się ogniwa procesu kształcenia, które powinny składać się na typowy tok pracy dydaktycznej w edukacji zdalnej. Głównym przemianom w kształceniu na odległość ulegają formy organizacyjne, </w:t>
      </w:r>
      <w:r w:rsidR="00282854">
        <w:rPr>
          <w:rFonts w:ascii="Trebuchet MS" w:eastAsia="Times New Roman" w:hAnsi="Trebuchet MS" w:cs="Times New Roman"/>
          <w:sz w:val="28"/>
          <w:szCs w:val="28"/>
        </w:rPr>
        <w:t>narzędzia</w:t>
      </w:r>
      <w:r w:rsidR="00FB7343" w:rsidRPr="008A367F">
        <w:rPr>
          <w:rFonts w:ascii="Trebuchet MS" w:eastAsia="Times New Roman" w:hAnsi="Trebuchet MS" w:cs="Times New Roman"/>
          <w:sz w:val="28"/>
          <w:szCs w:val="28"/>
        </w:rPr>
        <w:t xml:space="preserve"> dydaktyczne oraz część </w:t>
      </w:r>
      <w:r w:rsidR="008A2410" w:rsidRPr="008A367F">
        <w:rPr>
          <w:rFonts w:ascii="Trebuchet MS" w:eastAsia="Times New Roman" w:hAnsi="Trebuchet MS" w:cs="Times New Roman"/>
          <w:sz w:val="28"/>
          <w:szCs w:val="28"/>
        </w:rPr>
        <w:t>norm</w:t>
      </w:r>
      <w:r w:rsidR="00FB7343" w:rsidRPr="008A367F">
        <w:rPr>
          <w:rFonts w:ascii="Trebuchet MS" w:eastAsia="Times New Roman" w:hAnsi="Trebuchet MS" w:cs="Times New Roman"/>
          <w:sz w:val="28"/>
          <w:szCs w:val="28"/>
        </w:rPr>
        <w:t>, dzięki którym model ten w pewnym sensie upodabnia się do modelu samokształceniowego. W</w:t>
      </w:r>
      <w:r w:rsidR="008A2410">
        <w:rPr>
          <w:rFonts w:ascii="Trebuchet MS" w:eastAsia="Times New Roman" w:hAnsi="Trebuchet MS" w:cs="Times New Roman"/>
          <w:sz w:val="28"/>
          <w:szCs w:val="28"/>
        </w:rPr>
        <w:t> </w:t>
      </w:r>
      <w:r w:rsidR="00FB7343" w:rsidRPr="008A367F">
        <w:rPr>
          <w:rFonts w:ascii="Trebuchet MS" w:eastAsia="Times New Roman" w:hAnsi="Trebuchet MS" w:cs="Times New Roman"/>
          <w:sz w:val="28"/>
          <w:szCs w:val="28"/>
        </w:rPr>
        <w:t xml:space="preserve"> związku z tym uznaje się, że </w:t>
      </w:r>
      <w:r w:rsidR="008A2410" w:rsidRPr="008A367F">
        <w:rPr>
          <w:rFonts w:ascii="Trebuchet MS" w:eastAsia="Times New Roman" w:hAnsi="Trebuchet MS" w:cs="Times New Roman"/>
          <w:sz w:val="28"/>
          <w:szCs w:val="28"/>
        </w:rPr>
        <w:t>priorytetowe</w:t>
      </w:r>
      <w:r w:rsidR="00FB7343" w:rsidRPr="008A367F">
        <w:rPr>
          <w:rFonts w:ascii="Trebuchet MS" w:eastAsia="Times New Roman" w:hAnsi="Trebuchet MS" w:cs="Times New Roman"/>
          <w:sz w:val="28"/>
          <w:szCs w:val="28"/>
        </w:rPr>
        <w:t xml:space="preserve"> dla procesu nauczania w</w:t>
      </w:r>
      <w:r w:rsidR="008A2410">
        <w:rPr>
          <w:rFonts w:ascii="Trebuchet MS" w:eastAsia="Times New Roman" w:hAnsi="Trebuchet MS" w:cs="Times New Roman"/>
          <w:sz w:val="28"/>
          <w:szCs w:val="28"/>
        </w:rPr>
        <w:t> </w:t>
      </w:r>
      <w:r w:rsidR="00FB7343" w:rsidRPr="008A367F">
        <w:rPr>
          <w:rFonts w:ascii="Trebuchet MS" w:eastAsia="Times New Roman" w:hAnsi="Trebuchet MS" w:cs="Times New Roman"/>
          <w:sz w:val="28"/>
          <w:szCs w:val="28"/>
        </w:rPr>
        <w:t xml:space="preserve"> kształceniu zdalnym jest efektywne stymulowanie aktywności uczniów. Jej spadek może być spowodowany </w:t>
      </w:r>
      <w:r w:rsidR="008A2410">
        <w:rPr>
          <w:rFonts w:ascii="Trebuchet MS" w:eastAsia="Times New Roman" w:hAnsi="Trebuchet MS" w:cs="Times New Roman"/>
          <w:sz w:val="28"/>
          <w:szCs w:val="28"/>
        </w:rPr>
        <w:t>przewagą</w:t>
      </w:r>
      <w:r w:rsidR="00FB7343" w:rsidRPr="008A367F">
        <w:rPr>
          <w:rFonts w:ascii="Trebuchet MS" w:eastAsia="Times New Roman" w:hAnsi="Trebuchet MS" w:cs="Times New Roman"/>
          <w:sz w:val="28"/>
          <w:szCs w:val="28"/>
        </w:rPr>
        <w:t xml:space="preserve"> metod podających lub stanowić konsekwencję niskich kompetencji społecznych i</w:t>
      </w:r>
      <w:r w:rsidR="008A2410">
        <w:rPr>
          <w:rFonts w:ascii="Trebuchet MS" w:eastAsia="Times New Roman" w:hAnsi="Trebuchet MS" w:cs="Times New Roman"/>
          <w:sz w:val="28"/>
          <w:szCs w:val="28"/>
        </w:rPr>
        <w:t> </w:t>
      </w:r>
      <w:r w:rsidR="00FB7343" w:rsidRPr="008A367F">
        <w:rPr>
          <w:rFonts w:ascii="Trebuchet MS" w:eastAsia="Times New Roman" w:hAnsi="Trebuchet MS" w:cs="Times New Roman"/>
          <w:sz w:val="28"/>
          <w:szCs w:val="28"/>
        </w:rPr>
        <w:t xml:space="preserve"> organizacyjnych nauczyciela.</w:t>
      </w:r>
      <w:r w:rsidR="006F2666">
        <w:rPr>
          <w:rFonts w:ascii="Trebuchet MS" w:eastAsia="Times New Roman" w:hAnsi="Trebuchet MS" w:cs="Times New Roman"/>
          <w:sz w:val="28"/>
          <w:szCs w:val="28"/>
        </w:rPr>
        <w:t xml:space="preserve"> </w:t>
      </w:r>
      <w:r w:rsidR="008A2410">
        <w:rPr>
          <w:rFonts w:ascii="Trebuchet MS" w:eastAsia="Times New Roman" w:hAnsi="Trebuchet MS" w:cs="Times New Roman"/>
          <w:sz w:val="28"/>
          <w:szCs w:val="28"/>
        </w:rPr>
        <w:t>Za podstawowy</w:t>
      </w:r>
      <w:r w:rsidR="006F2666" w:rsidRPr="008A367F">
        <w:rPr>
          <w:rFonts w:ascii="Trebuchet MS" w:eastAsia="Times New Roman" w:hAnsi="Trebuchet MS" w:cs="Times New Roman"/>
          <w:sz w:val="28"/>
          <w:szCs w:val="28"/>
        </w:rPr>
        <w:t xml:space="preserve"> błąd uznaje się małą intensywność lub wręcz brak kontaktu uczniów z prowadzącym, podczas którego szybkie i adekwatne reakcje nie pozwalają na s</w:t>
      </w:r>
      <w:r w:rsidR="008A2410">
        <w:rPr>
          <w:rFonts w:ascii="Trebuchet MS" w:eastAsia="Times New Roman" w:hAnsi="Trebuchet MS" w:cs="Times New Roman"/>
          <w:sz w:val="28"/>
          <w:szCs w:val="28"/>
        </w:rPr>
        <w:t>padek motywacji uczestnika kursu</w:t>
      </w:r>
      <w:r w:rsidR="006F2666" w:rsidRPr="008A367F">
        <w:rPr>
          <w:rFonts w:ascii="Trebuchet MS" w:eastAsia="Times New Roman" w:hAnsi="Trebuchet MS" w:cs="Times New Roman"/>
          <w:sz w:val="28"/>
          <w:szCs w:val="28"/>
        </w:rPr>
        <w:t>.</w:t>
      </w:r>
      <w:r w:rsidR="006F2666">
        <w:rPr>
          <w:rFonts w:ascii="Trebuchet MS" w:eastAsia="Times New Roman" w:hAnsi="Trebuchet MS" w:cs="Times New Roman"/>
          <w:sz w:val="28"/>
          <w:szCs w:val="28"/>
        </w:rPr>
        <w:t xml:space="preserve"> </w:t>
      </w:r>
      <w:r w:rsidR="008A2410">
        <w:rPr>
          <w:rFonts w:ascii="Trebuchet MS" w:eastAsia="Times New Roman" w:hAnsi="Trebuchet MS" w:cs="Times New Roman"/>
          <w:sz w:val="28"/>
          <w:szCs w:val="28"/>
        </w:rPr>
        <w:t>Obniżenie motywacji ucznia w nauczaniu zdalnym może być również efektem</w:t>
      </w:r>
      <w:r w:rsidR="006F2666" w:rsidRPr="008A367F">
        <w:rPr>
          <w:rFonts w:ascii="Trebuchet MS" w:eastAsia="Times New Roman" w:hAnsi="Trebuchet MS" w:cs="Times New Roman"/>
          <w:sz w:val="28"/>
          <w:szCs w:val="28"/>
        </w:rPr>
        <w:t xml:space="preserve"> niewłaściwie przeprowadzanej kontroli osiągnięć. Właściwa kontrola i ocena powinny być trafne (sprawdzać to, co wynika z</w:t>
      </w:r>
      <w:r w:rsidR="008A2410">
        <w:rPr>
          <w:rFonts w:ascii="Trebuchet MS" w:eastAsia="Times New Roman" w:hAnsi="Trebuchet MS" w:cs="Times New Roman"/>
          <w:sz w:val="28"/>
          <w:szCs w:val="28"/>
        </w:rPr>
        <w:t> </w:t>
      </w:r>
      <w:r w:rsidR="006F2666" w:rsidRPr="008A367F">
        <w:rPr>
          <w:rFonts w:ascii="Trebuchet MS" w:eastAsia="Times New Roman" w:hAnsi="Trebuchet MS" w:cs="Times New Roman"/>
          <w:sz w:val="28"/>
          <w:szCs w:val="28"/>
        </w:rPr>
        <w:t xml:space="preserve"> celów), rzetelne (zapewniające powtarzalność wyników), adekwatne (rejestrujące stan faktyczny), obiektywne (wolne od subiektywnych nastawień) i wyczerpujące (oparte na dostatecznie szerokim materiale). Błędy w zakresie </w:t>
      </w:r>
      <w:r w:rsidR="00B15807">
        <w:rPr>
          <w:rFonts w:ascii="Trebuchet MS" w:eastAsia="Times New Roman" w:hAnsi="Trebuchet MS" w:cs="Times New Roman"/>
          <w:sz w:val="28"/>
          <w:szCs w:val="28"/>
        </w:rPr>
        <w:t>kontroli osiągnięć w nauczaniu</w:t>
      </w:r>
      <w:r w:rsidR="006F2666" w:rsidRPr="008A367F">
        <w:rPr>
          <w:rFonts w:ascii="Trebuchet MS" w:eastAsia="Times New Roman" w:hAnsi="Trebuchet MS" w:cs="Times New Roman"/>
          <w:sz w:val="28"/>
          <w:szCs w:val="28"/>
        </w:rPr>
        <w:t xml:space="preserve"> zdalnym dotyczą </w:t>
      </w:r>
      <w:r w:rsidR="006F2666" w:rsidRPr="008A367F">
        <w:rPr>
          <w:rFonts w:ascii="Trebuchet MS" w:eastAsia="Times New Roman" w:hAnsi="Trebuchet MS" w:cs="Times New Roman"/>
          <w:sz w:val="28"/>
          <w:szCs w:val="28"/>
        </w:rPr>
        <w:lastRenderedPageBreak/>
        <w:t>szczególnie adekwatności podczas stosowania testów z pytaniami zamkniętymi. Często zdarza się, że pytania sprawdzające nabytą wiedzę, mające sens w przypadku przeprowadzania sprawdzianu stacjonarnie, tracą go, gdy wszystkie informacje niezbędne do udzielenia odpowiedzi dostępne są</w:t>
      </w:r>
      <w:r w:rsidR="00B15807">
        <w:rPr>
          <w:rFonts w:ascii="Trebuchet MS" w:eastAsia="Times New Roman" w:hAnsi="Trebuchet MS" w:cs="Times New Roman"/>
          <w:sz w:val="28"/>
          <w:szCs w:val="28"/>
        </w:rPr>
        <w:t xml:space="preserve"> na platformie</w:t>
      </w:r>
      <w:r w:rsidR="006F2666" w:rsidRPr="008A367F">
        <w:rPr>
          <w:rFonts w:ascii="Trebuchet MS" w:eastAsia="Times New Roman" w:hAnsi="Trebuchet MS" w:cs="Times New Roman"/>
          <w:sz w:val="28"/>
          <w:szCs w:val="28"/>
        </w:rPr>
        <w:t xml:space="preserve"> w zasobach kursu. Osiągnięcie wysokiej oceny w takiej sytuacji świadczy o umiejętnościach wyszukiwania informacji, a</w:t>
      </w:r>
      <w:r w:rsidR="00B15807">
        <w:rPr>
          <w:rFonts w:ascii="Trebuchet MS" w:eastAsia="Times New Roman" w:hAnsi="Trebuchet MS" w:cs="Times New Roman"/>
          <w:sz w:val="28"/>
          <w:szCs w:val="28"/>
        </w:rPr>
        <w:t> </w:t>
      </w:r>
      <w:r w:rsidR="006F2666" w:rsidRPr="008A367F">
        <w:rPr>
          <w:rFonts w:ascii="Trebuchet MS" w:eastAsia="Times New Roman" w:hAnsi="Trebuchet MS" w:cs="Times New Roman"/>
          <w:sz w:val="28"/>
          <w:szCs w:val="28"/>
        </w:rPr>
        <w:t xml:space="preserve"> nie o rzeczywistym przyswojeniu wiedzy</w:t>
      </w:r>
      <w:r w:rsidR="00B01480">
        <w:rPr>
          <w:rFonts w:ascii="Trebuchet MS" w:eastAsia="Times New Roman" w:hAnsi="Trebuchet MS" w:cs="Times New Roman"/>
          <w:sz w:val="28"/>
          <w:szCs w:val="28"/>
        </w:rPr>
        <w:t xml:space="preserve"> przez ucznia</w:t>
      </w:r>
      <w:r w:rsidR="006F2666">
        <w:rPr>
          <w:rFonts w:ascii="Trebuchet MS" w:eastAsia="Times New Roman" w:hAnsi="Trebuchet MS" w:cs="Times New Roman"/>
          <w:sz w:val="28"/>
          <w:szCs w:val="28"/>
        </w:rPr>
        <w:t xml:space="preserve"> z</w:t>
      </w:r>
      <w:r w:rsidR="00B15807">
        <w:rPr>
          <w:rFonts w:ascii="Trebuchet MS" w:eastAsia="Times New Roman" w:hAnsi="Trebuchet MS" w:cs="Times New Roman"/>
          <w:sz w:val="28"/>
          <w:szCs w:val="28"/>
        </w:rPr>
        <w:t> </w:t>
      </w:r>
      <w:r w:rsidR="006F2666">
        <w:rPr>
          <w:rFonts w:ascii="Trebuchet MS" w:eastAsia="Times New Roman" w:hAnsi="Trebuchet MS" w:cs="Times New Roman"/>
          <w:sz w:val="28"/>
          <w:szCs w:val="28"/>
        </w:rPr>
        <w:t xml:space="preserve"> niepełnosprawnością.</w:t>
      </w:r>
      <w:r w:rsidR="000E6A9C">
        <w:rPr>
          <w:rFonts w:ascii="Trebuchet MS" w:eastAsia="Times New Roman" w:hAnsi="Trebuchet MS" w:cs="Times New Roman"/>
          <w:sz w:val="28"/>
          <w:szCs w:val="28"/>
        </w:rPr>
        <w:t xml:space="preserve"> </w:t>
      </w:r>
      <w:r w:rsidR="000E6A9C" w:rsidRPr="008A367F">
        <w:rPr>
          <w:rFonts w:ascii="Trebuchet MS" w:eastAsia="Times New Roman" w:hAnsi="Trebuchet MS" w:cs="Times New Roman"/>
          <w:sz w:val="28"/>
          <w:szCs w:val="28"/>
        </w:rPr>
        <w:t>Demotywujące bywają również materiały dydaktyczne niskiej jakości oraz niejasne zasady organizacji i zaliczenia przedmiotu</w:t>
      </w:r>
      <w:r w:rsidR="00D5662C">
        <w:rPr>
          <w:rFonts w:ascii="Trebuchet MS" w:eastAsia="Times New Roman" w:hAnsi="Trebuchet MS" w:cs="Times New Roman"/>
          <w:sz w:val="28"/>
          <w:szCs w:val="28"/>
        </w:rPr>
        <w:t>.</w:t>
      </w:r>
    </w:p>
    <w:p w:rsidR="000E6A9C" w:rsidRDefault="000E6A9C" w:rsidP="000E6A9C">
      <w:pPr>
        <w:spacing w:after="0" w:line="360" w:lineRule="auto"/>
        <w:jc w:val="both"/>
        <w:rPr>
          <w:rFonts w:ascii="Trebuchet MS" w:eastAsia="Times New Roman" w:hAnsi="Trebuchet MS" w:cs="Times New Roman"/>
          <w:sz w:val="28"/>
          <w:szCs w:val="28"/>
        </w:rPr>
      </w:pPr>
      <w:r w:rsidRPr="008A367F">
        <w:rPr>
          <w:rFonts w:ascii="Trebuchet MS" w:eastAsia="Times New Roman" w:hAnsi="Trebuchet MS" w:cs="Times New Roman"/>
          <w:sz w:val="28"/>
          <w:szCs w:val="28"/>
        </w:rPr>
        <w:t>Podsumowując, do grupy przyczyn niepowodzeń edukacyjnych związanych z procesem nauczania zaliczyć można zarówno typowe błędy w zakresie projektowania dydaktycznego, jak i niskie kompetencje komunikacyjne prowadzącego zajęcia czy miernej jakości</w:t>
      </w:r>
      <w:r>
        <w:rPr>
          <w:rFonts w:ascii="Trebuchet MS" w:eastAsia="Times New Roman" w:hAnsi="Trebuchet MS" w:cs="Times New Roman"/>
          <w:sz w:val="28"/>
          <w:szCs w:val="28"/>
        </w:rPr>
        <w:t xml:space="preserve"> materiałów dydaktycznych</w:t>
      </w:r>
      <w:r w:rsidR="00D5662C">
        <w:rPr>
          <w:rStyle w:val="Odwoanieprzypisudolnego"/>
          <w:rFonts w:ascii="Trebuchet MS" w:eastAsia="Times New Roman" w:hAnsi="Trebuchet MS" w:cs="Times New Roman"/>
          <w:sz w:val="28"/>
          <w:szCs w:val="28"/>
        </w:rPr>
        <w:footnoteReference w:id="44"/>
      </w:r>
      <w:r>
        <w:rPr>
          <w:rFonts w:ascii="Trebuchet MS" w:eastAsia="Times New Roman" w:hAnsi="Trebuchet MS" w:cs="Times New Roman"/>
          <w:sz w:val="28"/>
          <w:szCs w:val="28"/>
        </w:rPr>
        <w:t>.</w:t>
      </w:r>
    </w:p>
    <w:p w:rsidR="00FB7343" w:rsidRPr="008A367F" w:rsidRDefault="00FB7343" w:rsidP="00FB7343">
      <w:pPr>
        <w:spacing w:after="240" w:line="360" w:lineRule="auto"/>
        <w:jc w:val="both"/>
        <w:rPr>
          <w:rFonts w:ascii="Trebuchet MS" w:eastAsia="Times New Roman" w:hAnsi="Trebuchet MS" w:cs="Times New Roman"/>
          <w:sz w:val="28"/>
          <w:szCs w:val="28"/>
        </w:rPr>
      </w:pPr>
    </w:p>
    <w:p w:rsidR="00FB7343" w:rsidRDefault="00FB7343" w:rsidP="00FB7343">
      <w:pPr>
        <w:pStyle w:val="Akapitzlist"/>
        <w:ind w:left="0"/>
        <w:rPr>
          <w:rFonts w:asciiTheme="majorHAnsi" w:hAnsiTheme="majorHAnsi"/>
          <w:color w:val="2A495E" w:themeColor="accent6" w:themeShade="80"/>
          <w:sz w:val="32"/>
          <w:szCs w:val="32"/>
        </w:rPr>
      </w:pPr>
    </w:p>
    <w:p w:rsidR="00FB7343" w:rsidRDefault="00FB7343" w:rsidP="00FB7343">
      <w:pPr>
        <w:pStyle w:val="Akapitzlist"/>
        <w:rPr>
          <w:rFonts w:asciiTheme="majorHAnsi" w:hAnsiTheme="majorHAnsi"/>
          <w:color w:val="2A495E" w:themeColor="accent6" w:themeShade="80"/>
          <w:sz w:val="32"/>
          <w:szCs w:val="32"/>
        </w:rPr>
      </w:pPr>
    </w:p>
    <w:p w:rsidR="00B347A0" w:rsidRDefault="00B347A0" w:rsidP="00FB7343">
      <w:pPr>
        <w:pStyle w:val="Akapitzlist"/>
        <w:rPr>
          <w:rFonts w:asciiTheme="majorHAnsi" w:hAnsiTheme="majorHAnsi"/>
          <w:color w:val="2A495E" w:themeColor="accent6" w:themeShade="80"/>
          <w:sz w:val="32"/>
          <w:szCs w:val="32"/>
        </w:rPr>
      </w:pPr>
    </w:p>
    <w:p w:rsidR="00B347A0" w:rsidRDefault="00B347A0" w:rsidP="00FB7343">
      <w:pPr>
        <w:pStyle w:val="Akapitzlist"/>
        <w:rPr>
          <w:rFonts w:asciiTheme="majorHAnsi" w:hAnsiTheme="majorHAnsi"/>
          <w:color w:val="2A495E" w:themeColor="accent6" w:themeShade="80"/>
          <w:sz w:val="32"/>
          <w:szCs w:val="32"/>
        </w:rPr>
      </w:pPr>
    </w:p>
    <w:p w:rsidR="00B347A0" w:rsidRDefault="00B347A0" w:rsidP="00FB7343">
      <w:pPr>
        <w:pStyle w:val="Akapitzlist"/>
        <w:rPr>
          <w:rFonts w:asciiTheme="majorHAnsi" w:hAnsiTheme="majorHAnsi"/>
          <w:color w:val="2A495E" w:themeColor="accent6" w:themeShade="80"/>
          <w:sz w:val="32"/>
          <w:szCs w:val="32"/>
        </w:rPr>
      </w:pPr>
    </w:p>
    <w:p w:rsidR="00B347A0" w:rsidRDefault="00B347A0" w:rsidP="00FB7343">
      <w:pPr>
        <w:pStyle w:val="Akapitzlist"/>
        <w:rPr>
          <w:rFonts w:asciiTheme="majorHAnsi" w:hAnsiTheme="majorHAnsi"/>
          <w:color w:val="2A495E" w:themeColor="accent6" w:themeShade="80"/>
          <w:sz w:val="32"/>
          <w:szCs w:val="32"/>
        </w:rPr>
      </w:pPr>
    </w:p>
    <w:p w:rsidR="00B347A0" w:rsidRDefault="00B347A0" w:rsidP="00FB7343">
      <w:pPr>
        <w:pStyle w:val="Akapitzlist"/>
        <w:rPr>
          <w:rFonts w:asciiTheme="majorHAnsi" w:hAnsiTheme="majorHAnsi"/>
          <w:color w:val="2A495E" w:themeColor="accent6" w:themeShade="80"/>
          <w:sz w:val="32"/>
          <w:szCs w:val="32"/>
        </w:rPr>
      </w:pPr>
    </w:p>
    <w:p w:rsidR="00B347A0" w:rsidRDefault="00B347A0" w:rsidP="00FB7343">
      <w:pPr>
        <w:pStyle w:val="Akapitzlist"/>
        <w:rPr>
          <w:rFonts w:asciiTheme="majorHAnsi" w:hAnsiTheme="majorHAnsi"/>
          <w:color w:val="2A495E" w:themeColor="accent6" w:themeShade="80"/>
          <w:sz w:val="32"/>
          <w:szCs w:val="32"/>
        </w:rPr>
      </w:pPr>
    </w:p>
    <w:p w:rsidR="00B347A0" w:rsidRDefault="00B347A0" w:rsidP="00FB7343">
      <w:pPr>
        <w:pStyle w:val="Akapitzlist"/>
        <w:rPr>
          <w:rFonts w:asciiTheme="majorHAnsi" w:hAnsiTheme="majorHAnsi"/>
          <w:color w:val="2A495E" w:themeColor="accent6" w:themeShade="80"/>
          <w:sz w:val="32"/>
          <w:szCs w:val="32"/>
        </w:rPr>
      </w:pPr>
    </w:p>
    <w:p w:rsidR="00665A13" w:rsidRDefault="00665A13" w:rsidP="00665A13">
      <w:pPr>
        <w:pStyle w:val="Akapitzlist"/>
        <w:spacing w:after="0" w:line="360" w:lineRule="auto"/>
        <w:ind w:left="0"/>
        <w:jc w:val="both"/>
        <w:rPr>
          <w:rFonts w:asciiTheme="majorHAnsi" w:hAnsiTheme="majorHAnsi"/>
          <w:color w:val="2A495E" w:themeColor="accent6" w:themeShade="80"/>
          <w:sz w:val="32"/>
          <w:szCs w:val="32"/>
        </w:rPr>
      </w:pPr>
    </w:p>
    <w:p w:rsidR="004F3DAE" w:rsidRDefault="004F3DAE" w:rsidP="00665A13">
      <w:pPr>
        <w:pStyle w:val="Akapitzlist"/>
        <w:spacing w:after="0" w:line="360" w:lineRule="auto"/>
        <w:ind w:left="0"/>
        <w:jc w:val="both"/>
        <w:rPr>
          <w:rFonts w:ascii="Tahoma" w:eastAsia="Times New Roman" w:hAnsi="Tahoma" w:cs="Tahoma"/>
          <w:sz w:val="24"/>
          <w:szCs w:val="24"/>
        </w:rPr>
      </w:pPr>
    </w:p>
    <w:p w:rsidR="00665A13" w:rsidRPr="00665A13" w:rsidRDefault="00665A13" w:rsidP="00665A13">
      <w:pPr>
        <w:spacing w:before="100" w:beforeAutospacing="1" w:after="100" w:afterAutospacing="1" w:line="360" w:lineRule="auto"/>
        <w:jc w:val="both"/>
        <w:rPr>
          <w:rFonts w:asciiTheme="majorHAnsi" w:eastAsia="Times New Roman" w:hAnsiTheme="majorHAnsi" w:cs="Times New Roman"/>
          <w:color w:val="406E8C" w:themeColor="accent6" w:themeShade="BF"/>
          <w:sz w:val="32"/>
          <w:szCs w:val="32"/>
        </w:rPr>
      </w:pPr>
      <w:r w:rsidRPr="00665A13">
        <w:rPr>
          <w:rFonts w:asciiTheme="majorHAnsi" w:eastAsia="Times New Roman" w:hAnsiTheme="majorHAnsi" w:cs="Times New Roman"/>
          <w:color w:val="406E8C" w:themeColor="accent6" w:themeShade="BF"/>
          <w:sz w:val="32"/>
          <w:szCs w:val="32"/>
        </w:rPr>
        <w:t>Podsumowanie</w:t>
      </w:r>
    </w:p>
    <w:p w:rsidR="00665A13" w:rsidRDefault="00836D51" w:rsidP="00665A13">
      <w:pPr>
        <w:spacing w:before="100" w:beforeAutospacing="1" w:after="100" w:afterAutospacing="1" w:line="360" w:lineRule="auto"/>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Przygotowanie mentorów</w:t>
      </w:r>
      <w:r w:rsidR="00665A13" w:rsidRPr="00665A13">
        <w:rPr>
          <w:rFonts w:asciiTheme="majorHAnsi" w:eastAsia="Times New Roman" w:hAnsiTheme="majorHAnsi" w:cs="Times New Roman"/>
          <w:sz w:val="28"/>
          <w:szCs w:val="28"/>
        </w:rPr>
        <w:t xml:space="preserve"> w zakresie e-edukacji osób z</w:t>
      </w:r>
      <w:r w:rsidR="00DF05DA">
        <w:rPr>
          <w:rFonts w:asciiTheme="majorHAnsi" w:eastAsia="Times New Roman" w:hAnsiTheme="majorHAnsi" w:cs="Times New Roman"/>
          <w:sz w:val="28"/>
          <w:szCs w:val="28"/>
        </w:rPr>
        <w:t> </w:t>
      </w:r>
      <w:r w:rsidR="00665A13" w:rsidRPr="00665A13">
        <w:rPr>
          <w:rFonts w:asciiTheme="majorHAnsi" w:eastAsia="Times New Roman" w:hAnsiTheme="majorHAnsi" w:cs="Times New Roman"/>
          <w:sz w:val="28"/>
          <w:szCs w:val="28"/>
        </w:rPr>
        <w:t xml:space="preserve"> niepełnosprawnością wydaje się jednym z ważniejszych wyzwań stojących przed współczesnym systemem </w:t>
      </w:r>
      <w:r w:rsidR="000547D1">
        <w:rPr>
          <w:rFonts w:asciiTheme="majorHAnsi" w:eastAsia="Times New Roman" w:hAnsiTheme="majorHAnsi" w:cs="Times New Roman"/>
          <w:sz w:val="28"/>
          <w:szCs w:val="28"/>
        </w:rPr>
        <w:t>naucza</w:t>
      </w:r>
      <w:r w:rsidR="00665A13" w:rsidRPr="00665A13">
        <w:rPr>
          <w:rFonts w:asciiTheme="majorHAnsi" w:eastAsia="Times New Roman" w:hAnsiTheme="majorHAnsi" w:cs="Times New Roman"/>
          <w:sz w:val="28"/>
          <w:szCs w:val="28"/>
        </w:rPr>
        <w:t xml:space="preserve">nia. Chcąc </w:t>
      </w:r>
      <w:r w:rsidR="003F59AF">
        <w:rPr>
          <w:rFonts w:asciiTheme="majorHAnsi" w:eastAsia="Times New Roman" w:hAnsiTheme="majorHAnsi" w:cs="Times New Roman"/>
          <w:sz w:val="28"/>
          <w:szCs w:val="28"/>
        </w:rPr>
        <w:t xml:space="preserve">w sposób profesjonalny ukształtować </w:t>
      </w:r>
      <w:r w:rsidR="00614647">
        <w:rPr>
          <w:rFonts w:asciiTheme="majorHAnsi" w:eastAsia="Times New Roman" w:hAnsiTheme="majorHAnsi" w:cs="Times New Roman"/>
          <w:sz w:val="28"/>
          <w:szCs w:val="28"/>
        </w:rPr>
        <w:t xml:space="preserve"> trenerów</w:t>
      </w:r>
      <w:r w:rsidR="00665A13" w:rsidRPr="00665A13">
        <w:rPr>
          <w:rFonts w:asciiTheme="majorHAnsi" w:eastAsia="Times New Roman" w:hAnsiTheme="majorHAnsi" w:cs="Times New Roman"/>
          <w:sz w:val="28"/>
          <w:szCs w:val="28"/>
        </w:rPr>
        <w:t xml:space="preserve"> do pracy w </w:t>
      </w:r>
      <w:r w:rsidR="00932995">
        <w:rPr>
          <w:rFonts w:asciiTheme="majorHAnsi" w:eastAsia="Times New Roman" w:hAnsiTheme="majorHAnsi" w:cs="Times New Roman"/>
          <w:sz w:val="28"/>
          <w:szCs w:val="28"/>
        </w:rPr>
        <w:t xml:space="preserve">technologicznie </w:t>
      </w:r>
      <w:r w:rsidR="003F59AF">
        <w:rPr>
          <w:rFonts w:asciiTheme="majorHAnsi" w:eastAsia="Times New Roman" w:hAnsiTheme="majorHAnsi" w:cs="Times New Roman"/>
          <w:sz w:val="28"/>
          <w:szCs w:val="28"/>
        </w:rPr>
        <w:t xml:space="preserve">zmieniającej się przestrzeni edukacyjnej, warto </w:t>
      </w:r>
      <w:r w:rsidR="00665A13" w:rsidRPr="00665A13">
        <w:rPr>
          <w:rFonts w:asciiTheme="majorHAnsi" w:eastAsia="Times New Roman" w:hAnsiTheme="majorHAnsi" w:cs="Times New Roman"/>
          <w:sz w:val="28"/>
          <w:szCs w:val="28"/>
        </w:rPr>
        <w:t xml:space="preserve">dbać o </w:t>
      </w:r>
      <w:r w:rsidR="003F59AF">
        <w:rPr>
          <w:rFonts w:asciiTheme="majorHAnsi" w:eastAsia="Times New Roman" w:hAnsiTheme="majorHAnsi" w:cs="Times New Roman"/>
          <w:sz w:val="28"/>
          <w:szCs w:val="28"/>
        </w:rPr>
        <w:t xml:space="preserve">sukcesywne </w:t>
      </w:r>
      <w:r w:rsidR="008963B5">
        <w:rPr>
          <w:rFonts w:asciiTheme="majorHAnsi" w:eastAsia="Times New Roman" w:hAnsiTheme="majorHAnsi" w:cs="Times New Roman"/>
          <w:sz w:val="28"/>
          <w:szCs w:val="28"/>
        </w:rPr>
        <w:t>zwiększanie</w:t>
      </w:r>
      <w:r w:rsidR="00665A13" w:rsidRPr="00665A13">
        <w:rPr>
          <w:rFonts w:asciiTheme="majorHAnsi" w:eastAsia="Times New Roman" w:hAnsiTheme="majorHAnsi" w:cs="Times New Roman"/>
          <w:sz w:val="28"/>
          <w:szCs w:val="28"/>
        </w:rPr>
        <w:t xml:space="preserve"> zakresu </w:t>
      </w:r>
      <w:r w:rsidR="008963B5">
        <w:rPr>
          <w:rFonts w:asciiTheme="majorHAnsi" w:eastAsia="Times New Roman" w:hAnsiTheme="majorHAnsi" w:cs="Times New Roman"/>
          <w:sz w:val="28"/>
          <w:szCs w:val="28"/>
        </w:rPr>
        <w:t xml:space="preserve">ich </w:t>
      </w:r>
      <w:r w:rsidR="00665A13" w:rsidRPr="00665A13">
        <w:rPr>
          <w:rFonts w:asciiTheme="majorHAnsi" w:eastAsia="Times New Roman" w:hAnsiTheme="majorHAnsi" w:cs="Times New Roman"/>
          <w:sz w:val="28"/>
          <w:szCs w:val="28"/>
        </w:rPr>
        <w:t xml:space="preserve">kompetencji. </w:t>
      </w:r>
      <w:r w:rsidR="00DE6895">
        <w:rPr>
          <w:rFonts w:asciiTheme="majorHAnsi" w:eastAsia="Times New Roman" w:hAnsiTheme="majorHAnsi" w:cs="Times New Roman"/>
          <w:sz w:val="28"/>
          <w:szCs w:val="28"/>
        </w:rPr>
        <w:t>Samo k</w:t>
      </w:r>
      <w:r w:rsidR="00665A13" w:rsidRPr="00665A13">
        <w:rPr>
          <w:rFonts w:asciiTheme="majorHAnsi" w:eastAsia="Times New Roman" w:hAnsiTheme="majorHAnsi" w:cs="Times New Roman"/>
          <w:sz w:val="28"/>
          <w:szCs w:val="28"/>
        </w:rPr>
        <w:t>ształtowanie gotowości do tworze</w:t>
      </w:r>
      <w:r w:rsidR="00614647">
        <w:rPr>
          <w:rFonts w:asciiTheme="majorHAnsi" w:eastAsia="Times New Roman" w:hAnsiTheme="majorHAnsi" w:cs="Times New Roman"/>
          <w:sz w:val="28"/>
          <w:szCs w:val="28"/>
        </w:rPr>
        <w:t xml:space="preserve">nia </w:t>
      </w:r>
      <w:r w:rsidR="008839FF">
        <w:rPr>
          <w:rFonts w:asciiTheme="majorHAnsi" w:eastAsia="Times New Roman" w:hAnsiTheme="majorHAnsi" w:cs="Times New Roman"/>
          <w:sz w:val="28"/>
          <w:szCs w:val="28"/>
        </w:rPr>
        <w:t xml:space="preserve">wspólnej płaszczyzny edukacyjnej oraz </w:t>
      </w:r>
      <w:r w:rsidR="00614647">
        <w:rPr>
          <w:rFonts w:asciiTheme="majorHAnsi" w:eastAsia="Times New Roman" w:hAnsiTheme="majorHAnsi" w:cs="Times New Roman"/>
          <w:sz w:val="28"/>
          <w:szCs w:val="28"/>
        </w:rPr>
        <w:t>efektywnego środowiska e-nauczania</w:t>
      </w:r>
      <w:r w:rsidR="00665A13" w:rsidRPr="00665A13">
        <w:rPr>
          <w:rFonts w:asciiTheme="majorHAnsi" w:eastAsia="Times New Roman" w:hAnsiTheme="majorHAnsi" w:cs="Times New Roman"/>
          <w:sz w:val="28"/>
          <w:szCs w:val="28"/>
        </w:rPr>
        <w:t xml:space="preserve"> </w:t>
      </w:r>
      <w:r w:rsidR="00614647">
        <w:rPr>
          <w:rFonts w:asciiTheme="majorHAnsi" w:eastAsia="Times New Roman" w:hAnsiTheme="majorHAnsi" w:cs="Times New Roman"/>
          <w:sz w:val="28"/>
          <w:szCs w:val="28"/>
        </w:rPr>
        <w:t>osób z</w:t>
      </w:r>
      <w:r w:rsidR="008839FF">
        <w:rPr>
          <w:rFonts w:asciiTheme="majorHAnsi" w:eastAsia="Times New Roman" w:hAnsiTheme="majorHAnsi" w:cs="Times New Roman"/>
          <w:sz w:val="28"/>
          <w:szCs w:val="28"/>
        </w:rPr>
        <w:t> </w:t>
      </w:r>
      <w:r w:rsidR="00614647">
        <w:rPr>
          <w:rFonts w:asciiTheme="majorHAnsi" w:eastAsia="Times New Roman" w:hAnsiTheme="majorHAnsi" w:cs="Times New Roman"/>
          <w:sz w:val="28"/>
          <w:szCs w:val="28"/>
        </w:rPr>
        <w:t xml:space="preserve"> niepełnosprawnością </w:t>
      </w:r>
      <w:r w:rsidR="008839FF">
        <w:rPr>
          <w:rFonts w:asciiTheme="majorHAnsi" w:eastAsia="Times New Roman" w:hAnsiTheme="majorHAnsi" w:cs="Times New Roman"/>
          <w:sz w:val="28"/>
          <w:szCs w:val="28"/>
        </w:rPr>
        <w:t xml:space="preserve">wydaje się być </w:t>
      </w:r>
      <w:r w:rsidR="00665A13" w:rsidRPr="00665A13">
        <w:rPr>
          <w:rFonts w:asciiTheme="majorHAnsi" w:eastAsia="Times New Roman" w:hAnsiTheme="majorHAnsi" w:cs="Times New Roman"/>
          <w:sz w:val="28"/>
          <w:szCs w:val="28"/>
        </w:rPr>
        <w:t xml:space="preserve"> korzystnym </w:t>
      </w:r>
      <w:r w:rsidR="008839FF" w:rsidRPr="00665A13">
        <w:rPr>
          <w:rFonts w:asciiTheme="majorHAnsi" w:eastAsia="Times New Roman" w:hAnsiTheme="majorHAnsi" w:cs="Times New Roman"/>
          <w:sz w:val="28"/>
          <w:szCs w:val="28"/>
        </w:rPr>
        <w:t>zwrotem</w:t>
      </w:r>
      <w:r w:rsidR="00665A13" w:rsidRPr="00665A13">
        <w:rPr>
          <w:rFonts w:asciiTheme="majorHAnsi" w:eastAsia="Times New Roman" w:hAnsiTheme="majorHAnsi" w:cs="Times New Roman"/>
          <w:sz w:val="28"/>
          <w:szCs w:val="28"/>
        </w:rPr>
        <w:t xml:space="preserve"> działań, ważnym dla każdej ze stron uczestniczących w procesie formalnego kształcenia. Przygotowanie oferty edukacyjnej dostosowanej </w:t>
      </w:r>
      <w:r w:rsidR="00614647">
        <w:rPr>
          <w:rFonts w:asciiTheme="majorHAnsi" w:eastAsia="Times New Roman" w:hAnsiTheme="majorHAnsi" w:cs="Times New Roman"/>
          <w:sz w:val="28"/>
          <w:szCs w:val="28"/>
        </w:rPr>
        <w:t>do potrzeb danej grupy</w:t>
      </w:r>
      <w:r w:rsidR="00665A13" w:rsidRPr="00665A13">
        <w:rPr>
          <w:rFonts w:asciiTheme="majorHAnsi" w:eastAsia="Times New Roman" w:hAnsiTheme="majorHAnsi" w:cs="Times New Roman"/>
          <w:sz w:val="28"/>
          <w:szCs w:val="28"/>
        </w:rPr>
        <w:t xml:space="preserve"> wymaga jednak w</w:t>
      </w:r>
      <w:r w:rsidR="00DF05DA">
        <w:rPr>
          <w:rFonts w:asciiTheme="majorHAnsi" w:eastAsia="Times New Roman" w:hAnsiTheme="majorHAnsi" w:cs="Times New Roman"/>
          <w:sz w:val="28"/>
          <w:szCs w:val="28"/>
        </w:rPr>
        <w:t> </w:t>
      </w:r>
      <w:r w:rsidR="00665A13" w:rsidRPr="00665A13">
        <w:rPr>
          <w:rFonts w:asciiTheme="majorHAnsi" w:eastAsia="Times New Roman" w:hAnsiTheme="majorHAnsi" w:cs="Times New Roman"/>
          <w:sz w:val="28"/>
          <w:szCs w:val="28"/>
        </w:rPr>
        <w:t xml:space="preserve"> pierwszej kolejności adekwatnego rozpo</w:t>
      </w:r>
      <w:r w:rsidR="00614647">
        <w:rPr>
          <w:rFonts w:asciiTheme="majorHAnsi" w:eastAsia="Times New Roman" w:hAnsiTheme="majorHAnsi" w:cs="Times New Roman"/>
          <w:sz w:val="28"/>
          <w:szCs w:val="28"/>
        </w:rPr>
        <w:t>znania potrzeb tej grupy. Skuteczna eduk</w:t>
      </w:r>
      <w:r w:rsidR="00932995">
        <w:rPr>
          <w:rFonts w:asciiTheme="majorHAnsi" w:eastAsia="Times New Roman" w:hAnsiTheme="majorHAnsi" w:cs="Times New Roman"/>
          <w:sz w:val="28"/>
          <w:szCs w:val="28"/>
        </w:rPr>
        <w:t>acja mentorów i przyszłych trenerów</w:t>
      </w:r>
      <w:r w:rsidR="00665A13" w:rsidRPr="00665A13">
        <w:rPr>
          <w:rFonts w:asciiTheme="majorHAnsi" w:eastAsia="Times New Roman" w:hAnsiTheme="majorHAnsi" w:cs="Times New Roman"/>
          <w:sz w:val="28"/>
          <w:szCs w:val="28"/>
        </w:rPr>
        <w:t xml:space="preserve"> do tworzenia </w:t>
      </w:r>
      <w:r w:rsidR="00932995">
        <w:rPr>
          <w:rFonts w:asciiTheme="majorHAnsi" w:eastAsia="Times New Roman" w:hAnsiTheme="majorHAnsi" w:cs="Times New Roman"/>
          <w:sz w:val="28"/>
          <w:szCs w:val="28"/>
        </w:rPr>
        <w:t>przyjaznego</w:t>
      </w:r>
      <w:r w:rsidR="00665A13" w:rsidRPr="00665A13">
        <w:rPr>
          <w:rFonts w:asciiTheme="majorHAnsi" w:eastAsia="Times New Roman" w:hAnsiTheme="majorHAnsi" w:cs="Times New Roman"/>
          <w:sz w:val="28"/>
          <w:szCs w:val="28"/>
        </w:rPr>
        <w:t xml:space="preserve"> środowiska </w:t>
      </w:r>
      <w:r w:rsidR="00932995">
        <w:rPr>
          <w:rFonts w:asciiTheme="majorHAnsi" w:eastAsia="Times New Roman" w:hAnsiTheme="majorHAnsi" w:cs="Times New Roman"/>
          <w:sz w:val="28"/>
          <w:szCs w:val="28"/>
        </w:rPr>
        <w:t xml:space="preserve">zdalnego nauczania </w:t>
      </w:r>
      <w:r w:rsidR="00614647">
        <w:rPr>
          <w:rFonts w:asciiTheme="majorHAnsi" w:eastAsia="Times New Roman" w:hAnsiTheme="majorHAnsi" w:cs="Times New Roman"/>
          <w:sz w:val="28"/>
          <w:szCs w:val="28"/>
        </w:rPr>
        <w:t>osób z niepełnosprawnością pozwoli</w:t>
      </w:r>
      <w:r w:rsidR="00665A13" w:rsidRPr="00665A13">
        <w:rPr>
          <w:rFonts w:asciiTheme="majorHAnsi" w:eastAsia="Times New Roman" w:hAnsiTheme="majorHAnsi" w:cs="Times New Roman"/>
          <w:sz w:val="28"/>
          <w:szCs w:val="28"/>
        </w:rPr>
        <w:t xml:space="preserve"> zoptymali</w:t>
      </w:r>
      <w:r w:rsidR="00EC5593">
        <w:rPr>
          <w:rFonts w:asciiTheme="majorHAnsi" w:eastAsia="Times New Roman" w:hAnsiTheme="majorHAnsi" w:cs="Times New Roman"/>
          <w:sz w:val="28"/>
          <w:szCs w:val="28"/>
        </w:rPr>
        <w:t xml:space="preserve">zować działania w tym zakresie oraz rozwijać </w:t>
      </w:r>
      <w:r w:rsidR="000B32E4">
        <w:rPr>
          <w:rFonts w:asciiTheme="majorHAnsi" w:eastAsia="Times New Roman" w:hAnsiTheme="majorHAnsi" w:cs="Times New Roman"/>
          <w:sz w:val="28"/>
          <w:szCs w:val="28"/>
        </w:rPr>
        <w:t>myśl</w:t>
      </w:r>
      <w:r w:rsidR="00EC5593">
        <w:rPr>
          <w:rFonts w:asciiTheme="majorHAnsi" w:eastAsia="Times New Roman" w:hAnsiTheme="majorHAnsi" w:cs="Times New Roman"/>
          <w:sz w:val="28"/>
          <w:szCs w:val="28"/>
        </w:rPr>
        <w:t xml:space="preserve"> integracyjnego systemu edukacyjnego.</w:t>
      </w:r>
    </w:p>
    <w:p w:rsidR="006545CB" w:rsidRDefault="006545CB" w:rsidP="00665A13">
      <w:pPr>
        <w:spacing w:before="100" w:beforeAutospacing="1" w:after="100" w:afterAutospacing="1" w:line="360" w:lineRule="auto"/>
        <w:jc w:val="both"/>
        <w:rPr>
          <w:rFonts w:asciiTheme="majorHAnsi" w:eastAsia="Times New Roman" w:hAnsiTheme="majorHAnsi" w:cs="Times New Roman"/>
          <w:sz w:val="28"/>
          <w:szCs w:val="28"/>
        </w:rPr>
      </w:pPr>
    </w:p>
    <w:p w:rsidR="006545CB" w:rsidRDefault="006545CB" w:rsidP="00665A13">
      <w:pPr>
        <w:spacing w:before="100" w:beforeAutospacing="1" w:after="100" w:afterAutospacing="1" w:line="360" w:lineRule="auto"/>
        <w:jc w:val="both"/>
        <w:rPr>
          <w:rFonts w:asciiTheme="majorHAnsi" w:eastAsia="Times New Roman" w:hAnsiTheme="majorHAnsi" w:cs="Times New Roman"/>
          <w:sz w:val="28"/>
          <w:szCs w:val="28"/>
        </w:rPr>
      </w:pPr>
    </w:p>
    <w:p w:rsidR="006545CB" w:rsidRDefault="006545CB" w:rsidP="00665A13">
      <w:pPr>
        <w:spacing w:before="100" w:beforeAutospacing="1" w:after="100" w:afterAutospacing="1" w:line="360" w:lineRule="auto"/>
        <w:jc w:val="both"/>
        <w:rPr>
          <w:rFonts w:asciiTheme="majorHAnsi" w:eastAsia="Times New Roman" w:hAnsiTheme="majorHAnsi" w:cs="Times New Roman"/>
          <w:sz w:val="28"/>
          <w:szCs w:val="28"/>
        </w:rPr>
      </w:pPr>
    </w:p>
    <w:p w:rsidR="006545CB" w:rsidRDefault="006545CB" w:rsidP="00665A13">
      <w:pPr>
        <w:spacing w:before="100" w:beforeAutospacing="1" w:after="100" w:afterAutospacing="1" w:line="360" w:lineRule="auto"/>
        <w:jc w:val="both"/>
        <w:rPr>
          <w:rFonts w:asciiTheme="majorHAnsi" w:eastAsia="Times New Roman" w:hAnsiTheme="majorHAnsi" w:cs="Times New Roman"/>
          <w:sz w:val="28"/>
          <w:szCs w:val="28"/>
        </w:rPr>
      </w:pPr>
    </w:p>
    <w:p w:rsidR="006545CB" w:rsidRDefault="006545CB" w:rsidP="00665A13">
      <w:pPr>
        <w:spacing w:before="100" w:beforeAutospacing="1" w:after="100" w:afterAutospacing="1" w:line="360" w:lineRule="auto"/>
        <w:jc w:val="both"/>
        <w:rPr>
          <w:rFonts w:asciiTheme="majorHAnsi" w:eastAsia="Times New Roman" w:hAnsiTheme="majorHAnsi" w:cs="Times New Roman"/>
          <w:sz w:val="28"/>
          <w:szCs w:val="28"/>
        </w:rPr>
      </w:pPr>
    </w:p>
    <w:p w:rsidR="006545CB" w:rsidRDefault="006545CB" w:rsidP="00665A13">
      <w:pPr>
        <w:spacing w:before="100" w:beforeAutospacing="1" w:after="100" w:afterAutospacing="1" w:line="360" w:lineRule="auto"/>
        <w:jc w:val="both"/>
        <w:rPr>
          <w:rFonts w:asciiTheme="majorHAnsi" w:eastAsia="Times New Roman" w:hAnsiTheme="majorHAnsi" w:cs="Times New Roman"/>
          <w:sz w:val="28"/>
          <w:szCs w:val="28"/>
        </w:rPr>
      </w:pPr>
    </w:p>
    <w:p w:rsidR="006545CB" w:rsidRDefault="006545CB" w:rsidP="00665A13">
      <w:pPr>
        <w:spacing w:before="100" w:beforeAutospacing="1" w:after="100" w:afterAutospacing="1" w:line="360" w:lineRule="auto"/>
        <w:jc w:val="both"/>
        <w:rPr>
          <w:rFonts w:asciiTheme="majorHAnsi" w:eastAsia="Times New Roman" w:hAnsiTheme="majorHAnsi" w:cs="Times New Roman"/>
          <w:sz w:val="28"/>
          <w:szCs w:val="28"/>
        </w:rPr>
      </w:pPr>
    </w:p>
    <w:p w:rsidR="006545CB" w:rsidRDefault="006545CB" w:rsidP="00665A13">
      <w:pPr>
        <w:spacing w:before="100" w:beforeAutospacing="1" w:after="100" w:afterAutospacing="1" w:line="360" w:lineRule="auto"/>
        <w:jc w:val="both"/>
        <w:rPr>
          <w:rFonts w:asciiTheme="majorHAnsi" w:eastAsia="Times New Roman" w:hAnsiTheme="majorHAnsi" w:cs="Times New Roman"/>
          <w:sz w:val="28"/>
          <w:szCs w:val="28"/>
        </w:rPr>
      </w:pPr>
    </w:p>
    <w:p w:rsidR="006545CB" w:rsidRDefault="006545CB" w:rsidP="00665A13">
      <w:pPr>
        <w:spacing w:before="100" w:beforeAutospacing="1" w:after="100" w:afterAutospacing="1" w:line="360" w:lineRule="auto"/>
        <w:jc w:val="both"/>
        <w:rPr>
          <w:rFonts w:asciiTheme="majorHAnsi" w:eastAsia="Times New Roman" w:hAnsiTheme="majorHAnsi" w:cs="Times New Roman"/>
          <w:sz w:val="28"/>
          <w:szCs w:val="28"/>
        </w:rPr>
      </w:pPr>
    </w:p>
    <w:p w:rsidR="006545CB" w:rsidRDefault="006545CB" w:rsidP="00665A13">
      <w:pPr>
        <w:spacing w:before="100" w:beforeAutospacing="1" w:after="100" w:afterAutospacing="1" w:line="360" w:lineRule="auto"/>
        <w:jc w:val="both"/>
        <w:rPr>
          <w:rFonts w:asciiTheme="majorHAnsi" w:eastAsia="Times New Roman" w:hAnsiTheme="majorHAnsi" w:cs="Times New Roman"/>
          <w:sz w:val="28"/>
          <w:szCs w:val="28"/>
        </w:rPr>
      </w:pPr>
    </w:p>
    <w:p w:rsidR="006545CB" w:rsidRDefault="006545CB" w:rsidP="00665A13">
      <w:pPr>
        <w:spacing w:before="100" w:beforeAutospacing="1" w:after="100" w:afterAutospacing="1" w:line="360" w:lineRule="auto"/>
        <w:jc w:val="both"/>
        <w:rPr>
          <w:rFonts w:asciiTheme="majorHAnsi" w:eastAsia="Times New Roman" w:hAnsiTheme="majorHAnsi" w:cs="Times New Roman"/>
          <w:sz w:val="28"/>
          <w:szCs w:val="28"/>
        </w:rPr>
      </w:pPr>
    </w:p>
    <w:p w:rsidR="006545CB" w:rsidRDefault="006545CB" w:rsidP="00665A13">
      <w:pPr>
        <w:spacing w:before="100" w:beforeAutospacing="1" w:after="100" w:afterAutospacing="1" w:line="360" w:lineRule="auto"/>
        <w:jc w:val="both"/>
        <w:rPr>
          <w:rFonts w:asciiTheme="majorHAnsi" w:eastAsia="Times New Roman" w:hAnsiTheme="majorHAnsi" w:cs="Times New Roman"/>
          <w:sz w:val="28"/>
          <w:szCs w:val="28"/>
        </w:rPr>
      </w:pPr>
    </w:p>
    <w:p w:rsidR="006545CB" w:rsidRDefault="006545CB" w:rsidP="00665A13">
      <w:pPr>
        <w:spacing w:before="100" w:beforeAutospacing="1" w:after="100" w:afterAutospacing="1" w:line="360" w:lineRule="auto"/>
        <w:jc w:val="both"/>
        <w:rPr>
          <w:rFonts w:asciiTheme="majorHAnsi" w:eastAsia="Times New Roman" w:hAnsiTheme="majorHAnsi" w:cs="Times New Roman"/>
          <w:sz w:val="28"/>
          <w:szCs w:val="28"/>
        </w:rPr>
      </w:pPr>
    </w:p>
    <w:p w:rsidR="006545CB" w:rsidRDefault="006545CB" w:rsidP="00665A13">
      <w:pPr>
        <w:spacing w:before="100" w:beforeAutospacing="1" w:after="100" w:afterAutospacing="1" w:line="360" w:lineRule="auto"/>
        <w:jc w:val="both"/>
        <w:rPr>
          <w:rFonts w:asciiTheme="majorHAnsi" w:eastAsia="Times New Roman" w:hAnsiTheme="majorHAnsi" w:cs="Times New Roman"/>
          <w:sz w:val="28"/>
          <w:szCs w:val="28"/>
        </w:rPr>
      </w:pPr>
    </w:p>
    <w:p w:rsidR="006545CB" w:rsidRDefault="006545CB" w:rsidP="00665A13">
      <w:pPr>
        <w:spacing w:before="100" w:beforeAutospacing="1" w:after="100" w:afterAutospacing="1" w:line="360" w:lineRule="auto"/>
        <w:jc w:val="both"/>
        <w:rPr>
          <w:rFonts w:asciiTheme="majorHAnsi" w:eastAsia="Times New Roman" w:hAnsiTheme="majorHAnsi" w:cs="Times New Roman"/>
          <w:sz w:val="28"/>
          <w:szCs w:val="28"/>
        </w:rPr>
      </w:pPr>
    </w:p>
    <w:p w:rsidR="006545CB" w:rsidRDefault="006545CB" w:rsidP="00665A13">
      <w:pPr>
        <w:spacing w:before="100" w:beforeAutospacing="1" w:after="100" w:afterAutospacing="1" w:line="360" w:lineRule="auto"/>
        <w:jc w:val="both"/>
        <w:rPr>
          <w:rFonts w:asciiTheme="majorHAnsi" w:eastAsia="Times New Roman" w:hAnsiTheme="majorHAnsi" w:cs="Times New Roman"/>
          <w:sz w:val="28"/>
          <w:szCs w:val="28"/>
        </w:rPr>
      </w:pPr>
    </w:p>
    <w:p w:rsidR="006545CB" w:rsidRDefault="006545CB" w:rsidP="00665A13">
      <w:pPr>
        <w:spacing w:before="100" w:beforeAutospacing="1" w:after="100" w:afterAutospacing="1" w:line="360" w:lineRule="auto"/>
        <w:jc w:val="both"/>
        <w:rPr>
          <w:rFonts w:asciiTheme="majorHAnsi" w:eastAsia="Times New Roman" w:hAnsiTheme="majorHAnsi" w:cs="Times New Roman"/>
          <w:sz w:val="28"/>
          <w:szCs w:val="28"/>
        </w:rPr>
      </w:pPr>
    </w:p>
    <w:p w:rsidR="005A1B9D" w:rsidRDefault="005A1B9D" w:rsidP="00665A13">
      <w:pPr>
        <w:spacing w:before="100" w:beforeAutospacing="1" w:after="100" w:afterAutospacing="1" w:line="360" w:lineRule="auto"/>
        <w:jc w:val="both"/>
        <w:rPr>
          <w:rFonts w:asciiTheme="majorHAnsi" w:eastAsia="Times New Roman" w:hAnsiTheme="majorHAnsi" w:cs="Times New Roman"/>
          <w:sz w:val="28"/>
          <w:szCs w:val="28"/>
        </w:rPr>
      </w:pPr>
    </w:p>
    <w:p w:rsidR="005A1B9D" w:rsidRDefault="005A1B9D" w:rsidP="00665A13">
      <w:pPr>
        <w:spacing w:before="100" w:beforeAutospacing="1" w:after="100" w:afterAutospacing="1" w:line="360" w:lineRule="auto"/>
        <w:jc w:val="both"/>
        <w:rPr>
          <w:rFonts w:asciiTheme="majorHAnsi" w:eastAsia="Times New Roman" w:hAnsiTheme="majorHAnsi" w:cs="Times New Roman"/>
          <w:sz w:val="28"/>
          <w:szCs w:val="28"/>
        </w:rPr>
      </w:pPr>
    </w:p>
    <w:p w:rsidR="005A1B9D" w:rsidRDefault="005A1B9D" w:rsidP="00665A13">
      <w:pPr>
        <w:spacing w:before="100" w:beforeAutospacing="1" w:after="100" w:afterAutospacing="1" w:line="360" w:lineRule="auto"/>
        <w:jc w:val="both"/>
        <w:rPr>
          <w:rFonts w:asciiTheme="majorHAnsi" w:eastAsia="Times New Roman" w:hAnsiTheme="majorHAnsi" w:cs="Times New Roman"/>
          <w:sz w:val="28"/>
          <w:szCs w:val="28"/>
        </w:rPr>
      </w:pPr>
    </w:p>
    <w:p w:rsidR="005A1B9D" w:rsidRDefault="005A1B9D" w:rsidP="00665A13">
      <w:pPr>
        <w:spacing w:before="100" w:beforeAutospacing="1" w:after="100" w:afterAutospacing="1" w:line="360" w:lineRule="auto"/>
        <w:jc w:val="both"/>
        <w:rPr>
          <w:rFonts w:asciiTheme="majorHAnsi" w:eastAsia="Times New Roman" w:hAnsiTheme="majorHAnsi" w:cs="Times New Roman"/>
          <w:sz w:val="28"/>
          <w:szCs w:val="28"/>
        </w:rPr>
      </w:pPr>
    </w:p>
    <w:p w:rsidR="005A1B9D" w:rsidRDefault="005A1B9D" w:rsidP="00665A13">
      <w:pPr>
        <w:spacing w:before="100" w:beforeAutospacing="1" w:after="100" w:afterAutospacing="1" w:line="360" w:lineRule="auto"/>
        <w:jc w:val="both"/>
        <w:rPr>
          <w:rFonts w:asciiTheme="majorHAnsi" w:eastAsia="Times New Roman" w:hAnsiTheme="majorHAnsi" w:cs="Times New Roman"/>
          <w:sz w:val="28"/>
          <w:szCs w:val="28"/>
        </w:rPr>
      </w:pPr>
    </w:p>
    <w:p w:rsidR="005A1B9D" w:rsidRDefault="005A1B9D" w:rsidP="005A1B9D">
      <w:pPr>
        <w:spacing w:before="100" w:beforeAutospacing="1" w:after="100" w:afterAutospacing="1" w:line="360" w:lineRule="auto"/>
        <w:jc w:val="both"/>
        <w:rPr>
          <w:rFonts w:asciiTheme="majorHAnsi" w:eastAsia="Times New Roman" w:hAnsiTheme="majorHAnsi" w:cs="Times New Roman"/>
          <w:sz w:val="32"/>
          <w:szCs w:val="32"/>
        </w:rPr>
      </w:pPr>
    </w:p>
    <w:p w:rsidR="002C1746" w:rsidRPr="002C1746" w:rsidRDefault="002C1746" w:rsidP="002C1746">
      <w:pPr>
        <w:spacing w:after="0" w:line="240" w:lineRule="auto"/>
        <w:jc w:val="both"/>
        <w:rPr>
          <w:rFonts w:cs="Times New Roman"/>
          <w:sz w:val="24"/>
          <w:szCs w:val="24"/>
        </w:rPr>
      </w:pPr>
      <w:r w:rsidRPr="002C1746">
        <w:rPr>
          <w:rFonts w:cs="Times New Roman"/>
          <w:sz w:val="24"/>
          <w:szCs w:val="24"/>
        </w:rPr>
        <w:t>Bibliografia:</w:t>
      </w:r>
    </w:p>
    <w:p w:rsidR="002C1746" w:rsidRPr="002C1746" w:rsidRDefault="002C1746" w:rsidP="002C1746">
      <w:pPr>
        <w:spacing w:after="0" w:line="240" w:lineRule="auto"/>
        <w:jc w:val="both"/>
        <w:rPr>
          <w:rFonts w:cs="Times New Roman"/>
          <w:sz w:val="24"/>
          <w:szCs w:val="24"/>
        </w:rPr>
      </w:pPr>
    </w:p>
    <w:p w:rsidR="002C1746" w:rsidRPr="002C1746" w:rsidRDefault="002C1746" w:rsidP="002C1746">
      <w:pPr>
        <w:pStyle w:val="Akapitzlist"/>
        <w:numPr>
          <w:ilvl w:val="0"/>
          <w:numId w:val="35"/>
        </w:numPr>
        <w:spacing w:after="0"/>
        <w:jc w:val="both"/>
        <w:rPr>
          <w:rFonts w:cs="Times New Roman"/>
          <w:sz w:val="24"/>
          <w:szCs w:val="24"/>
        </w:rPr>
      </w:pPr>
      <w:r w:rsidRPr="002C1746">
        <w:rPr>
          <w:rFonts w:cs="Times New Roman"/>
          <w:sz w:val="24"/>
          <w:szCs w:val="24"/>
        </w:rPr>
        <w:t>Adamowicz–Hummel A., Posługiwanie się wzrokiem przez dzieci słabo widzące, w: Poradnik dydaktyczny dla nauczycieli  realizujących  podstawę  programową  w zakresie  szkoły  podstawowej  i gimnazjum z uczniami niewidomymi i słabo widzącymi, MEN, Warszawa 2001.</w:t>
      </w:r>
    </w:p>
    <w:p w:rsidR="002C1746" w:rsidRPr="002C1746" w:rsidRDefault="002C1746" w:rsidP="002C1746">
      <w:pPr>
        <w:numPr>
          <w:ilvl w:val="0"/>
          <w:numId w:val="35"/>
        </w:numPr>
        <w:spacing w:before="100" w:beforeAutospacing="1" w:after="100" w:afterAutospacing="1" w:line="240" w:lineRule="auto"/>
        <w:jc w:val="both"/>
        <w:rPr>
          <w:rFonts w:eastAsia="Times New Roman" w:cs="Times New Roman"/>
          <w:sz w:val="24"/>
          <w:szCs w:val="24"/>
          <w:lang w:val="en-US"/>
        </w:rPr>
      </w:pPr>
      <w:r w:rsidRPr="002C1746">
        <w:rPr>
          <w:rFonts w:eastAsia="Times New Roman" w:cs="Times New Roman"/>
          <w:sz w:val="24"/>
          <w:szCs w:val="24"/>
          <w:lang w:val="en-US"/>
        </w:rPr>
        <w:t xml:space="preserve">Beaudoin J.M, </w:t>
      </w:r>
      <w:r w:rsidRPr="002C1746">
        <w:rPr>
          <w:rFonts w:eastAsia="Times New Roman" w:cs="Times New Roman"/>
          <w:iCs/>
          <w:sz w:val="24"/>
          <w:szCs w:val="24"/>
          <w:lang w:val="en-US"/>
        </w:rPr>
        <w:t>The instructor's changing role in distance education</w:t>
      </w:r>
      <w:r w:rsidRPr="002C1746">
        <w:rPr>
          <w:rFonts w:eastAsia="Times New Roman" w:cs="Times New Roman"/>
          <w:sz w:val="24"/>
          <w:szCs w:val="24"/>
          <w:lang w:val="en-US"/>
        </w:rPr>
        <w:t xml:space="preserve">, „The American Journal of Distance Education” 1990, nr 4 (2). </w:t>
      </w:r>
    </w:p>
    <w:p w:rsidR="002C1746" w:rsidRDefault="002C1746" w:rsidP="002C1746">
      <w:pPr>
        <w:numPr>
          <w:ilvl w:val="0"/>
          <w:numId w:val="35"/>
        </w:numPr>
        <w:spacing w:before="100" w:beforeAutospacing="1" w:after="100" w:afterAutospacing="1" w:line="240" w:lineRule="auto"/>
        <w:jc w:val="both"/>
        <w:rPr>
          <w:rFonts w:eastAsia="Times New Roman" w:cs="Times New Roman"/>
          <w:sz w:val="24"/>
          <w:szCs w:val="24"/>
        </w:rPr>
      </w:pPr>
      <w:r w:rsidRPr="002C1746">
        <w:rPr>
          <w:rFonts w:eastAsia="Times New Roman" w:cs="Times New Roman"/>
          <w:sz w:val="24"/>
          <w:szCs w:val="24"/>
        </w:rPr>
        <w:t xml:space="preserve">Bednarek J., Lubina E., </w:t>
      </w:r>
      <w:r w:rsidRPr="002C1746">
        <w:rPr>
          <w:rFonts w:eastAsia="Times New Roman" w:cs="Times New Roman"/>
          <w:iCs/>
          <w:sz w:val="24"/>
          <w:szCs w:val="24"/>
        </w:rPr>
        <w:t>Kształcenie na odległość</w:t>
      </w:r>
      <w:r w:rsidRPr="002C1746">
        <w:rPr>
          <w:rFonts w:eastAsia="Times New Roman" w:cs="Times New Roman"/>
          <w:sz w:val="24"/>
          <w:szCs w:val="24"/>
        </w:rPr>
        <w:t xml:space="preserve">. Podstawy dydaktyki, Wydawnictwo Naukowe PWN, Warszawa 2008. </w:t>
      </w:r>
    </w:p>
    <w:p w:rsidR="00DB3540" w:rsidRPr="00DB3540" w:rsidRDefault="00DB3540" w:rsidP="002C1746">
      <w:pPr>
        <w:numPr>
          <w:ilvl w:val="0"/>
          <w:numId w:val="35"/>
        </w:numPr>
        <w:spacing w:before="100" w:beforeAutospacing="1" w:after="100" w:afterAutospacing="1" w:line="240" w:lineRule="auto"/>
        <w:jc w:val="both"/>
        <w:rPr>
          <w:rFonts w:eastAsia="Times New Roman" w:cs="Times New Roman"/>
          <w:sz w:val="24"/>
          <w:szCs w:val="24"/>
        </w:rPr>
      </w:pPr>
      <w:r w:rsidRPr="00DB3540">
        <w:rPr>
          <w:sz w:val="24"/>
          <w:szCs w:val="24"/>
        </w:rPr>
        <w:t>Czupajło T., Dudek M., Edukacja wczesnoszkolna. Dzieci ze specjalnymi potrzebami edukacyjnymi. Poradnik dla nauczycieli., Stowarzyszenie Nauczycieli Edukacji Początkowej Wydanie 1, Katowice 2015,</w:t>
      </w:r>
    </w:p>
    <w:p w:rsidR="002C1746" w:rsidRPr="002C1746" w:rsidRDefault="002C1746" w:rsidP="002C1746">
      <w:pPr>
        <w:pStyle w:val="Akapitzlist"/>
        <w:numPr>
          <w:ilvl w:val="0"/>
          <w:numId w:val="35"/>
        </w:numPr>
        <w:spacing w:after="0"/>
        <w:jc w:val="both"/>
        <w:rPr>
          <w:rFonts w:cs="Times New Roman"/>
          <w:sz w:val="24"/>
          <w:szCs w:val="24"/>
        </w:rPr>
      </w:pPr>
      <w:r w:rsidRPr="002C1746">
        <w:rPr>
          <w:rFonts w:cs="Times New Roman"/>
          <w:sz w:val="24"/>
          <w:szCs w:val="24"/>
        </w:rPr>
        <w:t xml:space="preserve">Dejnaka  A., Internet  bez  barier - accessibility  oraz  usability  a  potrzeby  osób  niepełnosprawnych, Niepełnosprawność –  zagadnienia,  problemy,  rozwiązania,  nr  II/2012(3), PFRON, Warszawa 2012. </w:t>
      </w:r>
    </w:p>
    <w:p w:rsidR="005202CD" w:rsidRPr="005202CD" w:rsidRDefault="005202CD" w:rsidP="005202CD">
      <w:pPr>
        <w:pStyle w:val="Akapitzlist"/>
        <w:numPr>
          <w:ilvl w:val="0"/>
          <w:numId w:val="35"/>
        </w:numPr>
        <w:spacing w:after="0"/>
        <w:rPr>
          <w:sz w:val="24"/>
          <w:szCs w:val="24"/>
        </w:rPr>
      </w:pPr>
      <w:r w:rsidRPr="005202CD">
        <w:rPr>
          <w:sz w:val="24"/>
          <w:szCs w:val="24"/>
        </w:rPr>
        <w:t>Duffy .M, Maj W., Ocena i adaptacja miejsca pracy dla osób niewidomych i słabowidzących, w: Adamowicz-Hummel A.,Guzowska H (red.), Poradnik pracodawcy osób niewidomych i słabowidzących, Fundacja AWARE Europe, Warszawa 2000</w:t>
      </w:r>
    </w:p>
    <w:p w:rsidR="002C1746" w:rsidRDefault="002C1746" w:rsidP="002C1746">
      <w:pPr>
        <w:numPr>
          <w:ilvl w:val="0"/>
          <w:numId w:val="35"/>
        </w:numPr>
        <w:spacing w:before="100" w:beforeAutospacing="1" w:after="100" w:afterAutospacing="1" w:line="240" w:lineRule="auto"/>
        <w:jc w:val="both"/>
        <w:rPr>
          <w:rFonts w:eastAsia="Times New Roman" w:cs="Times New Roman"/>
          <w:sz w:val="24"/>
          <w:szCs w:val="24"/>
        </w:rPr>
      </w:pPr>
      <w:r w:rsidRPr="002C1746">
        <w:rPr>
          <w:rFonts w:eastAsia="Times New Roman" w:cs="Times New Roman"/>
          <w:sz w:val="24"/>
          <w:szCs w:val="24"/>
        </w:rPr>
        <w:t xml:space="preserve">Dąbrowski M., </w:t>
      </w:r>
      <w:r w:rsidRPr="002C1746">
        <w:rPr>
          <w:rFonts w:eastAsia="Times New Roman" w:cs="Times New Roman"/>
          <w:iCs/>
          <w:sz w:val="24"/>
          <w:szCs w:val="24"/>
        </w:rPr>
        <w:t>Standardy tworzenia i prowadzenia zajęć online</w:t>
      </w:r>
      <w:r w:rsidRPr="002C1746">
        <w:rPr>
          <w:rFonts w:eastAsia="Times New Roman" w:cs="Times New Roman"/>
          <w:sz w:val="24"/>
          <w:szCs w:val="24"/>
        </w:rPr>
        <w:t xml:space="preserve">, „e-mentor” 2004, nr 4 (6). </w:t>
      </w:r>
    </w:p>
    <w:p w:rsidR="002D3C8C" w:rsidRPr="002D3C8C" w:rsidRDefault="002D3C8C" w:rsidP="002C1746">
      <w:pPr>
        <w:numPr>
          <w:ilvl w:val="0"/>
          <w:numId w:val="35"/>
        </w:numPr>
        <w:spacing w:before="100" w:beforeAutospacing="1" w:after="100" w:afterAutospacing="1" w:line="240" w:lineRule="auto"/>
        <w:jc w:val="both"/>
        <w:rPr>
          <w:rFonts w:eastAsia="Times New Roman" w:cs="Times New Roman"/>
          <w:sz w:val="24"/>
          <w:szCs w:val="24"/>
        </w:rPr>
      </w:pPr>
      <w:r w:rsidRPr="002D3C8C">
        <w:rPr>
          <w:sz w:val="24"/>
          <w:szCs w:val="24"/>
        </w:rPr>
        <w:t xml:space="preserve">Dziubińska R., Model pracy z uczniem niewidomym lub słabowidzącym, w: </w:t>
      </w:r>
      <w:r w:rsidRPr="002D3C8C">
        <w:rPr>
          <w:rFonts w:eastAsia="Times New Roman" w:cs="Times New Roman"/>
          <w:sz w:val="24"/>
          <w:szCs w:val="24"/>
        </w:rPr>
        <w:t>Podniesienie efektywno</w:t>
      </w:r>
      <w:r w:rsidRPr="005E5545">
        <w:rPr>
          <w:rFonts w:eastAsia="Times New Roman" w:cs="Times New Roman"/>
          <w:sz w:val="24"/>
          <w:szCs w:val="24"/>
        </w:rPr>
        <w:t>ści kształcenia uczniów ze specjalnymi potrzebami edukacyjnymi Materiały szkoleniowe CZĘŚĆ</w:t>
      </w:r>
      <w:r w:rsidRPr="002D3C8C">
        <w:rPr>
          <w:rFonts w:eastAsia="Times New Roman" w:cs="Times New Roman"/>
          <w:sz w:val="24"/>
          <w:szCs w:val="24"/>
        </w:rPr>
        <w:t xml:space="preserve"> II, Warszawa 2010</w:t>
      </w:r>
    </w:p>
    <w:p w:rsidR="002C1746" w:rsidRPr="002C1746" w:rsidRDefault="002C1746" w:rsidP="002C1746">
      <w:pPr>
        <w:pStyle w:val="Akapitzlist"/>
        <w:numPr>
          <w:ilvl w:val="0"/>
          <w:numId w:val="35"/>
        </w:numPr>
        <w:spacing w:after="0"/>
        <w:jc w:val="both"/>
        <w:rPr>
          <w:rFonts w:cs="Times New Roman"/>
          <w:sz w:val="24"/>
          <w:szCs w:val="24"/>
        </w:rPr>
      </w:pPr>
      <w:r w:rsidRPr="002C1746">
        <w:rPr>
          <w:rFonts w:cs="Times New Roman"/>
          <w:sz w:val="24"/>
          <w:szCs w:val="24"/>
        </w:rPr>
        <w:t>Fiedorowicz A., Różański M.,  Wspieranie osób niepełnosprawnych w swobodnym dostępie do informacji i usług zamieszczonych w Internecie, Niepełnosprawność– zagadnienia, problemy, rozwiązania, nr III/2014(12), PFRON, Warszawa 2014.</w:t>
      </w:r>
    </w:p>
    <w:p w:rsidR="002C1746" w:rsidRPr="002C1746" w:rsidRDefault="002C1746" w:rsidP="002C1746">
      <w:pPr>
        <w:pStyle w:val="Akapitzlist"/>
        <w:numPr>
          <w:ilvl w:val="0"/>
          <w:numId w:val="35"/>
        </w:numPr>
        <w:spacing w:after="0"/>
        <w:jc w:val="both"/>
        <w:rPr>
          <w:rFonts w:cs="Times New Roman"/>
          <w:sz w:val="24"/>
          <w:szCs w:val="24"/>
        </w:rPr>
      </w:pPr>
      <w:r w:rsidRPr="002C1746">
        <w:rPr>
          <w:rFonts w:cs="Times New Roman"/>
          <w:sz w:val="24"/>
          <w:szCs w:val="24"/>
        </w:rPr>
        <w:t xml:space="preserve"> Grudniewski  T.,  Platforma  e-learningowa  jako  narzędzie  wspomagające  aktywizację zawodową osób niepełnosprawnych, Biała Podlaska 2012</w:t>
      </w:r>
    </w:p>
    <w:p w:rsidR="002C1746" w:rsidRPr="002C1746" w:rsidRDefault="002C1746" w:rsidP="002C1746">
      <w:pPr>
        <w:pStyle w:val="Akapitzlist"/>
        <w:numPr>
          <w:ilvl w:val="0"/>
          <w:numId w:val="35"/>
        </w:numPr>
        <w:spacing w:after="0"/>
        <w:jc w:val="both"/>
        <w:rPr>
          <w:rFonts w:cs="Times New Roman"/>
          <w:sz w:val="24"/>
          <w:szCs w:val="24"/>
          <w:lang w:eastAsia="en-US"/>
        </w:rPr>
      </w:pPr>
      <w:r w:rsidRPr="002C1746">
        <w:rPr>
          <w:rFonts w:cs="Times New Roman"/>
          <w:sz w:val="24"/>
          <w:szCs w:val="24"/>
        </w:rPr>
        <w:t xml:space="preserve">Jakubowski, S. (red.) (2001). Poradnik dydaktyczny dla nauczycieli realizujących podstawę programową w zakresie szkoły podstawowej i gimnazjum z uczniami niewidomymi i słabo widzącymi. Warszawa: Ministerstwo Edukacji Narodowej. </w:t>
      </w:r>
    </w:p>
    <w:p w:rsidR="002C1746" w:rsidRPr="002C1746" w:rsidRDefault="002C1746" w:rsidP="002C1746">
      <w:pPr>
        <w:pStyle w:val="Akapitzlist"/>
        <w:numPr>
          <w:ilvl w:val="0"/>
          <w:numId w:val="35"/>
        </w:numPr>
        <w:spacing w:after="0"/>
        <w:jc w:val="both"/>
        <w:rPr>
          <w:rFonts w:cs="Times New Roman"/>
          <w:sz w:val="24"/>
          <w:szCs w:val="24"/>
        </w:rPr>
      </w:pPr>
      <w:r w:rsidRPr="002C1746">
        <w:rPr>
          <w:rFonts w:cs="Times New Roman"/>
          <w:sz w:val="24"/>
          <w:szCs w:val="24"/>
        </w:rPr>
        <w:t xml:space="preserve">Kurkus-Rozowska B., Słowikowski J., Tokarski T.: Wybór metod oceny możliwości psychofizycznych osób niepełnosprawnych z dysfunkcją narządu </w:t>
      </w:r>
      <w:r w:rsidRPr="002C1746">
        <w:rPr>
          <w:rFonts w:cs="Times New Roman"/>
          <w:sz w:val="24"/>
          <w:szCs w:val="24"/>
        </w:rPr>
        <w:lastRenderedPageBreak/>
        <w:t>ruchu i opracowanie zasad ich wykorzystania do projektowania i modernizacji stanowisk pracy. Warszawa, CIOP/PFRON 1999.</w:t>
      </w:r>
    </w:p>
    <w:p w:rsidR="002C1746" w:rsidRPr="002C1746" w:rsidRDefault="002C1746" w:rsidP="002C1746">
      <w:pPr>
        <w:pStyle w:val="Akapitzlist"/>
        <w:numPr>
          <w:ilvl w:val="0"/>
          <w:numId w:val="35"/>
        </w:numPr>
        <w:spacing w:after="0"/>
        <w:jc w:val="both"/>
        <w:rPr>
          <w:rFonts w:cs="Times New Roman"/>
          <w:sz w:val="24"/>
          <w:szCs w:val="24"/>
        </w:rPr>
      </w:pPr>
      <w:r w:rsidRPr="002C1746">
        <w:rPr>
          <w:rFonts w:cs="Times New Roman"/>
          <w:sz w:val="24"/>
          <w:szCs w:val="24"/>
        </w:rPr>
        <w:t>Kurkus-Rozowska B., Serafin. R.: Przygotowanie stanowisk pracy dla osób niepełnosprawnych, w: Ułatwienia wchodzenia i powrotu osób niepełnosprawnych na rynek pracy. ZORON. Warszawa 2006.</w:t>
      </w:r>
    </w:p>
    <w:p w:rsidR="00771398" w:rsidRPr="00BA0708" w:rsidRDefault="002C1746" w:rsidP="00771398">
      <w:pPr>
        <w:numPr>
          <w:ilvl w:val="0"/>
          <w:numId w:val="35"/>
        </w:numPr>
        <w:spacing w:before="100" w:beforeAutospacing="1" w:after="100" w:afterAutospacing="1" w:line="240" w:lineRule="auto"/>
        <w:jc w:val="both"/>
        <w:rPr>
          <w:rFonts w:eastAsia="Times New Roman" w:cs="Times New Roman"/>
          <w:sz w:val="24"/>
          <w:szCs w:val="24"/>
        </w:rPr>
      </w:pPr>
      <w:r w:rsidRPr="002C1746">
        <w:rPr>
          <w:rFonts w:eastAsia="Times New Roman" w:cs="Times New Roman"/>
          <w:sz w:val="24"/>
          <w:szCs w:val="24"/>
          <w:lang w:val="en-US"/>
        </w:rPr>
        <w:t xml:space="preserve">Kwiatkowska D., Kwiatkowski P.P., </w:t>
      </w:r>
      <w:r w:rsidRPr="002C1746">
        <w:rPr>
          <w:rFonts w:eastAsia="Times New Roman" w:cs="Times New Roman"/>
          <w:iCs/>
          <w:sz w:val="24"/>
          <w:szCs w:val="24"/>
          <w:lang w:val="en-US"/>
        </w:rPr>
        <w:t xml:space="preserve">An ideal online teacher as described by virtual students. </w:t>
      </w:r>
      <w:r w:rsidRPr="002C1746">
        <w:rPr>
          <w:rFonts w:eastAsia="Times New Roman" w:cs="Times New Roman"/>
          <w:iCs/>
          <w:sz w:val="24"/>
          <w:szCs w:val="24"/>
        </w:rPr>
        <w:t>Research report</w:t>
      </w:r>
      <w:r w:rsidRPr="002C1746">
        <w:rPr>
          <w:rFonts w:eastAsia="Times New Roman" w:cs="Times New Roman"/>
          <w:sz w:val="24"/>
          <w:szCs w:val="24"/>
        </w:rPr>
        <w:t xml:space="preserve">, [w:] A. Błachnio, A. Przepiórka, T. Rowiński (red.), </w:t>
      </w:r>
      <w:r w:rsidRPr="002C1746">
        <w:rPr>
          <w:rFonts w:eastAsia="Times New Roman" w:cs="Times New Roman"/>
          <w:iCs/>
          <w:sz w:val="24"/>
          <w:szCs w:val="24"/>
        </w:rPr>
        <w:t>Internet in Psychological Research</w:t>
      </w:r>
      <w:r w:rsidRPr="002C1746">
        <w:rPr>
          <w:rFonts w:eastAsia="Times New Roman" w:cs="Times New Roman"/>
          <w:sz w:val="24"/>
          <w:szCs w:val="24"/>
        </w:rPr>
        <w:t xml:space="preserve">, Wydawnictwo Uniwersytetu Kardynała Stefana Wyszyńskiego, Warszawa 2010. </w:t>
      </w:r>
    </w:p>
    <w:p w:rsidR="002C1746" w:rsidRPr="002C1746" w:rsidRDefault="002C1746" w:rsidP="002C1746">
      <w:pPr>
        <w:pStyle w:val="Akapitzlist"/>
        <w:numPr>
          <w:ilvl w:val="0"/>
          <w:numId w:val="35"/>
        </w:numPr>
        <w:spacing w:after="0"/>
        <w:jc w:val="both"/>
        <w:rPr>
          <w:rFonts w:eastAsia="Times New Roman" w:cs="Times New Roman"/>
          <w:sz w:val="24"/>
          <w:szCs w:val="24"/>
        </w:rPr>
      </w:pPr>
      <w:r w:rsidRPr="002C1746">
        <w:rPr>
          <w:rFonts w:eastAsia="Times New Roman" w:cs="Times New Roman"/>
          <w:sz w:val="24"/>
          <w:szCs w:val="24"/>
        </w:rPr>
        <w:t xml:space="preserve">Łukaszewski W., </w:t>
      </w:r>
      <w:r w:rsidRPr="002C1746">
        <w:rPr>
          <w:rFonts w:eastAsia="Times New Roman" w:cs="Times New Roman"/>
          <w:iCs/>
          <w:sz w:val="24"/>
          <w:szCs w:val="24"/>
        </w:rPr>
        <w:t>Motywacja w najważniejszych systemach teoretycznych</w:t>
      </w:r>
      <w:r w:rsidRPr="002C1746">
        <w:rPr>
          <w:rFonts w:eastAsia="Times New Roman" w:cs="Times New Roman"/>
          <w:sz w:val="24"/>
          <w:szCs w:val="24"/>
        </w:rPr>
        <w:t xml:space="preserve">, [w:] J. Strelau (red.), </w:t>
      </w:r>
      <w:r w:rsidRPr="002C1746">
        <w:rPr>
          <w:rFonts w:eastAsia="Times New Roman" w:cs="Times New Roman"/>
          <w:iCs/>
          <w:sz w:val="24"/>
          <w:szCs w:val="24"/>
        </w:rPr>
        <w:t>Psychologia. Podręcznik akademicki</w:t>
      </w:r>
      <w:r w:rsidRPr="002C1746">
        <w:rPr>
          <w:rFonts w:eastAsia="Times New Roman" w:cs="Times New Roman"/>
          <w:sz w:val="24"/>
          <w:szCs w:val="24"/>
        </w:rPr>
        <w:t xml:space="preserve">, t. 2, GWP, Gdańsk 2000. </w:t>
      </w:r>
    </w:p>
    <w:p w:rsidR="002C1746" w:rsidRPr="002C1746" w:rsidRDefault="002C1746" w:rsidP="002C1746">
      <w:pPr>
        <w:pStyle w:val="Akapitzlist"/>
        <w:numPr>
          <w:ilvl w:val="0"/>
          <w:numId w:val="35"/>
        </w:numPr>
        <w:spacing w:after="0"/>
        <w:jc w:val="both"/>
        <w:rPr>
          <w:rFonts w:cs="Times New Roman"/>
          <w:sz w:val="24"/>
          <w:szCs w:val="24"/>
        </w:rPr>
      </w:pPr>
      <w:r w:rsidRPr="002C1746">
        <w:rPr>
          <w:rFonts w:cs="Times New Roman"/>
          <w:sz w:val="24"/>
          <w:szCs w:val="24"/>
        </w:rPr>
        <w:t xml:space="preserve">Majewski, T. (1983). Psychologia niewidomych i niedowidzących. Warszawa: PWN. </w:t>
      </w:r>
    </w:p>
    <w:p w:rsidR="002C1746" w:rsidRPr="002C1746" w:rsidRDefault="002C1746" w:rsidP="002C1746">
      <w:pPr>
        <w:pStyle w:val="Akapitzlist"/>
        <w:numPr>
          <w:ilvl w:val="0"/>
          <w:numId w:val="35"/>
        </w:numPr>
        <w:spacing w:after="0"/>
        <w:jc w:val="both"/>
        <w:rPr>
          <w:rFonts w:cs="Times New Roman"/>
          <w:sz w:val="24"/>
          <w:szCs w:val="24"/>
        </w:rPr>
      </w:pPr>
      <w:r w:rsidRPr="002C1746">
        <w:rPr>
          <w:rFonts w:cs="Times New Roman"/>
          <w:sz w:val="24"/>
          <w:szCs w:val="24"/>
        </w:rPr>
        <w:t>Majewski, T. (2007). Jak zatrudniać osoby niepełnosprawne? Poradnik dla pracodawców. Dział wydawnictw Krajowej Izby Gospodarczo-Rehabilitacyjnej. Warszawa 2007.</w:t>
      </w:r>
    </w:p>
    <w:p w:rsidR="002C1746" w:rsidRPr="002C1746" w:rsidRDefault="002C1746" w:rsidP="002C1746">
      <w:pPr>
        <w:pStyle w:val="Akapitzlist"/>
        <w:numPr>
          <w:ilvl w:val="0"/>
          <w:numId w:val="35"/>
        </w:numPr>
        <w:spacing w:after="0"/>
        <w:jc w:val="both"/>
        <w:rPr>
          <w:rFonts w:eastAsia="Times New Roman" w:cs="Times New Roman"/>
          <w:color w:val="2F2C2C"/>
          <w:sz w:val="24"/>
          <w:szCs w:val="24"/>
        </w:rPr>
      </w:pPr>
      <w:r w:rsidRPr="002C1746">
        <w:rPr>
          <w:rFonts w:eastAsia="Times New Roman" w:cs="Times New Roman"/>
          <w:color w:val="2F2C2C"/>
          <w:sz w:val="24"/>
          <w:szCs w:val="24"/>
        </w:rPr>
        <w:t>Mietzel G., </w:t>
      </w:r>
      <w:r w:rsidRPr="002C1746">
        <w:rPr>
          <w:rFonts w:eastAsia="Times New Roman" w:cs="Times New Roman"/>
          <w:iCs/>
          <w:color w:val="2F2C2C"/>
          <w:sz w:val="24"/>
          <w:szCs w:val="24"/>
        </w:rPr>
        <w:t>Psychologia kształcenia</w:t>
      </w:r>
      <w:r w:rsidRPr="002C1746">
        <w:rPr>
          <w:rFonts w:eastAsia="Times New Roman" w:cs="Times New Roman"/>
          <w:color w:val="2F2C2C"/>
          <w:sz w:val="24"/>
          <w:szCs w:val="24"/>
        </w:rPr>
        <w:t>, GWP, Gdańsk 2002.</w:t>
      </w:r>
    </w:p>
    <w:p w:rsidR="002C1746" w:rsidRDefault="002C1746" w:rsidP="002C1746">
      <w:pPr>
        <w:pStyle w:val="Akapitzlist"/>
        <w:numPr>
          <w:ilvl w:val="0"/>
          <w:numId w:val="35"/>
        </w:numPr>
        <w:spacing w:after="0"/>
        <w:jc w:val="both"/>
        <w:rPr>
          <w:rFonts w:eastAsia="Times New Roman" w:cs="Times New Roman"/>
          <w:sz w:val="24"/>
          <w:szCs w:val="24"/>
        </w:rPr>
      </w:pPr>
      <w:r w:rsidRPr="002C1746">
        <w:rPr>
          <w:rFonts w:eastAsia="Times New Roman" w:cs="Times New Roman"/>
          <w:sz w:val="24"/>
          <w:szCs w:val="24"/>
        </w:rPr>
        <w:t xml:space="preserve">M.T. Covington, K.M. Teel, </w:t>
      </w:r>
      <w:r w:rsidRPr="002C1746">
        <w:rPr>
          <w:rFonts w:eastAsia="Times New Roman" w:cs="Times New Roman"/>
          <w:iCs/>
          <w:sz w:val="24"/>
          <w:szCs w:val="24"/>
        </w:rPr>
        <w:t>Motywacja do nauki</w:t>
      </w:r>
      <w:r w:rsidRPr="002C1746">
        <w:rPr>
          <w:rFonts w:eastAsia="Times New Roman" w:cs="Times New Roman"/>
          <w:sz w:val="24"/>
          <w:szCs w:val="24"/>
        </w:rPr>
        <w:t>, GWP, Gdańsk 2004.</w:t>
      </w:r>
    </w:p>
    <w:p w:rsidR="00BE63F6" w:rsidRPr="00BE63F6" w:rsidRDefault="00BE63F6" w:rsidP="002C1746">
      <w:pPr>
        <w:pStyle w:val="Akapitzlist"/>
        <w:numPr>
          <w:ilvl w:val="0"/>
          <w:numId w:val="35"/>
        </w:numPr>
        <w:spacing w:after="0"/>
        <w:jc w:val="both"/>
        <w:rPr>
          <w:rFonts w:eastAsia="Times New Roman" w:cs="Times New Roman"/>
          <w:sz w:val="24"/>
          <w:szCs w:val="24"/>
        </w:rPr>
      </w:pPr>
      <w:r w:rsidRPr="00BE63F6">
        <w:rPr>
          <w:sz w:val="24"/>
          <w:szCs w:val="24"/>
        </w:rPr>
        <w:t>Paplińska M., Edukacja równych szans – Uczeń i student z dysfunkcją wzroku – nowe podejście, nowe możliwości, Uniwersytet Warszawski 2008</w:t>
      </w:r>
    </w:p>
    <w:p w:rsidR="002C1746" w:rsidRDefault="002C1746" w:rsidP="002C1746">
      <w:pPr>
        <w:pStyle w:val="Akapitzlist"/>
        <w:numPr>
          <w:ilvl w:val="0"/>
          <w:numId w:val="35"/>
        </w:numPr>
        <w:spacing w:after="0"/>
        <w:jc w:val="both"/>
        <w:rPr>
          <w:rFonts w:cs="Times New Roman"/>
          <w:sz w:val="24"/>
          <w:szCs w:val="24"/>
        </w:rPr>
      </w:pPr>
      <w:r w:rsidRPr="002C1746">
        <w:rPr>
          <w:rFonts w:cs="Times New Roman"/>
          <w:sz w:val="24"/>
          <w:szCs w:val="24"/>
        </w:rPr>
        <w:t xml:space="preserve">Paplińska M., Wałachowska M., Nowe technologie informatyczne w edukacji i rehabilitacji osób niewidomych i słabowidzących, Nasze Forum, Kwartalnik </w:t>
      </w:r>
      <w:r w:rsidRPr="005202CD">
        <w:rPr>
          <w:rFonts w:cs="Times New Roman"/>
          <w:sz w:val="24"/>
          <w:szCs w:val="24"/>
        </w:rPr>
        <w:t>Pedagogiczno–Terapeutyczny nr 1–2(25–26)/2007</w:t>
      </w:r>
    </w:p>
    <w:p w:rsidR="005202CD" w:rsidRPr="005202CD" w:rsidRDefault="005202CD" w:rsidP="005202CD">
      <w:pPr>
        <w:pStyle w:val="Akapitzlist"/>
        <w:numPr>
          <w:ilvl w:val="0"/>
          <w:numId w:val="35"/>
        </w:numPr>
        <w:spacing w:after="0"/>
        <w:rPr>
          <w:rFonts w:cs="Times New Roman"/>
          <w:sz w:val="24"/>
          <w:szCs w:val="24"/>
        </w:rPr>
      </w:pPr>
      <w:r w:rsidRPr="005202CD">
        <w:rPr>
          <w:rFonts w:cs="Times New Roman"/>
          <w:sz w:val="24"/>
          <w:szCs w:val="24"/>
        </w:rPr>
        <w:t>Pawłowska O.: WCAG 2.0 w e-learningu – wymagania dla równości, w: Polish Journal  od Continuing Education, Edukacja ustawiczna dorosłych 1(88)/2015</w:t>
      </w:r>
    </w:p>
    <w:p w:rsidR="002C1746" w:rsidRDefault="002C1746" w:rsidP="002C1746">
      <w:pPr>
        <w:pStyle w:val="Akapitzlist"/>
        <w:numPr>
          <w:ilvl w:val="0"/>
          <w:numId w:val="35"/>
        </w:numPr>
        <w:spacing w:after="0"/>
        <w:jc w:val="both"/>
        <w:rPr>
          <w:rFonts w:cs="Times New Roman"/>
          <w:sz w:val="24"/>
          <w:szCs w:val="24"/>
          <w:lang w:val="en-US"/>
        </w:rPr>
      </w:pPr>
      <w:r w:rsidRPr="002C1746">
        <w:rPr>
          <w:rFonts w:cs="Times New Roman"/>
          <w:sz w:val="24"/>
          <w:szCs w:val="24"/>
          <w:lang w:val="en-US"/>
        </w:rPr>
        <w:t>Seale  J.  K.,  E-learning  and  Disability  in  Higher  Education:  Accessibility  Research  and Practice, Routledge 2014.</w:t>
      </w:r>
    </w:p>
    <w:p w:rsidR="00EC263F" w:rsidRPr="00EC263F" w:rsidRDefault="00EC263F" w:rsidP="002C1746">
      <w:pPr>
        <w:pStyle w:val="Akapitzlist"/>
        <w:numPr>
          <w:ilvl w:val="0"/>
          <w:numId w:val="35"/>
        </w:numPr>
        <w:spacing w:after="0"/>
        <w:jc w:val="both"/>
        <w:rPr>
          <w:rFonts w:cs="Times New Roman"/>
          <w:sz w:val="24"/>
          <w:szCs w:val="24"/>
        </w:rPr>
      </w:pPr>
      <w:r w:rsidRPr="00EC263F">
        <w:rPr>
          <w:sz w:val="24"/>
          <w:szCs w:val="24"/>
        </w:rPr>
        <w:t>Słomczyński M., Sidor D., Niepowodzenia edukacyjne w kształceniu zdalnym, w: e-mentor nr 5(47)/2012</w:t>
      </w:r>
    </w:p>
    <w:p w:rsidR="002C1746" w:rsidRPr="002C1746" w:rsidRDefault="002C1746" w:rsidP="002C1746">
      <w:pPr>
        <w:numPr>
          <w:ilvl w:val="0"/>
          <w:numId w:val="35"/>
        </w:numPr>
        <w:spacing w:before="100" w:beforeAutospacing="1" w:after="100" w:afterAutospacing="1" w:line="240" w:lineRule="auto"/>
        <w:jc w:val="both"/>
        <w:rPr>
          <w:rFonts w:eastAsia="Times New Roman" w:cs="Times New Roman"/>
          <w:sz w:val="24"/>
          <w:szCs w:val="24"/>
        </w:rPr>
      </w:pPr>
      <w:r w:rsidRPr="002C1746">
        <w:rPr>
          <w:rFonts w:eastAsia="Times New Roman" w:cs="Times New Roman"/>
          <w:sz w:val="24"/>
          <w:szCs w:val="24"/>
        </w:rPr>
        <w:t xml:space="preserve">Siemak-Tylikowska A., Słomczyński M., </w:t>
      </w:r>
      <w:r w:rsidRPr="002C1746">
        <w:rPr>
          <w:rFonts w:eastAsia="Times New Roman" w:cs="Times New Roman"/>
          <w:iCs/>
          <w:sz w:val="24"/>
          <w:szCs w:val="24"/>
        </w:rPr>
        <w:t>Czy kształcenie zdalne wymaga nowej dydaktyki?</w:t>
      </w:r>
      <w:r w:rsidRPr="002C1746">
        <w:rPr>
          <w:rFonts w:eastAsia="Times New Roman" w:cs="Times New Roman"/>
          <w:sz w:val="24"/>
          <w:szCs w:val="24"/>
        </w:rPr>
        <w:t xml:space="preserve">, [w:] J. Migdałek, A. Stolińska (red.), </w:t>
      </w:r>
      <w:r w:rsidRPr="002C1746">
        <w:rPr>
          <w:rFonts w:eastAsia="Times New Roman" w:cs="Times New Roman"/>
          <w:iCs/>
          <w:sz w:val="24"/>
          <w:szCs w:val="24"/>
        </w:rPr>
        <w:t>Technologie informacyjne w warsztacie nauczyciela - nowe wyzwania edukacyjne</w:t>
      </w:r>
      <w:r w:rsidRPr="002C1746">
        <w:rPr>
          <w:rFonts w:eastAsia="Times New Roman" w:cs="Times New Roman"/>
          <w:sz w:val="24"/>
          <w:szCs w:val="24"/>
        </w:rPr>
        <w:t xml:space="preserve">, Kraków 2011. </w:t>
      </w:r>
    </w:p>
    <w:p w:rsidR="002C1746" w:rsidRDefault="002C1746" w:rsidP="002C1746">
      <w:pPr>
        <w:numPr>
          <w:ilvl w:val="0"/>
          <w:numId w:val="35"/>
        </w:numPr>
        <w:spacing w:before="100" w:beforeAutospacing="1" w:after="100" w:afterAutospacing="1" w:line="240" w:lineRule="auto"/>
        <w:jc w:val="both"/>
        <w:rPr>
          <w:rFonts w:eastAsia="Times New Roman" w:cs="Times New Roman"/>
          <w:sz w:val="24"/>
          <w:szCs w:val="24"/>
        </w:rPr>
      </w:pPr>
      <w:r w:rsidRPr="002C1746">
        <w:rPr>
          <w:rFonts w:eastAsia="Times New Roman" w:cs="Times New Roman"/>
          <w:sz w:val="24"/>
          <w:szCs w:val="24"/>
        </w:rPr>
        <w:t xml:space="preserve">Ślusarczyk C., </w:t>
      </w:r>
      <w:r w:rsidRPr="002C1746">
        <w:rPr>
          <w:rFonts w:eastAsia="Times New Roman" w:cs="Times New Roman"/>
          <w:iCs/>
          <w:sz w:val="24"/>
          <w:szCs w:val="24"/>
        </w:rPr>
        <w:t>Wykorzystanie nowoczesnych technologii przez osoby niepełnosprawne do pozyskiwania informacji - stan obecny i perspektywy</w:t>
      </w:r>
      <w:r w:rsidRPr="002C1746">
        <w:rPr>
          <w:rFonts w:eastAsia="Times New Roman" w:cs="Times New Roman"/>
          <w:sz w:val="24"/>
          <w:szCs w:val="24"/>
        </w:rPr>
        <w:t>, Centrum Informatyczne SGH, Warszawa 2003.</w:t>
      </w:r>
    </w:p>
    <w:p w:rsidR="00916D13" w:rsidRPr="00916D13" w:rsidRDefault="00916D13" w:rsidP="00916D13">
      <w:pPr>
        <w:pStyle w:val="Akapitzlist"/>
        <w:numPr>
          <w:ilvl w:val="0"/>
          <w:numId w:val="35"/>
        </w:numPr>
        <w:spacing w:after="0" w:line="240" w:lineRule="auto"/>
        <w:rPr>
          <w:sz w:val="24"/>
          <w:szCs w:val="24"/>
        </w:rPr>
      </w:pPr>
      <w:r w:rsidRPr="005202CD">
        <w:rPr>
          <w:sz w:val="24"/>
          <w:szCs w:val="24"/>
        </w:rPr>
        <w:t>Tokarski T., Myrcha K., Kamińska J, Konarska M., Kurkus-Rozowska B., Łuczak A., Serafin R., Materiały szkoleniowe dla służb BHP tworzonych w spółdzielniach ze szczególnym uwzględnieniem stanowiska pracy, Warszawa 2007</w:t>
      </w:r>
    </w:p>
    <w:p w:rsidR="002C1746" w:rsidRPr="002C1746" w:rsidRDefault="002C1746" w:rsidP="002C1746">
      <w:pPr>
        <w:numPr>
          <w:ilvl w:val="0"/>
          <w:numId w:val="35"/>
        </w:numPr>
        <w:spacing w:before="100" w:beforeAutospacing="1" w:after="100" w:afterAutospacing="1" w:line="240" w:lineRule="auto"/>
        <w:jc w:val="both"/>
        <w:rPr>
          <w:rFonts w:eastAsia="Times New Roman" w:cs="Times New Roman"/>
          <w:sz w:val="24"/>
          <w:szCs w:val="24"/>
        </w:rPr>
      </w:pPr>
      <w:r w:rsidRPr="002C1746">
        <w:rPr>
          <w:rFonts w:eastAsia="Times New Roman" w:cs="Times New Roman"/>
          <w:sz w:val="24"/>
          <w:szCs w:val="24"/>
        </w:rPr>
        <w:t xml:space="preserve">Wach-Kąkolewicz A., </w:t>
      </w:r>
      <w:r w:rsidRPr="002C1746">
        <w:rPr>
          <w:rFonts w:eastAsia="Times New Roman" w:cs="Times New Roman"/>
          <w:iCs/>
          <w:sz w:val="24"/>
          <w:szCs w:val="24"/>
        </w:rPr>
        <w:t>Aktywność komunikacyjna studentów i nauczyciela w kształceniu przez internet</w:t>
      </w:r>
      <w:r w:rsidRPr="002C1746">
        <w:rPr>
          <w:rFonts w:eastAsia="Times New Roman" w:cs="Times New Roman"/>
          <w:sz w:val="24"/>
          <w:szCs w:val="24"/>
        </w:rPr>
        <w:t xml:space="preserve">, „e-mentor” 2007, nr 5 (22). </w:t>
      </w:r>
    </w:p>
    <w:p w:rsidR="002C1746" w:rsidRPr="00B93A17" w:rsidRDefault="002C1746" w:rsidP="002C1746">
      <w:pPr>
        <w:numPr>
          <w:ilvl w:val="0"/>
          <w:numId w:val="35"/>
        </w:numPr>
        <w:spacing w:before="100" w:beforeAutospacing="1" w:after="100" w:afterAutospacing="1" w:line="240" w:lineRule="auto"/>
        <w:rPr>
          <w:rFonts w:eastAsia="Times New Roman" w:cs="Times New Roman"/>
          <w:sz w:val="24"/>
          <w:szCs w:val="24"/>
        </w:rPr>
      </w:pPr>
      <w:r w:rsidRPr="00B93A17">
        <w:rPr>
          <w:rFonts w:eastAsia="Times New Roman" w:cs="Times New Roman"/>
          <w:sz w:val="24"/>
          <w:szCs w:val="24"/>
        </w:rPr>
        <w:lastRenderedPageBreak/>
        <w:t xml:space="preserve">Wilkin M., </w:t>
      </w:r>
      <w:r w:rsidRPr="00B93A17">
        <w:rPr>
          <w:rFonts w:eastAsia="Times New Roman" w:cs="Times New Roman"/>
          <w:iCs/>
          <w:sz w:val="24"/>
          <w:szCs w:val="24"/>
        </w:rPr>
        <w:t xml:space="preserve">Specyfika komunikowania w i-nauczaniu (wybrane problemy) </w:t>
      </w:r>
      <w:r w:rsidRPr="00B93A17">
        <w:rPr>
          <w:rFonts w:eastAsia="Times New Roman" w:cs="Times New Roman"/>
          <w:sz w:val="24"/>
          <w:szCs w:val="24"/>
        </w:rPr>
        <w:t xml:space="preserve">, [w:] B. Skotnicki, J. Czekańska (red.), </w:t>
      </w:r>
      <w:r w:rsidRPr="00B93A17">
        <w:rPr>
          <w:rFonts w:eastAsia="Times New Roman" w:cs="Times New Roman"/>
          <w:iCs/>
          <w:sz w:val="24"/>
          <w:szCs w:val="24"/>
        </w:rPr>
        <w:t>Rola i miejsce e-learningu we współczesnej edukacji</w:t>
      </w:r>
      <w:r w:rsidRPr="00B93A17">
        <w:rPr>
          <w:rFonts w:eastAsia="Times New Roman" w:cs="Times New Roman"/>
          <w:sz w:val="24"/>
          <w:szCs w:val="24"/>
        </w:rPr>
        <w:t xml:space="preserve">, Krosno 2008. </w:t>
      </w:r>
    </w:p>
    <w:p w:rsidR="002C1746" w:rsidRDefault="002C1746" w:rsidP="002C1746">
      <w:pPr>
        <w:numPr>
          <w:ilvl w:val="0"/>
          <w:numId w:val="35"/>
        </w:numPr>
        <w:spacing w:before="100" w:beforeAutospacing="1" w:after="100" w:afterAutospacing="1" w:line="240" w:lineRule="auto"/>
        <w:rPr>
          <w:rFonts w:eastAsia="Times New Roman" w:cs="Times New Roman"/>
          <w:sz w:val="24"/>
          <w:szCs w:val="24"/>
        </w:rPr>
      </w:pPr>
      <w:r w:rsidRPr="00B93A17">
        <w:rPr>
          <w:rFonts w:eastAsia="Times New Roman" w:cs="Times New Roman"/>
          <w:sz w:val="24"/>
          <w:szCs w:val="24"/>
        </w:rPr>
        <w:t>Zadrożny  J.,  Web  Content</w:t>
      </w:r>
      <w:r w:rsidRPr="002C1746">
        <w:rPr>
          <w:rFonts w:eastAsia="Times New Roman" w:cs="Times New Roman"/>
          <w:sz w:val="24"/>
          <w:szCs w:val="24"/>
        </w:rPr>
        <w:t xml:space="preserve">  Accessibility  Guidelines  (WCAG)  2.0  –  zasady  i  wytyczne  do tworzenia  dostępnych  serwisów  internetowych,  Niepełnosprawność –  zagadnienia,  problemy, rozwiązania, nr III/2014(12), PFRON Warszawa 2014.</w:t>
      </w:r>
    </w:p>
    <w:p w:rsidR="006434AD" w:rsidRPr="00FA705E" w:rsidRDefault="006434AD" w:rsidP="002C1746">
      <w:pPr>
        <w:numPr>
          <w:ilvl w:val="0"/>
          <w:numId w:val="35"/>
        </w:numPr>
        <w:spacing w:before="100" w:beforeAutospacing="1" w:after="100" w:afterAutospacing="1" w:line="240" w:lineRule="auto"/>
        <w:rPr>
          <w:rFonts w:eastAsia="Times New Roman" w:cs="Times New Roman"/>
          <w:sz w:val="24"/>
          <w:szCs w:val="24"/>
        </w:rPr>
      </w:pPr>
      <w:r w:rsidRPr="006434AD">
        <w:rPr>
          <w:sz w:val="24"/>
          <w:szCs w:val="24"/>
        </w:rPr>
        <w:t>Zajączkowski G (red.), Metodyka szkoleń e-learningowych. Materiały szkoleniowe, Kana Gliwice 2007</w:t>
      </w:r>
    </w:p>
    <w:p w:rsidR="00FA705E" w:rsidRPr="006434AD" w:rsidRDefault="00FA705E" w:rsidP="005B269A">
      <w:pPr>
        <w:spacing w:before="100" w:beforeAutospacing="1" w:after="100" w:afterAutospacing="1" w:line="240" w:lineRule="auto"/>
        <w:ind w:left="720"/>
        <w:rPr>
          <w:rFonts w:eastAsia="Times New Roman" w:cs="Times New Roman"/>
          <w:sz w:val="24"/>
          <w:szCs w:val="24"/>
        </w:rPr>
      </w:pPr>
    </w:p>
    <w:p w:rsidR="002C1746" w:rsidRPr="00BB5F31" w:rsidRDefault="002C1746" w:rsidP="005B269A">
      <w:pPr>
        <w:pStyle w:val="Akapitzlist"/>
        <w:spacing w:after="0"/>
        <w:rPr>
          <w:rFonts w:ascii="Times New Roman" w:hAnsi="Times New Roman" w:cs="Times New Roman"/>
          <w:sz w:val="24"/>
          <w:szCs w:val="24"/>
        </w:rPr>
      </w:pPr>
    </w:p>
    <w:p w:rsidR="002C1746" w:rsidRPr="005B269A" w:rsidRDefault="00652609" w:rsidP="005B269A">
      <w:pPr>
        <w:pStyle w:val="Akapitzlist"/>
        <w:spacing w:before="100" w:beforeAutospacing="1" w:after="0"/>
        <w:ind w:left="0"/>
        <w:rPr>
          <w:rFonts w:cs="Times New Roman"/>
          <w:sz w:val="24"/>
          <w:szCs w:val="24"/>
        </w:rPr>
      </w:pPr>
      <w:r w:rsidRPr="00E31D45">
        <w:rPr>
          <w:rFonts w:cs="Times New Roman"/>
          <w:sz w:val="24"/>
          <w:szCs w:val="24"/>
        </w:rPr>
        <w:t>Netografia:</w:t>
      </w:r>
    </w:p>
    <w:p w:rsidR="007D29E5" w:rsidRPr="005B269A" w:rsidRDefault="007D29E5" w:rsidP="005B269A">
      <w:pPr>
        <w:pStyle w:val="Akapitzlist"/>
        <w:numPr>
          <w:ilvl w:val="0"/>
          <w:numId w:val="35"/>
        </w:numPr>
        <w:spacing w:before="100" w:beforeAutospacing="1" w:after="0"/>
        <w:rPr>
          <w:rFonts w:cs="Times New Roman"/>
          <w:color w:val="000000" w:themeColor="text1"/>
          <w:sz w:val="24"/>
          <w:szCs w:val="24"/>
        </w:rPr>
      </w:pPr>
      <w:r w:rsidRPr="005B269A">
        <w:rPr>
          <w:color w:val="000000" w:themeColor="text1"/>
          <w:sz w:val="24"/>
          <w:szCs w:val="24"/>
        </w:rPr>
        <w:t xml:space="preserve">Edukacja ustawiczna dorosłych: </w:t>
      </w:r>
      <w:hyperlink r:id="rId13" w:history="1">
        <w:r w:rsidRPr="005B269A">
          <w:rPr>
            <w:rStyle w:val="Hipercze"/>
            <w:rFonts w:cs="Times New Roman"/>
            <w:color w:val="000000" w:themeColor="text1"/>
            <w:sz w:val="24"/>
            <w:szCs w:val="24"/>
            <w:u w:val="none"/>
          </w:rPr>
          <w:t>http://www.edukacjaustawicznadoroslych.eu/download/2015/edu_1_2015.pdf</w:t>
        </w:r>
      </w:hyperlink>
      <w:r w:rsidRPr="005B269A">
        <w:rPr>
          <w:rFonts w:cs="Times New Roman"/>
          <w:color w:val="000000" w:themeColor="text1"/>
          <w:sz w:val="24"/>
          <w:szCs w:val="24"/>
        </w:rPr>
        <w:t>   (dostęp:10.12.2017)</w:t>
      </w:r>
    </w:p>
    <w:p w:rsidR="005B269A" w:rsidRPr="005B269A" w:rsidRDefault="007D29E5" w:rsidP="005B269A">
      <w:pPr>
        <w:pStyle w:val="Akapitzlist"/>
        <w:numPr>
          <w:ilvl w:val="0"/>
          <w:numId w:val="35"/>
        </w:numPr>
        <w:rPr>
          <w:rFonts w:eastAsia="Times New Roman" w:cs="Times New Roman"/>
          <w:sz w:val="24"/>
          <w:szCs w:val="24"/>
        </w:rPr>
      </w:pPr>
      <w:r w:rsidRPr="005B269A">
        <w:rPr>
          <w:sz w:val="24"/>
          <w:szCs w:val="24"/>
        </w:rPr>
        <w:t xml:space="preserve">Dziubińska R., Model pracy z uczniem niewidomym lub słabowidzącym, w: </w:t>
      </w:r>
      <w:r w:rsidRPr="005B269A">
        <w:rPr>
          <w:rFonts w:eastAsia="Times New Roman" w:cs="Times New Roman"/>
          <w:sz w:val="24"/>
          <w:szCs w:val="24"/>
        </w:rPr>
        <w:t xml:space="preserve">Podniesienie efektywności kształcenia uczniów ze specjalnymi potrzebami edukacyjnymi Materiały </w:t>
      </w:r>
      <w:r w:rsidRPr="005B269A">
        <w:rPr>
          <w:rFonts w:eastAsia="Times New Roman" w:cs="Times New Roman"/>
          <w:color w:val="000000" w:themeColor="text1"/>
          <w:sz w:val="24"/>
          <w:szCs w:val="24"/>
        </w:rPr>
        <w:t xml:space="preserve">szkoleniowe CZĘŚĆ II, Warszawa 2010, </w:t>
      </w:r>
      <w:hyperlink r:id="rId14" w:history="1">
        <w:r w:rsidR="005B269A" w:rsidRPr="005B269A">
          <w:rPr>
            <w:rStyle w:val="Hipercze"/>
            <w:rFonts w:eastAsia="Times New Roman" w:cs="Times New Roman"/>
            <w:color w:val="000000" w:themeColor="text1"/>
            <w:sz w:val="24"/>
            <w:szCs w:val="24"/>
            <w:u w:val="none"/>
          </w:rPr>
          <w:t>http://static.scholaris.pl/main-file/102/993/model_pracy_z_uczniem_niewidomym_66243.pdf</w:t>
        </w:r>
      </w:hyperlink>
      <w:r w:rsidRPr="005B269A">
        <w:rPr>
          <w:rFonts w:eastAsia="Times New Roman" w:cs="Times New Roman"/>
          <w:color w:val="000000" w:themeColor="text1"/>
          <w:sz w:val="24"/>
          <w:szCs w:val="24"/>
        </w:rPr>
        <w:t>.</w:t>
      </w:r>
    </w:p>
    <w:p w:rsidR="00C535E2" w:rsidRPr="005B269A" w:rsidRDefault="00C535E2" w:rsidP="005B269A">
      <w:pPr>
        <w:pStyle w:val="Akapitzlist"/>
        <w:numPr>
          <w:ilvl w:val="0"/>
          <w:numId w:val="35"/>
        </w:numPr>
        <w:spacing w:after="0"/>
        <w:rPr>
          <w:rStyle w:val="Hipercze"/>
          <w:rFonts w:eastAsia="Times New Roman" w:cs="Times New Roman"/>
          <w:color w:val="auto"/>
          <w:sz w:val="24"/>
          <w:szCs w:val="24"/>
          <w:u w:val="none"/>
        </w:rPr>
      </w:pPr>
      <w:r w:rsidRPr="005B269A">
        <w:rPr>
          <w:rFonts w:cs="Times New Roman"/>
          <w:color w:val="000000" w:themeColor="text1"/>
          <w:sz w:val="24"/>
          <w:szCs w:val="24"/>
        </w:rPr>
        <w:t xml:space="preserve">Lubina E., </w:t>
      </w:r>
      <w:r w:rsidRPr="005B269A">
        <w:rPr>
          <w:color w:val="000000" w:themeColor="text1"/>
          <w:sz w:val="24"/>
          <w:szCs w:val="24"/>
        </w:rPr>
        <w:t>E-kształcenie szansą na uczestnictwo osób niepełnosprawnych w życiu zawodowym i społecznym:</w:t>
      </w:r>
      <w:r w:rsidRPr="005B269A">
        <w:rPr>
          <w:color w:val="000000" w:themeColor="text1"/>
        </w:rPr>
        <w:t xml:space="preserve"> </w:t>
      </w:r>
      <w:hyperlink r:id="rId15" w:history="1">
        <w:r w:rsidRPr="005B269A">
          <w:rPr>
            <w:rStyle w:val="Hipercze"/>
            <w:rFonts w:cs="Times New Roman"/>
            <w:color w:val="000000" w:themeColor="text1"/>
            <w:sz w:val="24"/>
            <w:szCs w:val="24"/>
            <w:u w:val="none"/>
          </w:rPr>
          <w:t>http://www.ementor.edu.pl/artykul/index/numer/20/id/434</w:t>
        </w:r>
      </w:hyperlink>
      <w:r w:rsidR="00E31D45" w:rsidRPr="005B269A">
        <w:rPr>
          <w:rStyle w:val="Hipercze"/>
          <w:rFonts w:cs="Times New Roman"/>
          <w:color w:val="000000" w:themeColor="text1"/>
          <w:sz w:val="24"/>
          <w:szCs w:val="24"/>
          <w:u w:val="none"/>
        </w:rPr>
        <w:t xml:space="preserve"> </w:t>
      </w:r>
      <w:r w:rsidR="00056C28" w:rsidRPr="005B269A">
        <w:rPr>
          <w:rStyle w:val="Hipercze"/>
          <w:rFonts w:cs="Times New Roman"/>
          <w:color w:val="000000" w:themeColor="text1"/>
          <w:sz w:val="24"/>
          <w:szCs w:val="24"/>
          <w:u w:val="none"/>
        </w:rPr>
        <w:t>(dostęp 11.12.2017)</w:t>
      </w:r>
    </w:p>
    <w:p w:rsidR="00946903" w:rsidRPr="005B269A" w:rsidRDefault="00946903" w:rsidP="005B269A">
      <w:pPr>
        <w:pStyle w:val="Tekstprzypisudolnego"/>
        <w:numPr>
          <w:ilvl w:val="0"/>
          <w:numId w:val="35"/>
        </w:numPr>
        <w:rPr>
          <w:sz w:val="24"/>
          <w:szCs w:val="24"/>
        </w:rPr>
      </w:pPr>
      <w:r w:rsidRPr="005B269A">
        <w:rPr>
          <w:sz w:val="24"/>
          <w:szCs w:val="24"/>
        </w:rPr>
        <w:t>Lubina E. Ewolucja języka edukacji zdalnej,  http://www.e-mentor.edu.pl/drukuj/artykul/numer/11/id/190.</w:t>
      </w:r>
      <w:r w:rsidR="00056C28" w:rsidRPr="005B269A">
        <w:rPr>
          <w:sz w:val="24"/>
          <w:szCs w:val="24"/>
        </w:rPr>
        <w:t xml:space="preserve">  (dostęp 05.02.2018)</w:t>
      </w:r>
    </w:p>
    <w:p w:rsidR="007D29E5" w:rsidRPr="005B269A" w:rsidRDefault="007D29E5" w:rsidP="005B269A">
      <w:pPr>
        <w:pStyle w:val="Akapitzlist"/>
        <w:numPr>
          <w:ilvl w:val="0"/>
          <w:numId w:val="35"/>
        </w:numPr>
        <w:spacing w:before="100" w:beforeAutospacing="1" w:after="0"/>
        <w:rPr>
          <w:rFonts w:cs="Times New Roman"/>
          <w:color w:val="000000" w:themeColor="text1"/>
          <w:sz w:val="24"/>
          <w:szCs w:val="24"/>
        </w:rPr>
      </w:pPr>
      <w:r w:rsidRPr="005B269A">
        <w:rPr>
          <w:color w:val="000000" w:themeColor="text1"/>
          <w:sz w:val="24"/>
          <w:szCs w:val="24"/>
        </w:rPr>
        <w:t xml:space="preserve">Lubina E., Rola autoprezentacji internetowej: </w:t>
      </w:r>
      <w:hyperlink r:id="rId16" w:history="1">
        <w:r w:rsidRPr="005B269A">
          <w:rPr>
            <w:rStyle w:val="Hipercze"/>
            <w:rFonts w:cs="Times New Roman"/>
            <w:color w:val="000000" w:themeColor="text1"/>
            <w:sz w:val="24"/>
            <w:szCs w:val="24"/>
            <w:u w:val="none"/>
          </w:rPr>
          <w:t>http://www.e-mentor.edu.pl/artykul/index/numer/19/id/411</w:t>
        </w:r>
      </w:hyperlink>
      <w:r w:rsidRPr="005B269A">
        <w:rPr>
          <w:rStyle w:val="Hipercze"/>
          <w:rFonts w:cs="Times New Roman"/>
          <w:color w:val="000000" w:themeColor="text1"/>
          <w:sz w:val="24"/>
          <w:szCs w:val="24"/>
          <w:u w:val="none"/>
        </w:rPr>
        <w:t xml:space="preserve"> </w:t>
      </w:r>
      <w:r w:rsidRPr="005B269A">
        <w:rPr>
          <w:rFonts w:cs="Times New Roman"/>
          <w:color w:val="000000" w:themeColor="text1"/>
          <w:sz w:val="24"/>
          <w:szCs w:val="24"/>
        </w:rPr>
        <w:t>(dostęp 10.12.2017)</w:t>
      </w:r>
    </w:p>
    <w:p w:rsidR="007D29E5" w:rsidRPr="005B269A" w:rsidRDefault="007D29E5" w:rsidP="005B269A">
      <w:pPr>
        <w:pStyle w:val="Akapitzlist"/>
        <w:numPr>
          <w:ilvl w:val="0"/>
          <w:numId w:val="35"/>
        </w:numPr>
        <w:shd w:val="clear" w:color="auto" w:fill="FFFFFF"/>
        <w:spacing w:after="0" w:line="240" w:lineRule="atLeast"/>
        <w:textAlignment w:val="center"/>
        <w:rPr>
          <w:rFonts w:eastAsia="Times New Roman" w:cs="Arial"/>
          <w:color w:val="000000" w:themeColor="text1"/>
          <w:sz w:val="24"/>
          <w:szCs w:val="24"/>
        </w:rPr>
      </w:pPr>
      <w:r w:rsidRPr="005B269A">
        <w:rPr>
          <w:color w:val="000000" w:themeColor="text1"/>
          <w:sz w:val="24"/>
          <w:szCs w:val="24"/>
        </w:rPr>
        <w:t xml:space="preserve">Markiewicz K., Komputer w pracy z osobą  niesprawną ruchowo: </w:t>
      </w:r>
      <w:hyperlink r:id="rId17" w:history="1">
        <w:r w:rsidRPr="005B269A">
          <w:rPr>
            <w:rStyle w:val="Hipercze"/>
            <w:color w:val="000000" w:themeColor="text1"/>
            <w:sz w:val="24"/>
            <w:szCs w:val="24"/>
            <w:u w:val="none"/>
          </w:rPr>
          <w:t>http://idn.org.pl/techno/comp_npn.htm</w:t>
        </w:r>
      </w:hyperlink>
      <w:r w:rsidRPr="005B269A">
        <w:rPr>
          <w:color w:val="000000" w:themeColor="text1"/>
          <w:sz w:val="24"/>
          <w:szCs w:val="24"/>
        </w:rPr>
        <w:t xml:space="preserve"> (dostęp: 12.12.2017)</w:t>
      </w:r>
    </w:p>
    <w:p w:rsidR="007D29E5" w:rsidRPr="005B269A" w:rsidRDefault="007D29E5" w:rsidP="005B269A">
      <w:pPr>
        <w:pStyle w:val="Akapitzlist"/>
        <w:numPr>
          <w:ilvl w:val="0"/>
          <w:numId w:val="35"/>
        </w:numPr>
        <w:shd w:val="clear" w:color="auto" w:fill="FFFFFF"/>
        <w:spacing w:after="0" w:line="240" w:lineRule="atLeast"/>
        <w:rPr>
          <w:rFonts w:eastAsia="Times New Roman" w:cs="Arial"/>
          <w:color w:val="000000" w:themeColor="text1"/>
          <w:sz w:val="24"/>
          <w:szCs w:val="24"/>
        </w:rPr>
      </w:pPr>
      <w:r w:rsidRPr="005B269A">
        <w:rPr>
          <w:rFonts w:eastAsia="Times New Roman" w:cs="Arial"/>
          <w:color w:val="000000" w:themeColor="text1"/>
          <w:sz w:val="24"/>
          <w:szCs w:val="24"/>
        </w:rPr>
        <w:t xml:space="preserve">Polski Związek Niewidomych: </w:t>
      </w:r>
      <w:hyperlink r:id="rId18" w:history="1">
        <w:r w:rsidRPr="005B269A">
          <w:rPr>
            <w:rStyle w:val="Hipercze"/>
            <w:rFonts w:eastAsia="Times New Roman" w:cs="Arial"/>
            <w:color w:val="000000" w:themeColor="text1"/>
            <w:sz w:val="24"/>
            <w:szCs w:val="24"/>
            <w:u w:val="none"/>
          </w:rPr>
          <w:t>http://pzn.org.pl/ocena-i-adaptacja-miejsca-pracy-dla-osob-niewidomych-i-slabowidzacych-2/</w:t>
        </w:r>
      </w:hyperlink>
      <w:r w:rsidRPr="005B269A">
        <w:rPr>
          <w:rFonts w:eastAsia="Times New Roman" w:cs="Arial"/>
          <w:color w:val="000000" w:themeColor="text1"/>
          <w:sz w:val="24"/>
          <w:szCs w:val="24"/>
        </w:rPr>
        <w:t xml:space="preserve"> (dostęp 11.12.2017)</w:t>
      </w:r>
    </w:p>
    <w:p w:rsidR="007D29E5" w:rsidRPr="005B269A" w:rsidRDefault="007D29E5" w:rsidP="005B269A">
      <w:pPr>
        <w:pStyle w:val="Akapitzlist"/>
        <w:numPr>
          <w:ilvl w:val="0"/>
          <w:numId w:val="35"/>
        </w:numPr>
        <w:shd w:val="clear" w:color="auto" w:fill="FFFFFF"/>
        <w:spacing w:after="0" w:line="240" w:lineRule="atLeast"/>
        <w:textAlignment w:val="center"/>
        <w:rPr>
          <w:rFonts w:eastAsia="Times New Roman" w:cs="Arial"/>
          <w:color w:val="000000" w:themeColor="text1"/>
          <w:sz w:val="24"/>
          <w:szCs w:val="24"/>
        </w:rPr>
      </w:pPr>
      <w:r w:rsidRPr="005B269A">
        <w:rPr>
          <w:sz w:val="24"/>
          <w:szCs w:val="24"/>
        </w:rPr>
        <w:t>Poradnik pracodawcy osób niewidomych i słabowidzących, Fundacja AWARE Europe:</w:t>
      </w:r>
      <w:r w:rsidRPr="005B269A">
        <w:rPr>
          <w:rFonts w:eastAsia="Times New Roman" w:cs="Arial"/>
          <w:color w:val="000000" w:themeColor="text1"/>
          <w:sz w:val="24"/>
          <w:szCs w:val="24"/>
        </w:rPr>
        <w:t xml:space="preserve"> </w:t>
      </w:r>
      <w:hyperlink r:id="rId19" w:history="1">
        <w:r w:rsidRPr="005B269A">
          <w:rPr>
            <w:rStyle w:val="Hipercze"/>
            <w:rFonts w:eastAsia="Times New Roman" w:cs="Arial"/>
            <w:color w:val="000000" w:themeColor="text1"/>
            <w:sz w:val="24"/>
            <w:szCs w:val="24"/>
            <w:u w:val="none"/>
          </w:rPr>
          <w:t>http://idn.org.pl/aware-europe/</w:t>
        </w:r>
      </w:hyperlink>
      <w:r w:rsidRPr="005B269A">
        <w:rPr>
          <w:rFonts w:eastAsia="Times New Roman" w:cs="Arial"/>
          <w:color w:val="000000" w:themeColor="text1"/>
          <w:sz w:val="24"/>
          <w:szCs w:val="24"/>
        </w:rPr>
        <w:t xml:space="preserve"> (dostęp 12.12.2017)</w:t>
      </w:r>
    </w:p>
    <w:p w:rsidR="00C535E2" w:rsidRPr="005B269A" w:rsidRDefault="00C535E2" w:rsidP="005B269A">
      <w:pPr>
        <w:pStyle w:val="Akapitzlist"/>
        <w:numPr>
          <w:ilvl w:val="0"/>
          <w:numId w:val="35"/>
        </w:numPr>
        <w:spacing w:before="100" w:beforeAutospacing="1" w:after="0"/>
        <w:rPr>
          <w:rFonts w:cs="Times New Roman"/>
          <w:color w:val="000000" w:themeColor="text1"/>
          <w:sz w:val="24"/>
          <w:szCs w:val="24"/>
        </w:rPr>
      </w:pPr>
      <w:r w:rsidRPr="005B269A">
        <w:rPr>
          <w:color w:val="000000" w:themeColor="text1"/>
          <w:sz w:val="24"/>
          <w:szCs w:val="24"/>
        </w:rPr>
        <w:t xml:space="preserve">Rawa-Kochanowska A., Motywowanie w e-nauczaniu: </w:t>
      </w:r>
    </w:p>
    <w:p w:rsidR="00C535E2" w:rsidRPr="005B269A" w:rsidRDefault="002073E2" w:rsidP="005B269A">
      <w:pPr>
        <w:pStyle w:val="Akapitzlist"/>
        <w:spacing w:before="100" w:beforeAutospacing="1" w:after="0"/>
        <w:rPr>
          <w:rFonts w:cs="Times New Roman"/>
          <w:color w:val="000000" w:themeColor="text1"/>
          <w:sz w:val="24"/>
          <w:szCs w:val="24"/>
          <w:lang w:val="en-US"/>
        </w:rPr>
      </w:pPr>
      <w:hyperlink w:history="1">
        <w:r w:rsidR="00C535E2" w:rsidRPr="005B269A">
          <w:rPr>
            <w:rStyle w:val="Hipercze"/>
            <w:rFonts w:cs="Times New Roman"/>
            <w:color w:val="000000" w:themeColor="text1"/>
            <w:sz w:val="24"/>
            <w:szCs w:val="24"/>
            <w:u w:val="none"/>
            <w:lang w:val="en-US"/>
          </w:rPr>
          <w:t>http://www.e mentor.edu.pl/artykul/index/numer/46/id/950</w:t>
        </w:r>
      </w:hyperlink>
      <w:r w:rsidR="00CF1565" w:rsidRPr="005B269A">
        <w:rPr>
          <w:rFonts w:cs="Times New Roman"/>
          <w:color w:val="000000" w:themeColor="text1"/>
          <w:sz w:val="24"/>
          <w:szCs w:val="24"/>
          <w:lang w:val="en-US"/>
        </w:rPr>
        <w:t xml:space="preserve"> (dostęp 10.12.2017)</w:t>
      </w:r>
    </w:p>
    <w:p w:rsidR="00394865" w:rsidRPr="005B269A" w:rsidRDefault="00394865" w:rsidP="005B269A">
      <w:pPr>
        <w:pStyle w:val="Akapitzlist"/>
        <w:numPr>
          <w:ilvl w:val="0"/>
          <w:numId w:val="35"/>
        </w:numPr>
        <w:spacing w:before="100" w:beforeAutospacing="1" w:after="0"/>
        <w:rPr>
          <w:rFonts w:cs="Times New Roman"/>
          <w:color w:val="000000" w:themeColor="text1"/>
          <w:sz w:val="24"/>
          <w:szCs w:val="24"/>
        </w:rPr>
      </w:pPr>
      <w:r w:rsidRPr="005B269A">
        <w:rPr>
          <w:color w:val="000000" w:themeColor="text1"/>
          <w:sz w:val="24"/>
          <w:szCs w:val="24"/>
        </w:rPr>
        <w:t xml:space="preserve">Sidor D., Słomczyński M., Niepowodzenia edukacyjne: </w:t>
      </w:r>
    </w:p>
    <w:p w:rsidR="00394865" w:rsidRPr="005B269A" w:rsidRDefault="002073E2" w:rsidP="005B269A">
      <w:pPr>
        <w:pStyle w:val="Akapitzlist"/>
        <w:spacing w:before="100" w:beforeAutospacing="1" w:after="0"/>
        <w:rPr>
          <w:rFonts w:cs="Times New Roman"/>
          <w:color w:val="000000" w:themeColor="text1"/>
          <w:sz w:val="24"/>
          <w:szCs w:val="24"/>
        </w:rPr>
      </w:pPr>
      <w:hyperlink r:id="rId20" w:history="1">
        <w:r w:rsidR="009317BF" w:rsidRPr="005B269A">
          <w:rPr>
            <w:rStyle w:val="Hipercze"/>
            <w:rFonts w:cs="Times New Roman"/>
            <w:color w:val="000000" w:themeColor="text1"/>
            <w:sz w:val="24"/>
            <w:szCs w:val="24"/>
            <w:u w:val="none"/>
          </w:rPr>
          <w:t>http://www.e-mentor.edu.pl/artykul/index/numer/47/id/970</w:t>
        </w:r>
      </w:hyperlink>
      <w:r w:rsidR="00CF1565" w:rsidRPr="005B269A">
        <w:rPr>
          <w:rStyle w:val="Hipercze"/>
          <w:rFonts w:cs="Times New Roman"/>
          <w:color w:val="000000" w:themeColor="text1"/>
          <w:sz w:val="24"/>
          <w:szCs w:val="24"/>
          <w:u w:val="none"/>
        </w:rPr>
        <w:t xml:space="preserve"> </w:t>
      </w:r>
      <w:r w:rsidR="00CF1565" w:rsidRPr="005B269A">
        <w:rPr>
          <w:rFonts w:cs="Times New Roman"/>
          <w:color w:val="000000" w:themeColor="text1"/>
          <w:sz w:val="24"/>
          <w:szCs w:val="24"/>
        </w:rPr>
        <w:t>(dostęp 10.12.2017)</w:t>
      </w:r>
    </w:p>
    <w:p w:rsidR="00D90C02" w:rsidRPr="005B269A" w:rsidRDefault="00592EE1" w:rsidP="005B269A">
      <w:pPr>
        <w:pStyle w:val="Akapitzlist"/>
        <w:numPr>
          <w:ilvl w:val="0"/>
          <w:numId w:val="35"/>
        </w:numPr>
        <w:shd w:val="clear" w:color="auto" w:fill="FFFFFF"/>
        <w:spacing w:after="0" w:line="240" w:lineRule="atLeast"/>
        <w:rPr>
          <w:rFonts w:eastAsia="Times New Roman" w:cs="Arial"/>
          <w:color w:val="000000" w:themeColor="text1"/>
          <w:sz w:val="24"/>
          <w:szCs w:val="24"/>
        </w:rPr>
      </w:pPr>
      <w:r w:rsidRPr="005B269A">
        <w:rPr>
          <w:rFonts w:eastAsia="Times New Roman" w:cs="Arial"/>
          <w:color w:val="000000" w:themeColor="text1"/>
          <w:sz w:val="24"/>
          <w:szCs w:val="24"/>
        </w:rPr>
        <w:lastRenderedPageBreak/>
        <w:t xml:space="preserve">Uczeń ze specjalnymi potrzebami: </w:t>
      </w:r>
      <w:r w:rsidR="00217D17" w:rsidRPr="005B269A">
        <w:rPr>
          <w:rFonts w:eastAsia="Times New Roman" w:cs="Arial"/>
          <w:color w:val="000000" w:themeColor="text1"/>
          <w:sz w:val="24"/>
          <w:szCs w:val="24"/>
        </w:rPr>
        <w:t>lscdn.pl/download/1/17867/1Uczenzespecjalnymipotrzebami.pdf</w:t>
      </w:r>
      <w:r w:rsidR="00D90C02" w:rsidRPr="005B269A">
        <w:rPr>
          <w:rFonts w:eastAsia="Times New Roman" w:cs="Arial"/>
          <w:color w:val="000000" w:themeColor="text1"/>
          <w:sz w:val="24"/>
          <w:szCs w:val="24"/>
        </w:rPr>
        <w:t xml:space="preserve"> </w:t>
      </w:r>
    </w:p>
    <w:p w:rsidR="00217D17" w:rsidRPr="005B269A" w:rsidRDefault="00D90C02" w:rsidP="005B269A">
      <w:pPr>
        <w:pStyle w:val="Akapitzlist"/>
        <w:shd w:val="clear" w:color="auto" w:fill="FFFFFF"/>
        <w:spacing w:after="0" w:line="240" w:lineRule="atLeast"/>
        <w:rPr>
          <w:rFonts w:eastAsia="Times New Roman" w:cs="Arial"/>
          <w:color w:val="000000" w:themeColor="text1"/>
          <w:sz w:val="24"/>
          <w:szCs w:val="24"/>
        </w:rPr>
      </w:pPr>
      <w:r w:rsidRPr="005B269A">
        <w:rPr>
          <w:rFonts w:eastAsia="Times New Roman" w:cs="Arial"/>
          <w:color w:val="000000" w:themeColor="text1"/>
          <w:sz w:val="24"/>
          <w:szCs w:val="24"/>
        </w:rPr>
        <w:t>oraz</w:t>
      </w:r>
    </w:p>
    <w:p w:rsidR="00F30831" w:rsidRPr="005B269A" w:rsidRDefault="002073E2" w:rsidP="005B269A">
      <w:pPr>
        <w:pStyle w:val="Akapitzlist"/>
        <w:shd w:val="clear" w:color="auto" w:fill="FFFFFF"/>
        <w:spacing w:after="0" w:line="240" w:lineRule="atLeast"/>
        <w:rPr>
          <w:rFonts w:eastAsia="Times New Roman" w:cs="Arial"/>
          <w:color w:val="000000" w:themeColor="text1"/>
          <w:sz w:val="24"/>
          <w:szCs w:val="24"/>
        </w:rPr>
      </w:pPr>
      <w:hyperlink r:id="rId21" w:history="1">
        <w:r w:rsidR="00D90C02" w:rsidRPr="005B269A">
          <w:rPr>
            <w:rStyle w:val="Hipercze"/>
            <w:rFonts w:eastAsia="Times New Roman" w:cs="Times New Roman"/>
            <w:color w:val="000000" w:themeColor="text1"/>
            <w:sz w:val="24"/>
            <w:szCs w:val="24"/>
            <w:u w:val="none"/>
          </w:rPr>
          <w:t>http://static.scholaris.pl/main-file/102/993/model_pracy_z_uczniem_niewidomym_66243.pdf</w:t>
        </w:r>
      </w:hyperlink>
      <w:r w:rsidR="00CF1565" w:rsidRPr="005B269A">
        <w:rPr>
          <w:rFonts w:eastAsia="Times New Roman" w:cs="Times New Roman"/>
          <w:color w:val="000000" w:themeColor="text1"/>
          <w:sz w:val="24"/>
          <w:szCs w:val="24"/>
        </w:rPr>
        <w:t xml:space="preserve"> (dostęp 15.12.2017)</w:t>
      </w:r>
    </w:p>
    <w:p w:rsidR="00621FAE" w:rsidRPr="005B269A" w:rsidRDefault="00D90C02" w:rsidP="005B269A">
      <w:pPr>
        <w:pStyle w:val="Akapitzlist"/>
        <w:numPr>
          <w:ilvl w:val="0"/>
          <w:numId w:val="35"/>
        </w:numPr>
        <w:spacing w:before="100" w:beforeAutospacing="1" w:after="0"/>
        <w:rPr>
          <w:rFonts w:cs="Times New Roman"/>
          <w:color w:val="000000" w:themeColor="text1"/>
          <w:sz w:val="24"/>
          <w:szCs w:val="24"/>
        </w:rPr>
      </w:pPr>
      <w:r w:rsidRPr="005B269A">
        <w:rPr>
          <w:rFonts w:cs="Times New Roman"/>
          <w:color w:val="000000" w:themeColor="text1"/>
          <w:sz w:val="24"/>
          <w:szCs w:val="24"/>
        </w:rPr>
        <w:t>Pfron:</w:t>
      </w:r>
      <w:r w:rsidR="007D29E5" w:rsidRPr="005B269A">
        <w:rPr>
          <w:rFonts w:cs="Times New Roman"/>
          <w:color w:val="000000" w:themeColor="text1"/>
          <w:sz w:val="24"/>
          <w:szCs w:val="24"/>
        </w:rPr>
        <w:t xml:space="preserve"> Materiały szkoleniowe dla służb BHP:</w:t>
      </w:r>
      <w:r w:rsidRPr="005B269A">
        <w:rPr>
          <w:rFonts w:cs="Times New Roman"/>
          <w:color w:val="000000" w:themeColor="text1"/>
          <w:sz w:val="24"/>
          <w:szCs w:val="24"/>
        </w:rPr>
        <w:t xml:space="preserve"> </w:t>
      </w:r>
      <w:hyperlink r:id="rId22" w:history="1">
        <w:r w:rsidRPr="005B269A">
          <w:rPr>
            <w:rStyle w:val="Hipercze"/>
            <w:rFonts w:cs="Times New Roman"/>
            <w:color w:val="000000" w:themeColor="text1"/>
            <w:sz w:val="24"/>
            <w:szCs w:val="24"/>
            <w:u w:val="none"/>
          </w:rPr>
          <w:t>http://www.pfron.org.pl/fileadmin/ftp/dokumenty/EQUAL/Kluczowa_rola_gminy/materialy_szkoleniowe_dla_sluzb_BHP_w_spoldzielniach.pdf</w:t>
        </w:r>
      </w:hyperlink>
      <w:r w:rsidRPr="005B269A">
        <w:rPr>
          <w:rFonts w:cs="Times New Roman"/>
          <w:color w:val="000000" w:themeColor="text1"/>
          <w:sz w:val="24"/>
          <w:szCs w:val="24"/>
        </w:rPr>
        <w:t xml:space="preserve"> (dostęp 10.12.2017)</w:t>
      </w:r>
    </w:p>
    <w:p w:rsidR="00FA705E" w:rsidRPr="005B269A" w:rsidRDefault="00FA705E" w:rsidP="005B269A">
      <w:pPr>
        <w:pStyle w:val="Tekstprzypisudolnego"/>
        <w:numPr>
          <w:ilvl w:val="0"/>
          <w:numId w:val="35"/>
        </w:numPr>
        <w:rPr>
          <w:sz w:val="24"/>
          <w:szCs w:val="24"/>
        </w:rPr>
      </w:pPr>
      <w:r w:rsidRPr="005B269A">
        <w:rPr>
          <w:sz w:val="24"/>
          <w:szCs w:val="24"/>
        </w:rPr>
        <w:t xml:space="preserve">Żołnierczyk-Zreda D., T. Majewski, Przystosowanie środowiska pracy do możliwości osób z dysfunkcją narządu ruchu oraz osób niepełnosprawnych </w:t>
      </w:r>
      <w:r w:rsidRPr="005B269A">
        <w:rPr>
          <w:color w:val="000000" w:themeColor="text1"/>
          <w:sz w:val="24"/>
          <w:szCs w:val="24"/>
        </w:rPr>
        <w:t xml:space="preserve">intelektualnie i psychicznie, </w:t>
      </w:r>
      <w:hyperlink r:id="rId23" w:history="1">
        <w:r w:rsidR="00252373" w:rsidRPr="005B269A">
          <w:rPr>
            <w:rStyle w:val="Hipercze"/>
            <w:color w:val="000000" w:themeColor="text1"/>
            <w:sz w:val="24"/>
            <w:szCs w:val="24"/>
            <w:u w:val="none"/>
          </w:rPr>
          <w:t>http://www.imp.lodz.pl/upload/oficyna/czasopisma/MP_4-2012_D_Zolnierczyk-Zreda</w:t>
        </w:r>
      </w:hyperlink>
      <w:r w:rsidRPr="005B269A">
        <w:rPr>
          <w:sz w:val="24"/>
          <w:szCs w:val="24"/>
        </w:rPr>
        <w:t>.</w:t>
      </w:r>
    </w:p>
    <w:p w:rsidR="00252373" w:rsidRPr="005B269A" w:rsidRDefault="00252373" w:rsidP="005B269A">
      <w:pPr>
        <w:pStyle w:val="Tekstprzypisudolnego"/>
        <w:ind w:left="720"/>
        <w:rPr>
          <w:sz w:val="24"/>
          <w:szCs w:val="24"/>
        </w:rPr>
      </w:pPr>
    </w:p>
    <w:p w:rsidR="00FA705E" w:rsidRPr="005B269A" w:rsidRDefault="00FA705E" w:rsidP="005B269A">
      <w:pPr>
        <w:pStyle w:val="Akapitzlist"/>
        <w:spacing w:before="100" w:beforeAutospacing="1" w:after="0"/>
        <w:rPr>
          <w:rFonts w:cs="Times New Roman"/>
          <w:color w:val="000000" w:themeColor="text1"/>
          <w:sz w:val="24"/>
          <w:szCs w:val="24"/>
        </w:rPr>
      </w:pPr>
    </w:p>
    <w:p w:rsidR="00665A13" w:rsidRPr="005B269A" w:rsidRDefault="00665A13" w:rsidP="005B269A">
      <w:pPr>
        <w:pStyle w:val="Akapitzlist"/>
        <w:spacing w:after="0" w:line="360" w:lineRule="auto"/>
        <w:ind w:left="0"/>
        <w:rPr>
          <w:rFonts w:ascii="Tahoma" w:eastAsia="Times New Roman" w:hAnsi="Tahoma" w:cs="Tahoma"/>
          <w:sz w:val="24"/>
          <w:szCs w:val="24"/>
        </w:rPr>
      </w:pPr>
    </w:p>
    <w:p w:rsidR="00E31D45" w:rsidRPr="005B269A" w:rsidRDefault="00E31D45" w:rsidP="005B269A">
      <w:pPr>
        <w:spacing w:before="100" w:beforeAutospacing="1" w:after="0"/>
        <w:rPr>
          <w:rFonts w:cs="Times New Roman"/>
          <w:color w:val="000000" w:themeColor="text1"/>
        </w:rPr>
      </w:pPr>
    </w:p>
    <w:p w:rsidR="00E31D45" w:rsidRPr="005B269A" w:rsidRDefault="00E31D45" w:rsidP="005B269A">
      <w:pPr>
        <w:pStyle w:val="Akapitzlist"/>
        <w:spacing w:after="0" w:line="360" w:lineRule="auto"/>
        <w:ind w:left="450"/>
        <w:rPr>
          <w:sz w:val="16"/>
          <w:szCs w:val="16"/>
        </w:rPr>
      </w:pPr>
    </w:p>
    <w:p w:rsidR="00B30A11" w:rsidRPr="005B269A" w:rsidRDefault="00B30A11" w:rsidP="005B269A">
      <w:pPr>
        <w:pStyle w:val="Akapitzlist"/>
        <w:spacing w:after="0" w:line="360" w:lineRule="auto"/>
        <w:ind w:left="450"/>
        <w:rPr>
          <w:rFonts w:eastAsia="Times New Roman" w:cs="Tahoma"/>
        </w:rPr>
      </w:pPr>
    </w:p>
    <w:sectPr w:rsidR="00B30A11" w:rsidRPr="005B269A">
      <w:headerReference w:type="even" r:id="rId24"/>
      <w:headerReference w:type="default" r:id="rId25"/>
      <w:footerReference w:type="even" r:id="rId26"/>
      <w:footerReference w:type="default" r:id="rId2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3E2" w:rsidRDefault="002073E2">
      <w:pPr>
        <w:spacing w:after="0" w:line="240" w:lineRule="auto"/>
      </w:pPr>
      <w:r>
        <w:separator/>
      </w:r>
    </w:p>
  </w:endnote>
  <w:endnote w:type="continuationSeparator" w:id="0">
    <w:p w:rsidR="002073E2" w:rsidRDefault="0020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HGMinchoB">
    <w:charset w:val="80"/>
    <w:family w:val="roman"/>
    <w:pitch w:val="fixed"/>
    <w:sig w:usb0="80000281" w:usb1="28C76CF8" w:usb2="00000010" w:usb3="00000000" w:csb0="0002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GGothicM">
    <w:charset w:val="80"/>
    <w:family w:val="modern"/>
    <w:pitch w:val="fixed"/>
    <w:sig w:usb0="80000281" w:usb1="28C76CF8" w:usb2="00000010" w:usb3="00000000" w:csb0="00020000" w:csb1="00000000"/>
  </w:font>
  <w:font w:name="Calibri">
    <w:panose1 w:val="020F0502020204030204"/>
    <w:charset w:val="EE"/>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605" w:rsidRDefault="000D4605">
    <w:r>
      <w:fldChar w:fldCharType="begin"/>
    </w:r>
    <w:r>
      <w:instrText>PAGE   \* MERGEFORMAT</w:instrText>
    </w:r>
    <w:r>
      <w:fldChar w:fldCharType="separate"/>
    </w:r>
    <w:r w:rsidR="00601308">
      <w:rPr>
        <w:noProof/>
      </w:rPr>
      <w:t>4</w:t>
    </w:r>
    <w:r>
      <w:rPr>
        <w:noProof/>
      </w:rPr>
      <w:fldChar w:fldCharType="end"/>
    </w:r>
    <w:r>
      <w:t xml:space="preserve"> </w:t>
    </w:r>
    <w:r>
      <w:rPr>
        <w:color w:val="A04DA3" w:themeColor="accent3"/>
      </w:rPr>
      <w:sym w:font="Wingdings 2" w:char="F097"/>
    </w:r>
    <w:r>
      <w:t xml:space="preserve"> </w:t>
    </w:r>
  </w:p>
  <w:tbl>
    <w:tblPr>
      <w:tblW w:w="1950" w:type="pct"/>
      <w:tblLook w:val="04A0" w:firstRow="1" w:lastRow="0" w:firstColumn="1" w:lastColumn="0" w:noHBand="0" w:noVBand="1"/>
    </w:tblPr>
    <w:tblGrid>
      <w:gridCol w:w="2718"/>
      <w:gridCol w:w="1017"/>
    </w:tblGrid>
    <w:tr w:rsidR="000D4605">
      <w:trPr>
        <w:trHeight w:hRule="exact" w:val="72"/>
      </w:trPr>
      <w:tc>
        <w:tcPr>
          <w:tcW w:w="2718" w:type="dxa"/>
          <w:tcBorders>
            <w:top w:val="single" w:sz="12" w:space="0" w:color="438086" w:themeColor="accent2"/>
            <w:bottom w:val="single" w:sz="2" w:space="0" w:color="438086" w:themeColor="accent2"/>
          </w:tcBorders>
        </w:tcPr>
        <w:p w:rsidR="000D4605" w:rsidRDefault="000D4605">
          <w:pPr>
            <w:pStyle w:val="Bezodstpw"/>
          </w:pPr>
        </w:p>
      </w:tc>
      <w:tc>
        <w:tcPr>
          <w:tcW w:w="1017" w:type="dxa"/>
          <w:tcBorders>
            <w:bottom w:val="single" w:sz="2" w:space="0" w:color="438086" w:themeColor="accent2"/>
          </w:tcBorders>
        </w:tcPr>
        <w:p w:rsidR="000D4605" w:rsidRDefault="000D4605">
          <w:pPr>
            <w:pStyle w:val="Bezodstpw"/>
          </w:pPr>
        </w:p>
      </w:tc>
    </w:tr>
  </w:tbl>
  <w:p w:rsidR="000D4605" w:rsidRDefault="000D460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605" w:rsidRDefault="000D4605">
    <w:pPr>
      <w:jc w:val="right"/>
    </w:pPr>
    <w:r>
      <w:fldChar w:fldCharType="begin"/>
    </w:r>
    <w:r>
      <w:instrText>PAGE   \* MERGEFORMAT</w:instrText>
    </w:r>
    <w:r>
      <w:fldChar w:fldCharType="separate"/>
    </w:r>
    <w:r w:rsidR="00601308">
      <w:rPr>
        <w:noProof/>
      </w:rPr>
      <w:t>5</w:t>
    </w:r>
    <w:r>
      <w:rPr>
        <w:noProof/>
      </w:rPr>
      <w:fldChar w:fldCharType="end"/>
    </w:r>
    <w:r>
      <w:t xml:space="preserve"> </w:t>
    </w:r>
    <w:r>
      <w:rPr>
        <w:color w:val="A04DA3" w:themeColor="accent3"/>
      </w:rPr>
      <w:sym w:font="Wingdings 2" w:char="F097"/>
    </w:r>
    <w:r>
      <w:t xml:space="preserve"> </w:t>
    </w:r>
  </w:p>
  <w:tbl>
    <w:tblPr>
      <w:tblW w:w="1950" w:type="pct"/>
      <w:jc w:val="right"/>
      <w:tblLook w:val="04A0" w:firstRow="1" w:lastRow="0" w:firstColumn="1" w:lastColumn="0" w:noHBand="0" w:noVBand="1"/>
    </w:tblPr>
    <w:tblGrid>
      <w:gridCol w:w="1073"/>
      <w:gridCol w:w="2662"/>
    </w:tblGrid>
    <w:tr w:rsidR="000D4605">
      <w:trPr>
        <w:trHeight w:hRule="exact" w:val="72"/>
        <w:jc w:val="right"/>
      </w:trPr>
      <w:tc>
        <w:tcPr>
          <w:tcW w:w="1098" w:type="dxa"/>
          <w:tcBorders>
            <w:bottom w:val="single" w:sz="2" w:space="0" w:color="438086" w:themeColor="accent2"/>
          </w:tcBorders>
        </w:tcPr>
        <w:p w:rsidR="000D4605" w:rsidRDefault="000D4605">
          <w:pPr>
            <w:pStyle w:val="Bezodstpw"/>
          </w:pPr>
        </w:p>
      </w:tc>
      <w:tc>
        <w:tcPr>
          <w:tcW w:w="2732" w:type="dxa"/>
          <w:tcBorders>
            <w:top w:val="single" w:sz="12" w:space="0" w:color="438086" w:themeColor="accent2"/>
            <w:bottom w:val="single" w:sz="2" w:space="0" w:color="438086" w:themeColor="accent2"/>
          </w:tcBorders>
        </w:tcPr>
        <w:p w:rsidR="000D4605" w:rsidRDefault="000D4605">
          <w:pPr>
            <w:pStyle w:val="Bezodstpw"/>
          </w:pPr>
        </w:p>
      </w:tc>
    </w:tr>
  </w:tbl>
  <w:p w:rsidR="000D4605" w:rsidRDefault="000D460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3E2" w:rsidRDefault="002073E2">
      <w:pPr>
        <w:spacing w:after="0" w:line="240" w:lineRule="auto"/>
      </w:pPr>
      <w:r>
        <w:separator/>
      </w:r>
    </w:p>
  </w:footnote>
  <w:footnote w:type="continuationSeparator" w:id="0">
    <w:p w:rsidR="002073E2" w:rsidRDefault="002073E2">
      <w:pPr>
        <w:spacing w:after="0" w:line="240" w:lineRule="auto"/>
      </w:pPr>
      <w:r>
        <w:continuationSeparator/>
      </w:r>
    </w:p>
  </w:footnote>
  <w:footnote w:id="1">
    <w:p w:rsidR="000D4605" w:rsidRDefault="000D4605">
      <w:pPr>
        <w:pStyle w:val="Tekstprzypisudolnego"/>
      </w:pPr>
      <w:r>
        <w:rPr>
          <w:rStyle w:val="Odwoanieprzypisudolnego"/>
        </w:rPr>
        <w:footnoteRef/>
      </w:r>
      <w:r>
        <w:t xml:space="preserve"> </w:t>
      </w:r>
      <w:r w:rsidRPr="00F4277E">
        <w:rPr>
          <w:sz w:val="16"/>
          <w:szCs w:val="16"/>
        </w:rPr>
        <w:t xml:space="preserve">Majewski T.: Jak zatrudniać osoby niepełnosprawne? Poradnik dla pracodawców, </w:t>
      </w:r>
      <w:r>
        <w:rPr>
          <w:sz w:val="16"/>
          <w:szCs w:val="16"/>
        </w:rPr>
        <w:t xml:space="preserve">Krajowa Izba Gospodarczo-Rehabilitacyjna, </w:t>
      </w:r>
      <w:r w:rsidRPr="00F4277E">
        <w:rPr>
          <w:sz w:val="16"/>
          <w:szCs w:val="16"/>
        </w:rPr>
        <w:t>Warszawa 2007</w:t>
      </w:r>
      <w:r>
        <w:rPr>
          <w:sz w:val="16"/>
          <w:szCs w:val="16"/>
        </w:rPr>
        <w:t>, s. 18-19</w:t>
      </w:r>
      <w:r w:rsidR="00A07EA5">
        <w:rPr>
          <w:sz w:val="16"/>
          <w:szCs w:val="16"/>
        </w:rPr>
        <w:t>.</w:t>
      </w:r>
    </w:p>
  </w:footnote>
  <w:footnote w:id="2">
    <w:p w:rsidR="000D4605" w:rsidRDefault="000D4605">
      <w:pPr>
        <w:pStyle w:val="Tekstprzypisudolnego"/>
      </w:pPr>
      <w:r>
        <w:rPr>
          <w:rStyle w:val="Odwoanieprzypisudolnego"/>
        </w:rPr>
        <w:footnoteRef/>
      </w:r>
      <w:r>
        <w:t xml:space="preserve"> </w:t>
      </w:r>
      <w:r w:rsidRPr="00F4277E">
        <w:rPr>
          <w:sz w:val="16"/>
          <w:szCs w:val="16"/>
        </w:rPr>
        <w:t>Majewski T.: Jak zatrud</w:t>
      </w:r>
      <w:r>
        <w:rPr>
          <w:sz w:val="16"/>
          <w:szCs w:val="16"/>
        </w:rPr>
        <w:t>niać…, dz. cyt., s. 19-21</w:t>
      </w:r>
      <w:r w:rsidR="000D4774">
        <w:rPr>
          <w:sz w:val="16"/>
          <w:szCs w:val="16"/>
        </w:rPr>
        <w:t>.</w:t>
      </w:r>
    </w:p>
  </w:footnote>
  <w:footnote w:id="3">
    <w:p w:rsidR="000D4605" w:rsidRPr="00B702D6" w:rsidRDefault="000D4605" w:rsidP="00772705">
      <w:pPr>
        <w:pStyle w:val="Tekstprzypisudolnego"/>
        <w:rPr>
          <w:sz w:val="16"/>
          <w:szCs w:val="16"/>
        </w:rPr>
      </w:pPr>
      <w:r w:rsidRPr="00B702D6">
        <w:rPr>
          <w:rStyle w:val="Odwoanieprzypisudolnego"/>
          <w:sz w:val="16"/>
          <w:szCs w:val="16"/>
        </w:rPr>
        <w:footnoteRef/>
      </w:r>
      <w:r w:rsidRPr="00B702D6">
        <w:rPr>
          <w:sz w:val="16"/>
          <w:szCs w:val="16"/>
        </w:rPr>
        <w:t xml:space="preserve"> Tokarski T., Myrcha K., Kamińska J, Konarska M., Kurkus-Rozowska B., Łuczak A., Serafin R., Materiały szkoleniowe dla służb BHP tworzonych w spółdzielniach ze szczególnym uwzględnieniem stanowiska pracy, Warszawa 2007</w:t>
      </w:r>
      <w:r>
        <w:rPr>
          <w:sz w:val="16"/>
          <w:szCs w:val="16"/>
        </w:rPr>
        <w:t>, s. 13</w:t>
      </w:r>
      <w:r w:rsidR="000D4774">
        <w:rPr>
          <w:sz w:val="16"/>
          <w:szCs w:val="16"/>
        </w:rPr>
        <w:t>.</w:t>
      </w:r>
    </w:p>
  </w:footnote>
  <w:footnote w:id="4">
    <w:p w:rsidR="000D4605" w:rsidRDefault="000D4605">
      <w:pPr>
        <w:pStyle w:val="Tekstprzypisudolnego"/>
      </w:pPr>
      <w:r>
        <w:rPr>
          <w:rStyle w:val="Odwoanieprzypisudolnego"/>
        </w:rPr>
        <w:footnoteRef/>
      </w:r>
      <w:r>
        <w:t xml:space="preserve"> </w:t>
      </w:r>
      <w:r w:rsidRPr="00F4277E">
        <w:rPr>
          <w:sz w:val="16"/>
          <w:szCs w:val="16"/>
        </w:rPr>
        <w:t>Majewski T.: Jak zatrud</w:t>
      </w:r>
      <w:r>
        <w:rPr>
          <w:sz w:val="16"/>
          <w:szCs w:val="16"/>
        </w:rPr>
        <w:t>niać…, dz. cyt., s. 37-39</w:t>
      </w:r>
      <w:r w:rsidR="000D4774">
        <w:rPr>
          <w:sz w:val="16"/>
          <w:szCs w:val="16"/>
        </w:rPr>
        <w:t>.</w:t>
      </w:r>
    </w:p>
  </w:footnote>
  <w:footnote w:id="5">
    <w:p w:rsidR="00FA705E" w:rsidRPr="00A16F33" w:rsidRDefault="00FA705E">
      <w:pPr>
        <w:pStyle w:val="Tekstprzypisudolnego"/>
        <w:rPr>
          <w:sz w:val="16"/>
          <w:szCs w:val="16"/>
        </w:rPr>
      </w:pPr>
      <w:r w:rsidRPr="00A16F33">
        <w:rPr>
          <w:rStyle w:val="Odwoanieprzypisudolnego"/>
          <w:sz w:val="16"/>
          <w:szCs w:val="16"/>
        </w:rPr>
        <w:footnoteRef/>
      </w:r>
      <w:r w:rsidRPr="00A16F33">
        <w:rPr>
          <w:sz w:val="16"/>
          <w:szCs w:val="16"/>
        </w:rPr>
        <w:t xml:space="preserve"> </w:t>
      </w:r>
      <w:r w:rsidR="00A16F33" w:rsidRPr="00A16F33">
        <w:rPr>
          <w:sz w:val="16"/>
          <w:szCs w:val="16"/>
        </w:rPr>
        <w:t>Żołnierczyk-Zreda D., T. Majewski, Przystosowanie środowiska pracy do możliwości osób z dysfunkcją narządu ruchu oraz osób niepełnosprawnych intelektualnie i psychicznie, http://www.imp.lodz.pl/upload/oficyna/czasopisma/MP_4-2012_D_Zolnierczyk-Zreda.</w:t>
      </w:r>
    </w:p>
  </w:footnote>
  <w:footnote w:id="6">
    <w:p w:rsidR="000D4605" w:rsidRDefault="000D4605">
      <w:pPr>
        <w:pStyle w:val="Tekstprzypisudolnego"/>
      </w:pPr>
      <w:r>
        <w:rPr>
          <w:rStyle w:val="Odwoanieprzypisudolnego"/>
        </w:rPr>
        <w:footnoteRef/>
      </w:r>
      <w:r>
        <w:t xml:space="preserve"> </w:t>
      </w:r>
      <w:r w:rsidRPr="00F4277E">
        <w:rPr>
          <w:sz w:val="16"/>
          <w:szCs w:val="16"/>
        </w:rPr>
        <w:t>Majewski T.: Jak zatrud</w:t>
      </w:r>
      <w:r>
        <w:rPr>
          <w:sz w:val="16"/>
          <w:szCs w:val="16"/>
        </w:rPr>
        <w:t>niać…, dz. cyt., s. 42-44</w:t>
      </w:r>
      <w:r w:rsidR="000D4774">
        <w:rPr>
          <w:sz w:val="16"/>
          <w:szCs w:val="16"/>
        </w:rPr>
        <w:t>.</w:t>
      </w:r>
    </w:p>
  </w:footnote>
  <w:footnote w:id="7">
    <w:p w:rsidR="000D4605" w:rsidRDefault="000D4605">
      <w:pPr>
        <w:pStyle w:val="Tekstprzypisudolnego"/>
      </w:pPr>
      <w:r>
        <w:rPr>
          <w:rStyle w:val="Odwoanieprzypisudolnego"/>
        </w:rPr>
        <w:footnoteRef/>
      </w:r>
      <w:r>
        <w:t xml:space="preserve"> </w:t>
      </w:r>
      <w:r w:rsidRPr="00F4277E">
        <w:rPr>
          <w:sz w:val="16"/>
          <w:szCs w:val="16"/>
        </w:rPr>
        <w:t>Majewski T.: Jak zatrud</w:t>
      </w:r>
      <w:r>
        <w:rPr>
          <w:sz w:val="16"/>
          <w:szCs w:val="16"/>
        </w:rPr>
        <w:t>niać…, dz. cyt., s. 43</w:t>
      </w:r>
      <w:r w:rsidR="000D4774">
        <w:rPr>
          <w:sz w:val="16"/>
          <w:szCs w:val="16"/>
        </w:rPr>
        <w:t>.</w:t>
      </w:r>
    </w:p>
  </w:footnote>
  <w:footnote w:id="8">
    <w:p w:rsidR="000D4605" w:rsidRPr="00B06D1C" w:rsidRDefault="000D4605">
      <w:pPr>
        <w:pStyle w:val="Tekstprzypisudolnego"/>
        <w:rPr>
          <w:sz w:val="16"/>
          <w:szCs w:val="16"/>
        </w:rPr>
      </w:pPr>
      <w:r>
        <w:rPr>
          <w:rStyle w:val="Odwoanieprzypisudolnego"/>
        </w:rPr>
        <w:footnoteRef/>
      </w:r>
      <w:r>
        <w:t xml:space="preserve"> </w:t>
      </w:r>
      <w:r w:rsidRPr="00E31208">
        <w:rPr>
          <w:sz w:val="16"/>
          <w:szCs w:val="16"/>
        </w:rPr>
        <w:t xml:space="preserve">Żołnierczyk-Zreda D., T. Majewski, Przystosowanie środowiska pracy do możliwości osób z dysfunkcją narządu ruchu oraz osób niepełnosprawnych intelektualnie i psychicznie, </w:t>
      </w:r>
      <w:r w:rsidRPr="00975ED0">
        <w:rPr>
          <w:sz w:val="16"/>
          <w:szCs w:val="16"/>
        </w:rPr>
        <w:t>http://www.imp.lodz.pl/upload/oficyna/czasopisma/M</w:t>
      </w:r>
      <w:r>
        <w:rPr>
          <w:sz w:val="16"/>
          <w:szCs w:val="16"/>
        </w:rPr>
        <w:t>P_4-2012_D_Zolnierczyk-Zreda</w:t>
      </w:r>
      <w:r w:rsidR="000D4774">
        <w:rPr>
          <w:sz w:val="16"/>
          <w:szCs w:val="16"/>
        </w:rPr>
        <w:t>.</w:t>
      </w:r>
    </w:p>
  </w:footnote>
  <w:footnote w:id="9">
    <w:p w:rsidR="000D4605" w:rsidRDefault="000D4605">
      <w:pPr>
        <w:pStyle w:val="Tekstprzypisudolnego"/>
      </w:pPr>
      <w:r>
        <w:rPr>
          <w:rStyle w:val="Odwoanieprzypisudolnego"/>
        </w:rPr>
        <w:footnoteRef/>
      </w:r>
      <w:r>
        <w:t xml:space="preserve"> </w:t>
      </w:r>
      <w:r w:rsidRPr="00F4277E">
        <w:rPr>
          <w:sz w:val="16"/>
          <w:szCs w:val="16"/>
        </w:rPr>
        <w:t>Majewski T.: Jak zatrud</w:t>
      </w:r>
      <w:r>
        <w:rPr>
          <w:sz w:val="16"/>
          <w:szCs w:val="16"/>
        </w:rPr>
        <w:t>niać…, dz. cyt., s. 44-45</w:t>
      </w:r>
      <w:r w:rsidR="000D4774">
        <w:rPr>
          <w:sz w:val="16"/>
          <w:szCs w:val="16"/>
        </w:rPr>
        <w:t>.</w:t>
      </w:r>
    </w:p>
  </w:footnote>
  <w:footnote w:id="10">
    <w:p w:rsidR="000D4605" w:rsidRDefault="000D4605">
      <w:pPr>
        <w:pStyle w:val="Tekstprzypisudolnego"/>
        <w:rPr>
          <w:sz w:val="16"/>
          <w:szCs w:val="16"/>
        </w:rPr>
      </w:pPr>
      <w:r>
        <w:rPr>
          <w:rStyle w:val="Odwoanieprzypisudolnego"/>
        </w:rPr>
        <w:footnoteRef/>
      </w:r>
      <w:r>
        <w:t xml:space="preserve"> </w:t>
      </w:r>
      <w:r w:rsidRPr="00F4277E">
        <w:rPr>
          <w:sz w:val="16"/>
          <w:szCs w:val="16"/>
        </w:rPr>
        <w:t>Majewski T.: Jak zatrud</w:t>
      </w:r>
      <w:r>
        <w:rPr>
          <w:sz w:val="16"/>
          <w:szCs w:val="16"/>
        </w:rPr>
        <w:t>niać…, dz. cyt., s. 56-57</w:t>
      </w:r>
      <w:r w:rsidR="000D4774">
        <w:rPr>
          <w:sz w:val="16"/>
          <w:szCs w:val="16"/>
        </w:rPr>
        <w:t>.</w:t>
      </w:r>
    </w:p>
    <w:p w:rsidR="000D4605" w:rsidRDefault="000D4605">
      <w:pPr>
        <w:pStyle w:val="Tekstprzypisudolnego"/>
      </w:pPr>
    </w:p>
  </w:footnote>
  <w:footnote w:id="11">
    <w:p w:rsidR="000D4605" w:rsidRDefault="000D4605">
      <w:pPr>
        <w:pStyle w:val="Tekstprzypisudolnego"/>
      </w:pPr>
      <w:r>
        <w:rPr>
          <w:rStyle w:val="Odwoanieprzypisudolnego"/>
        </w:rPr>
        <w:footnoteRef/>
      </w:r>
      <w:r>
        <w:t xml:space="preserve"> </w:t>
      </w:r>
      <w:r w:rsidRPr="00F4277E">
        <w:rPr>
          <w:sz w:val="16"/>
          <w:szCs w:val="16"/>
        </w:rPr>
        <w:t>Majewski T.: Jak zatrud</w:t>
      </w:r>
      <w:r>
        <w:rPr>
          <w:sz w:val="16"/>
          <w:szCs w:val="16"/>
        </w:rPr>
        <w:t>niać…, dz. cyt., s. 57-58</w:t>
      </w:r>
      <w:r w:rsidR="000D4774">
        <w:rPr>
          <w:sz w:val="16"/>
          <w:szCs w:val="16"/>
        </w:rPr>
        <w:t>.</w:t>
      </w:r>
    </w:p>
  </w:footnote>
  <w:footnote w:id="12">
    <w:p w:rsidR="001015BB" w:rsidRPr="000C22A3" w:rsidRDefault="005D69C6" w:rsidP="001015BB">
      <w:pPr>
        <w:spacing w:after="0"/>
        <w:rPr>
          <w:sz w:val="16"/>
          <w:szCs w:val="16"/>
        </w:rPr>
      </w:pPr>
      <w:r w:rsidRPr="005D69C6">
        <w:rPr>
          <w:rStyle w:val="Odwoanieprzypisudolnego"/>
          <w:b/>
          <w:sz w:val="16"/>
          <w:szCs w:val="16"/>
        </w:rPr>
        <w:footnoteRef/>
      </w:r>
      <w:r w:rsidRPr="005D69C6">
        <w:rPr>
          <w:b/>
          <w:sz w:val="16"/>
          <w:szCs w:val="16"/>
        </w:rPr>
        <w:t xml:space="preserve"> </w:t>
      </w:r>
      <w:r w:rsidR="001015BB" w:rsidRPr="000C22A3">
        <w:rPr>
          <w:i/>
          <w:sz w:val="16"/>
          <w:szCs w:val="16"/>
        </w:rPr>
        <w:t>Duffy</w:t>
      </w:r>
      <w:r w:rsidR="001015BB">
        <w:rPr>
          <w:i/>
          <w:sz w:val="16"/>
          <w:szCs w:val="16"/>
        </w:rPr>
        <w:t xml:space="preserve"> .M</w:t>
      </w:r>
      <w:r w:rsidR="001015BB" w:rsidRPr="000C22A3">
        <w:rPr>
          <w:i/>
          <w:sz w:val="16"/>
          <w:szCs w:val="16"/>
        </w:rPr>
        <w:t xml:space="preserve">, Maj W., </w:t>
      </w:r>
      <w:r w:rsidR="001015BB" w:rsidRPr="000C22A3">
        <w:rPr>
          <w:sz w:val="16"/>
          <w:szCs w:val="16"/>
        </w:rPr>
        <w:t>Ocena i adaptacja miejsca pracy</w:t>
      </w:r>
      <w:r w:rsidR="001015BB" w:rsidRPr="000C22A3">
        <w:rPr>
          <w:i/>
          <w:sz w:val="16"/>
          <w:szCs w:val="16"/>
        </w:rPr>
        <w:t xml:space="preserve"> </w:t>
      </w:r>
      <w:r w:rsidR="001015BB" w:rsidRPr="000C22A3">
        <w:rPr>
          <w:sz w:val="16"/>
          <w:szCs w:val="16"/>
        </w:rPr>
        <w:t>dla osób niewidomych i słabo widzących,w: Adamowicz-Hummel A.</w:t>
      </w:r>
      <w:r w:rsidR="001015BB">
        <w:rPr>
          <w:sz w:val="16"/>
          <w:szCs w:val="16"/>
        </w:rPr>
        <w:t xml:space="preserve">,Guzowska </w:t>
      </w:r>
      <w:r w:rsidR="001015BB" w:rsidRPr="000C22A3">
        <w:rPr>
          <w:sz w:val="16"/>
          <w:szCs w:val="16"/>
        </w:rPr>
        <w:t>H (red.), Poradnik pracodawcy osób niewidomych i słabowidzących, Fundacja AWARE Europe, Warszawa 2000</w:t>
      </w:r>
      <w:r w:rsidR="000D4774">
        <w:rPr>
          <w:sz w:val="16"/>
          <w:szCs w:val="16"/>
        </w:rPr>
        <w:t>.</w:t>
      </w:r>
    </w:p>
    <w:p w:rsidR="005D69C6" w:rsidRPr="005D69C6" w:rsidRDefault="005D69C6" w:rsidP="005D69C6">
      <w:pPr>
        <w:pStyle w:val="Tekstpodstawowy"/>
        <w:tabs>
          <w:tab w:val="clear" w:pos="1843"/>
        </w:tabs>
        <w:spacing w:line="240" w:lineRule="auto"/>
        <w:rPr>
          <w:rFonts w:asciiTheme="minorHAnsi" w:hAnsiTheme="minorHAnsi"/>
          <w:b w:val="0"/>
          <w:i/>
          <w:sz w:val="16"/>
          <w:szCs w:val="16"/>
        </w:rPr>
      </w:pPr>
    </w:p>
    <w:p w:rsidR="005D69C6" w:rsidRDefault="005D69C6">
      <w:pPr>
        <w:pStyle w:val="Tekstprzypisudolnego"/>
      </w:pPr>
    </w:p>
  </w:footnote>
  <w:footnote w:id="13">
    <w:p w:rsidR="000226A8" w:rsidRDefault="000226A8">
      <w:pPr>
        <w:pStyle w:val="Tekstprzypisudolnego"/>
      </w:pPr>
      <w:r>
        <w:rPr>
          <w:rStyle w:val="Odwoanieprzypisudolnego"/>
        </w:rPr>
        <w:footnoteRef/>
      </w:r>
      <w:r>
        <w:t xml:space="preserve"> </w:t>
      </w:r>
      <w:r w:rsidRPr="00F4277E">
        <w:rPr>
          <w:sz w:val="16"/>
          <w:szCs w:val="16"/>
        </w:rPr>
        <w:t>Majewski T.: Jak zatrud</w:t>
      </w:r>
      <w:r>
        <w:rPr>
          <w:sz w:val="16"/>
          <w:szCs w:val="16"/>
        </w:rPr>
        <w:t>niać…, dz. cyt., s. 50</w:t>
      </w:r>
      <w:r w:rsidR="000D4774">
        <w:rPr>
          <w:sz w:val="16"/>
          <w:szCs w:val="16"/>
        </w:rPr>
        <w:t>.</w:t>
      </w:r>
    </w:p>
  </w:footnote>
  <w:footnote w:id="14">
    <w:p w:rsidR="000D4605" w:rsidRPr="00A70EA6" w:rsidRDefault="000D4605">
      <w:pPr>
        <w:pStyle w:val="Tekstprzypisudolnego"/>
        <w:rPr>
          <w:sz w:val="16"/>
          <w:szCs w:val="16"/>
        </w:rPr>
      </w:pPr>
      <w:r>
        <w:rPr>
          <w:rStyle w:val="Odwoanieprzypisudolnego"/>
        </w:rPr>
        <w:footnoteRef/>
      </w:r>
      <w:r>
        <w:t xml:space="preserve"> </w:t>
      </w:r>
      <w:r w:rsidRPr="00A70EA6">
        <w:rPr>
          <w:sz w:val="16"/>
          <w:szCs w:val="16"/>
        </w:rPr>
        <w:t>Paplińska M., Edukacja równych szans – Uczeń i student z dysfunkcją wzroku – nowe podejście, nowe możliwości, Uniwer</w:t>
      </w:r>
      <w:r w:rsidR="001419A6">
        <w:rPr>
          <w:sz w:val="16"/>
          <w:szCs w:val="16"/>
        </w:rPr>
        <w:t>sytet Warszawski 2008., s. 15</w:t>
      </w:r>
    </w:p>
  </w:footnote>
  <w:footnote w:id="15">
    <w:p w:rsidR="000D4605" w:rsidRPr="00A70EA6" w:rsidRDefault="000D4605">
      <w:pPr>
        <w:pStyle w:val="Tekstprzypisudolnego"/>
        <w:rPr>
          <w:sz w:val="16"/>
          <w:szCs w:val="16"/>
        </w:rPr>
      </w:pPr>
      <w:r w:rsidRPr="00A70EA6">
        <w:rPr>
          <w:rStyle w:val="Odwoanieprzypisudolnego"/>
          <w:sz w:val="16"/>
          <w:szCs w:val="16"/>
        </w:rPr>
        <w:footnoteRef/>
      </w:r>
      <w:r w:rsidRPr="00A70EA6">
        <w:rPr>
          <w:sz w:val="16"/>
          <w:szCs w:val="16"/>
        </w:rPr>
        <w:t xml:space="preserve"> Majewski T.: Jak zatrudniać…, dz. cyt., s. 51-55</w:t>
      </w:r>
      <w:r w:rsidR="000D4774">
        <w:rPr>
          <w:sz w:val="16"/>
          <w:szCs w:val="16"/>
        </w:rPr>
        <w:t>.</w:t>
      </w:r>
    </w:p>
  </w:footnote>
  <w:footnote w:id="16">
    <w:p w:rsidR="000C22A3" w:rsidRPr="000C22A3" w:rsidRDefault="000C22A3" w:rsidP="00944550">
      <w:pPr>
        <w:spacing w:after="0"/>
        <w:rPr>
          <w:sz w:val="16"/>
          <w:szCs w:val="16"/>
        </w:rPr>
      </w:pPr>
      <w:r w:rsidRPr="000C22A3">
        <w:rPr>
          <w:rStyle w:val="Odwoanieprzypisudolnego"/>
          <w:sz w:val="16"/>
          <w:szCs w:val="16"/>
        </w:rPr>
        <w:footnoteRef/>
      </w:r>
      <w:r w:rsidRPr="000C22A3">
        <w:rPr>
          <w:sz w:val="16"/>
          <w:szCs w:val="16"/>
        </w:rPr>
        <w:t xml:space="preserve"> </w:t>
      </w:r>
      <w:r w:rsidRPr="000C22A3">
        <w:rPr>
          <w:i/>
          <w:sz w:val="16"/>
          <w:szCs w:val="16"/>
        </w:rPr>
        <w:t>Duffy</w:t>
      </w:r>
      <w:r>
        <w:rPr>
          <w:i/>
          <w:sz w:val="16"/>
          <w:szCs w:val="16"/>
        </w:rPr>
        <w:t xml:space="preserve"> .M</w:t>
      </w:r>
      <w:r w:rsidRPr="000C22A3">
        <w:rPr>
          <w:i/>
          <w:sz w:val="16"/>
          <w:szCs w:val="16"/>
        </w:rPr>
        <w:t xml:space="preserve">, Maj W., </w:t>
      </w:r>
      <w:r w:rsidRPr="000C22A3">
        <w:rPr>
          <w:sz w:val="16"/>
          <w:szCs w:val="16"/>
        </w:rPr>
        <w:t>Ocena i adaptacja miejsca pracy</w:t>
      </w:r>
      <w:r w:rsidRPr="000C22A3">
        <w:rPr>
          <w:i/>
          <w:sz w:val="16"/>
          <w:szCs w:val="16"/>
        </w:rPr>
        <w:t xml:space="preserve"> </w:t>
      </w:r>
      <w:r w:rsidRPr="000C22A3">
        <w:rPr>
          <w:sz w:val="16"/>
          <w:szCs w:val="16"/>
        </w:rPr>
        <w:t>dla osób niewidomych i słabo widzących,w: Adamowicz-Hummel A.</w:t>
      </w:r>
      <w:r w:rsidR="00944550">
        <w:rPr>
          <w:sz w:val="16"/>
          <w:szCs w:val="16"/>
        </w:rPr>
        <w:t xml:space="preserve">,Guzowska </w:t>
      </w:r>
      <w:r w:rsidRPr="000C22A3">
        <w:rPr>
          <w:sz w:val="16"/>
          <w:szCs w:val="16"/>
        </w:rPr>
        <w:t>H (red.), Poradnik pracodawcy osób niewidomych i słabowidzących, Fundacja AWARE Europe, Warszawa 2000</w:t>
      </w:r>
    </w:p>
  </w:footnote>
  <w:footnote w:id="17">
    <w:p w:rsidR="000D4605" w:rsidRDefault="000D4605" w:rsidP="00944550">
      <w:pPr>
        <w:pStyle w:val="Tekstprzypisudolnego"/>
      </w:pPr>
      <w:r>
        <w:rPr>
          <w:rStyle w:val="Odwoanieprzypisudolnego"/>
        </w:rPr>
        <w:footnoteRef/>
      </w:r>
      <w:r>
        <w:t xml:space="preserve"> </w:t>
      </w:r>
      <w:r w:rsidRPr="00F4277E">
        <w:rPr>
          <w:sz w:val="16"/>
          <w:szCs w:val="16"/>
        </w:rPr>
        <w:t>Majewski T.: Jak zatrud</w:t>
      </w:r>
      <w:r>
        <w:rPr>
          <w:sz w:val="16"/>
          <w:szCs w:val="16"/>
        </w:rPr>
        <w:t>niać…, dz. cyt., s. 52-55</w:t>
      </w:r>
      <w:r w:rsidR="000D4774">
        <w:rPr>
          <w:sz w:val="16"/>
          <w:szCs w:val="16"/>
        </w:rPr>
        <w:t>.</w:t>
      </w:r>
    </w:p>
  </w:footnote>
  <w:footnote w:id="18">
    <w:p w:rsidR="00B91175" w:rsidRPr="00B91175" w:rsidRDefault="00B91175">
      <w:pPr>
        <w:pStyle w:val="Tekstprzypisudolnego"/>
        <w:rPr>
          <w:sz w:val="16"/>
          <w:szCs w:val="16"/>
        </w:rPr>
      </w:pPr>
      <w:r w:rsidRPr="00B91175">
        <w:rPr>
          <w:rStyle w:val="Odwoanieprzypisudolnego"/>
          <w:sz w:val="16"/>
          <w:szCs w:val="16"/>
        </w:rPr>
        <w:footnoteRef/>
      </w:r>
      <w:r w:rsidRPr="00B91175">
        <w:rPr>
          <w:sz w:val="16"/>
          <w:szCs w:val="16"/>
        </w:rPr>
        <w:t xml:space="preserve"> Zajączkowski G (red.), Metodyka szkoleń e-learningowych. Materiały szkoleniowe, Kana Gliwice 2007, s.68</w:t>
      </w:r>
    </w:p>
  </w:footnote>
  <w:footnote w:id="19">
    <w:p w:rsidR="000D4605" w:rsidRDefault="000D4605">
      <w:pPr>
        <w:pStyle w:val="Tekstprzypisudolnego"/>
        <w:rPr>
          <w:sz w:val="16"/>
          <w:szCs w:val="16"/>
        </w:rPr>
      </w:pPr>
      <w:r w:rsidRPr="008D6CD3">
        <w:rPr>
          <w:rStyle w:val="Odwoanieprzypisudolnego"/>
          <w:sz w:val="16"/>
          <w:szCs w:val="16"/>
        </w:rPr>
        <w:footnoteRef/>
      </w:r>
      <w:r w:rsidR="00646249">
        <w:rPr>
          <w:sz w:val="16"/>
          <w:szCs w:val="16"/>
        </w:rPr>
        <w:t xml:space="preserve"> Lubina E. Ewolucja języka edukacji zdalnej, </w:t>
      </w:r>
      <w:r w:rsidRPr="008D6CD3">
        <w:rPr>
          <w:sz w:val="16"/>
          <w:szCs w:val="16"/>
        </w:rPr>
        <w:t xml:space="preserve"> </w:t>
      </w:r>
      <w:hyperlink r:id="rId1" w:history="1">
        <w:r w:rsidR="00C76088" w:rsidRPr="00782454">
          <w:rPr>
            <w:rStyle w:val="Hipercze"/>
            <w:color w:val="000000" w:themeColor="text1"/>
            <w:sz w:val="16"/>
            <w:szCs w:val="16"/>
          </w:rPr>
          <w:t>http://www.e-mentor.edu.pl/drukuj/artykul/numer/11/id/190</w:t>
        </w:r>
      </w:hyperlink>
      <w:r w:rsidR="000D4774" w:rsidRPr="00782454">
        <w:rPr>
          <w:color w:val="000000" w:themeColor="text1"/>
          <w:sz w:val="16"/>
          <w:szCs w:val="16"/>
        </w:rPr>
        <w:t>.</w:t>
      </w:r>
    </w:p>
    <w:p w:rsidR="00C76088" w:rsidRPr="008D6CD3" w:rsidRDefault="00C76088">
      <w:pPr>
        <w:pStyle w:val="Tekstprzypisudolnego"/>
        <w:rPr>
          <w:sz w:val="16"/>
          <w:szCs w:val="16"/>
        </w:rPr>
      </w:pPr>
    </w:p>
  </w:footnote>
  <w:footnote w:id="20">
    <w:p w:rsidR="00B818CA" w:rsidRDefault="00B818CA">
      <w:pPr>
        <w:pStyle w:val="Tekstprzypisudolnego"/>
      </w:pPr>
      <w:r>
        <w:rPr>
          <w:rStyle w:val="Odwoanieprzypisudolnego"/>
        </w:rPr>
        <w:footnoteRef/>
      </w:r>
      <w:r>
        <w:t xml:space="preserve"> </w:t>
      </w:r>
      <w:r w:rsidRPr="00B91175">
        <w:rPr>
          <w:sz w:val="16"/>
          <w:szCs w:val="16"/>
        </w:rPr>
        <w:t>Zajączkowski G (red.), Metodyka sz</w:t>
      </w:r>
      <w:r w:rsidR="00505EE4">
        <w:rPr>
          <w:sz w:val="16"/>
          <w:szCs w:val="16"/>
        </w:rPr>
        <w:t>koleń…</w:t>
      </w:r>
      <w:r w:rsidRPr="00B91175">
        <w:rPr>
          <w:sz w:val="16"/>
          <w:szCs w:val="16"/>
        </w:rPr>
        <w:t xml:space="preserve"> s.6</w:t>
      </w:r>
      <w:r>
        <w:rPr>
          <w:sz w:val="16"/>
          <w:szCs w:val="16"/>
        </w:rPr>
        <w:t>9</w:t>
      </w:r>
      <w:r w:rsidR="00782454">
        <w:rPr>
          <w:sz w:val="16"/>
          <w:szCs w:val="16"/>
        </w:rPr>
        <w:t>.</w:t>
      </w:r>
    </w:p>
  </w:footnote>
  <w:footnote w:id="21">
    <w:p w:rsidR="002A4746" w:rsidRDefault="002A4746">
      <w:pPr>
        <w:pStyle w:val="Tekstprzypisudolnego"/>
      </w:pPr>
      <w:r>
        <w:rPr>
          <w:rStyle w:val="Odwoanieprzypisudolnego"/>
        </w:rPr>
        <w:footnoteRef/>
      </w:r>
      <w:r>
        <w:t xml:space="preserve"> Zajączkowski G (red.), Metodyka szkoleń e-learningowych. Materiały szkoleniowe, Kana Gliwice 2007, s. 69</w:t>
      </w:r>
      <w:r w:rsidR="000D4774">
        <w:t>.</w:t>
      </w:r>
    </w:p>
  </w:footnote>
  <w:footnote w:id="22">
    <w:p w:rsidR="000D4605" w:rsidRPr="008D6CD3" w:rsidRDefault="000D4605">
      <w:pPr>
        <w:pStyle w:val="Tekstprzypisudolnego"/>
        <w:rPr>
          <w:sz w:val="16"/>
          <w:szCs w:val="16"/>
        </w:rPr>
      </w:pPr>
      <w:r w:rsidRPr="008D6CD3">
        <w:rPr>
          <w:rStyle w:val="Odwoanieprzypisudolnego"/>
          <w:sz w:val="16"/>
          <w:szCs w:val="16"/>
        </w:rPr>
        <w:footnoteRef/>
      </w:r>
      <w:r w:rsidRPr="008D6CD3">
        <w:rPr>
          <w:sz w:val="16"/>
          <w:szCs w:val="16"/>
        </w:rPr>
        <w:t xml:space="preserve"> Tokarski T., Myrcha K., Kamińska J, Konarska M., Kurkus-Rozowska B., Łuczak A., Serafin R., Materiały szkoleniowe dla służb BHP tworzonych w spółdzielniach ze szczególnym uwzględnieniem stanowiska pracy, Warszawa 2007</w:t>
      </w:r>
      <w:r w:rsidR="000D4774">
        <w:rPr>
          <w:sz w:val="16"/>
          <w:szCs w:val="16"/>
        </w:rPr>
        <w:t>.</w:t>
      </w:r>
      <w:r w:rsidR="001940FA">
        <w:rPr>
          <w:sz w:val="16"/>
          <w:szCs w:val="16"/>
        </w:rPr>
        <w:t xml:space="preserve"> s</w:t>
      </w:r>
      <w:r w:rsidR="00533100">
        <w:rPr>
          <w:sz w:val="16"/>
          <w:szCs w:val="16"/>
        </w:rPr>
        <w:t>.21</w:t>
      </w:r>
      <w:r w:rsidR="001940FA">
        <w:rPr>
          <w:sz w:val="16"/>
          <w:szCs w:val="16"/>
        </w:rPr>
        <w:t>.</w:t>
      </w:r>
    </w:p>
  </w:footnote>
  <w:footnote w:id="23">
    <w:p w:rsidR="000D4605" w:rsidRPr="00C35FEE" w:rsidRDefault="000D4605">
      <w:pPr>
        <w:pStyle w:val="Tekstprzypisudolnego"/>
        <w:rPr>
          <w:sz w:val="16"/>
          <w:szCs w:val="16"/>
        </w:rPr>
      </w:pPr>
      <w:r w:rsidRPr="00C35FEE">
        <w:rPr>
          <w:rStyle w:val="Odwoanieprzypisudolnego"/>
          <w:sz w:val="16"/>
          <w:szCs w:val="16"/>
        </w:rPr>
        <w:footnoteRef/>
      </w:r>
      <w:r w:rsidRPr="00C35FEE">
        <w:rPr>
          <w:sz w:val="16"/>
          <w:szCs w:val="16"/>
        </w:rPr>
        <w:t xml:space="preserve"> Tokarski T., Myrcha K., Kamińska J, Konarska M., Kurkus-Rozowska B., Łuczak A., Serafin R., Materiały szkoleniowe dla służb BHP tworzonych w spółdzielniach ze szczególnym uwzględnieniem stanowiska pracy, Warszawa 2007</w:t>
      </w:r>
      <w:r w:rsidR="000D4774">
        <w:rPr>
          <w:sz w:val="16"/>
          <w:szCs w:val="16"/>
        </w:rPr>
        <w:t>.</w:t>
      </w:r>
      <w:r w:rsidR="009B21DA">
        <w:rPr>
          <w:sz w:val="16"/>
          <w:szCs w:val="16"/>
        </w:rPr>
        <w:t xml:space="preserve"> s. 21-22.</w:t>
      </w:r>
    </w:p>
  </w:footnote>
  <w:footnote w:id="24">
    <w:p w:rsidR="00BA4871" w:rsidRDefault="00BA4871">
      <w:pPr>
        <w:pStyle w:val="Tekstprzypisudolnego"/>
      </w:pPr>
    </w:p>
  </w:footnote>
  <w:footnote w:id="25">
    <w:p w:rsidR="003E7AD7" w:rsidRDefault="003E7AD7">
      <w:pPr>
        <w:pStyle w:val="Tekstprzypisudolnego"/>
      </w:pPr>
      <w:r>
        <w:rPr>
          <w:rStyle w:val="Odwoanieprzypisudolnego"/>
        </w:rPr>
        <w:footnoteRef/>
      </w:r>
      <w:r>
        <w:t xml:space="preserve"> </w:t>
      </w:r>
      <w:r w:rsidRPr="00C35FEE">
        <w:rPr>
          <w:sz w:val="16"/>
          <w:szCs w:val="16"/>
        </w:rPr>
        <w:t>Lubina E., E-kształcenie szansą na uczestnictwo osób niepełnosprawnych w życiu zawodowym i społecznym, w: e-mentor nr 3(20)/2007</w:t>
      </w:r>
      <w:r>
        <w:rPr>
          <w:sz w:val="16"/>
          <w:szCs w:val="16"/>
        </w:rPr>
        <w:t>, s. 21</w:t>
      </w:r>
    </w:p>
  </w:footnote>
  <w:footnote w:id="26">
    <w:p w:rsidR="000D4605" w:rsidRPr="00C35FEE" w:rsidRDefault="000D4605" w:rsidP="002E14DF">
      <w:pPr>
        <w:pStyle w:val="Tekstprzypisudolnego"/>
        <w:rPr>
          <w:sz w:val="16"/>
          <w:szCs w:val="16"/>
        </w:rPr>
      </w:pPr>
      <w:r w:rsidRPr="00C35FEE">
        <w:rPr>
          <w:rStyle w:val="Odwoanieprzypisudolnego"/>
          <w:sz w:val="16"/>
          <w:szCs w:val="16"/>
        </w:rPr>
        <w:footnoteRef/>
      </w:r>
      <w:r w:rsidRPr="00C35FEE">
        <w:rPr>
          <w:sz w:val="16"/>
          <w:szCs w:val="16"/>
        </w:rPr>
        <w:t xml:space="preserve">Lubina </w:t>
      </w:r>
      <w:r w:rsidR="005F239F">
        <w:rPr>
          <w:sz w:val="16"/>
          <w:szCs w:val="16"/>
        </w:rPr>
        <w:t>E., E-kształcenie… dz. cyt., s.21</w:t>
      </w:r>
    </w:p>
  </w:footnote>
  <w:footnote w:id="27">
    <w:p w:rsidR="007C2D42" w:rsidRDefault="007C2D42">
      <w:pPr>
        <w:pStyle w:val="Tekstprzypisudolnego"/>
      </w:pPr>
      <w:r>
        <w:rPr>
          <w:rStyle w:val="Odwoanieprzypisudolnego"/>
        </w:rPr>
        <w:footnoteRef/>
      </w:r>
      <w:r>
        <w:t xml:space="preserve"> </w:t>
      </w:r>
      <w:r w:rsidRPr="007C2D42">
        <w:rPr>
          <w:sz w:val="16"/>
          <w:szCs w:val="16"/>
        </w:rPr>
        <w:t>Markiewicz K., Komputer w pracy z osobą  niesprawną ruchowo</w:t>
      </w:r>
      <w:r w:rsidR="00B10180" w:rsidRPr="00E01446">
        <w:rPr>
          <w:color w:val="000000" w:themeColor="text1"/>
          <w:sz w:val="16"/>
          <w:szCs w:val="16"/>
        </w:rPr>
        <w:t>,</w:t>
      </w:r>
      <w:r w:rsidRPr="00E01446">
        <w:rPr>
          <w:color w:val="000000" w:themeColor="text1"/>
          <w:sz w:val="16"/>
          <w:szCs w:val="16"/>
        </w:rPr>
        <w:t xml:space="preserve"> </w:t>
      </w:r>
      <w:hyperlink r:id="rId2" w:history="1">
        <w:r w:rsidRPr="00E01446">
          <w:rPr>
            <w:rStyle w:val="Hipercze"/>
            <w:color w:val="000000" w:themeColor="text1"/>
            <w:sz w:val="16"/>
            <w:szCs w:val="16"/>
            <w:u w:val="none"/>
          </w:rPr>
          <w:t>http://idn.org.pl/techno/comp_npn.htm</w:t>
        </w:r>
      </w:hyperlink>
      <w:r>
        <w:rPr>
          <w:sz w:val="16"/>
          <w:szCs w:val="16"/>
        </w:rPr>
        <w:t xml:space="preserve"> (dostęp: </w:t>
      </w:r>
      <w:r w:rsidR="00782462">
        <w:rPr>
          <w:sz w:val="16"/>
          <w:szCs w:val="16"/>
        </w:rPr>
        <w:t>12</w:t>
      </w:r>
      <w:r>
        <w:rPr>
          <w:sz w:val="16"/>
          <w:szCs w:val="16"/>
        </w:rPr>
        <w:t>.12.2017)</w:t>
      </w:r>
    </w:p>
  </w:footnote>
  <w:footnote w:id="28">
    <w:p w:rsidR="0002714C" w:rsidRDefault="0002714C">
      <w:pPr>
        <w:pStyle w:val="Tekstprzypisudolnego"/>
      </w:pPr>
      <w:r>
        <w:rPr>
          <w:rStyle w:val="Odwoanieprzypisudolnego"/>
        </w:rPr>
        <w:footnoteRef/>
      </w:r>
      <w:r>
        <w:t xml:space="preserve"> </w:t>
      </w:r>
      <w:r w:rsidRPr="00770982">
        <w:rPr>
          <w:rFonts w:cs="Times New Roman"/>
          <w:sz w:val="16"/>
          <w:szCs w:val="16"/>
        </w:rPr>
        <w:t>Pawłowska O.,: WCAG 2.0 w e-learningu – wymagania dla równości, w: Polish Journal  od Continuing Education, Edukacja ustawiczna dorosłych 1(88)/2015</w:t>
      </w:r>
      <w:r>
        <w:rPr>
          <w:rFonts w:cs="Times New Roman"/>
          <w:sz w:val="16"/>
          <w:szCs w:val="16"/>
        </w:rPr>
        <w:t>, s.97-98</w:t>
      </w:r>
      <w:r w:rsidR="000D4774">
        <w:rPr>
          <w:rFonts w:cs="Times New Roman"/>
          <w:sz w:val="16"/>
          <w:szCs w:val="16"/>
        </w:rPr>
        <w:t>.</w:t>
      </w:r>
    </w:p>
  </w:footnote>
  <w:footnote w:id="29">
    <w:p w:rsidR="00AB2B06" w:rsidRPr="00AB2B06" w:rsidRDefault="00AB2B06" w:rsidP="00AB2B06">
      <w:pPr>
        <w:pStyle w:val="Tekstprzypisudolnego"/>
        <w:rPr>
          <w:sz w:val="16"/>
          <w:szCs w:val="16"/>
        </w:rPr>
      </w:pPr>
      <w:r w:rsidRPr="00AB2B06">
        <w:rPr>
          <w:rStyle w:val="Odwoanieprzypisudolnego"/>
          <w:sz w:val="16"/>
          <w:szCs w:val="16"/>
        </w:rPr>
        <w:footnoteRef/>
      </w:r>
      <w:r w:rsidRPr="00AB2B06">
        <w:rPr>
          <w:sz w:val="16"/>
          <w:szCs w:val="16"/>
        </w:rPr>
        <w:t xml:space="preserve"> Czupajło T., Dudek M., Edukacja wczesnoszkolna. Dzieci ze specjalnymi potrzebami edukacyjnymi. Poradnik dla nauczycieli., Stowarzyszenie Nauczycieli Edukacji Początkowej Wydanie 1, Katowice 2015, s.45</w:t>
      </w:r>
      <w:r w:rsidR="000D4774">
        <w:rPr>
          <w:sz w:val="16"/>
          <w:szCs w:val="16"/>
        </w:rPr>
        <w:t>.</w:t>
      </w:r>
    </w:p>
  </w:footnote>
  <w:footnote w:id="30">
    <w:p w:rsidR="005E5545" w:rsidRPr="005E5545" w:rsidRDefault="005E5545" w:rsidP="005E5545">
      <w:pPr>
        <w:rPr>
          <w:rFonts w:eastAsia="Times New Roman" w:cs="Times New Roman"/>
          <w:sz w:val="16"/>
          <w:szCs w:val="16"/>
        </w:rPr>
      </w:pPr>
      <w:r>
        <w:rPr>
          <w:rStyle w:val="Odwoanieprzypisudolnego"/>
        </w:rPr>
        <w:footnoteRef/>
      </w:r>
      <w:r>
        <w:t xml:space="preserve"> </w:t>
      </w:r>
      <w:r w:rsidR="0035073C" w:rsidRPr="005E5545">
        <w:rPr>
          <w:sz w:val="16"/>
          <w:szCs w:val="16"/>
        </w:rPr>
        <w:t xml:space="preserve">Dziubińska R., Model pracy z uczniem niewidomym lub słabowidzącym, w: </w:t>
      </w:r>
      <w:r w:rsidR="0035073C" w:rsidRPr="005E5545">
        <w:rPr>
          <w:rFonts w:eastAsia="Times New Roman" w:cs="Times New Roman"/>
          <w:sz w:val="16"/>
          <w:szCs w:val="16"/>
        </w:rPr>
        <w:t xml:space="preserve">Podniesienie efektywności kształcenia uczniów ze specjalnymi potrzebami edukacyjnymi Materiały szkoleniowe CZĘŚĆ </w:t>
      </w:r>
      <w:r w:rsidR="0035073C">
        <w:rPr>
          <w:rFonts w:eastAsia="Times New Roman" w:cs="Times New Roman"/>
          <w:sz w:val="16"/>
          <w:szCs w:val="16"/>
        </w:rPr>
        <w:t xml:space="preserve">II, Warszawa 2010, </w:t>
      </w:r>
      <w:r w:rsidR="0035073C" w:rsidRPr="00ED151C">
        <w:rPr>
          <w:rFonts w:eastAsia="Times New Roman" w:cs="Times New Roman"/>
          <w:sz w:val="16"/>
          <w:szCs w:val="16"/>
        </w:rPr>
        <w:t>http://static.scholaris.pl/main-file/102/993/model_pracy_z_uczniem_niewidomym_66243.pdf</w:t>
      </w:r>
      <w:r w:rsidR="000D4774">
        <w:rPr>
          <w:rFonts w:eastAsia="Times New Roman" w:cs="Times New Roman"/>
          <w:sz w:val="16"/>
          <w:szCs w:val="16"/>
        </w:rPr>
        <w:t>.</w:t>
      </w:r>
    </w:p>
    <w:p w:rsidR="005E5545" w:rsidRDefault="005E5545">
      <w:pPr>
        <w:pStyle w:val="Tekstprzypisudolnego"/>
      </w:pPr>
    </w:p>
    <w:p w:rsidR="005E5545" w:rsidRDefault="005E5545">
      <w:pPr>
        <w:pStyle w:val="Tekstprzypisudolnego"/>
      </w:pPr>
    </w:p>
    <w:p w:rsidR="005E5545" w:rsidRDefault="005E5545">
      <w:pPr>
        <w:pStyle w:val="Tekstprzypisudolnego"/>
      </w:pPr>
    </w:p>
  </w:footnote>
  <w:footnote w:id="31">
    <w:p w:rsidR="00ED151C" w:rsidRPr="005E5545" w:rsidRDefault="00ED151C" w:rsidP="00ED151C">
      <w:pPr>
        <w:rPr>
          <w:rFonts w:eastAsia="Times New Roman" w:cs="Times New Roman"/>
          <w:sz w:val="16"/>
          <w:szCs w:val="16"/>
        </w:rPr>
      </w:pPr>
      <w:r>
        <w:rPr>
          <w:rStyle w:val="Odwoanieprzypisudolnego"/>
        </w:rPr>
        <w:footnoteRef/>
      </w:r>
      <w:r>
        <w:t xml:space="preserve"> </w:t>
      </w:r>
      <w:r w:rsidRPr="005E5545">
        <w:rPr>
          <w:sz w:val="16"/>
          <w:szCs w:val="16"/>
        </w:rPr>
        <w:t xml:space="preserve">Dziubińska R., Model pracy z uczniem niewidomym lub słabowidzącym, w: </w:t>
      </w:r>
      <w:r w:rsidRPr="005E5545">
        <w:rPr>
          <w:rFonts w:eastAsia="Times New Roman" w:cs="Times New Roman"/>
          <w:sz w:val="16"/>
          <w:szCs w:val="16"/>
        </w:rPr>
        <w:t xml:space="preserve">Podniesienie efektywności kształcenia uczniów ze specjalnymi potrzebami edukacyjnymi Materiały szkoleniowe CZĘŚĆ </w:t>
      </w:r>
      <w:r>
        <w:rPr>
          <w:rFonts w:eastAsia="Times New Roman" w:cs="Times New Roman"/>
          <w:sz w:val="16"/>
          <w:szCs w:val="16"/>
        </w:rPr>
        <w:t xml:space="preserve">II, Warszawa 2010, </w:t>
      </w:r>
      <w:r w:rsidRPr="00ED151C">
        <w:rPr>
          <w:rFonts w:eastAsia="Times New Roman" w:cs="Times New Roman"/>
          <w:sz w:val="16"/>
          <w:szCs w:val="16"/>
        </w:rPr>
        <w:t>http://static.scholaris.pl/main-file/102/993/model_pracy_z_uczniem_niewidomym_66243.pdf</w:t>
      </w:r>
      <w:r w:rsidR="000D4774">
        <w:rPr>
          <w:rFonts w:eastAsia="Times New Roman" w:cs="Times New Roman"/>
          <w:sz w:val="16"/>
          <w:szCs w:val="16"/>
        </w:rPr>
        <w:t>.</w:t>
      </w:r>
    </w:p>
    <w:p w:rsidR="00ED151C" w:rsidRDefault="00ED151C">
      <w:pPr>
        <w:pStyle w:val="Tekstprzypisudolnego"/>
      </w:pPr>
    </w:p>
  </w:footnote>
  <w:footnote w:id="32">
    <w:p w:rsidR="000D4605" w:rsidRPr="00A70EA6" w:rsidRDefault="000D4605" w:rsidP="0095541B">
      <w:pPr>
        <w:pStyle w:val="Tekstprzypisudolnego"/>
        <w:rPr>
          <w:sz w:val="16"/>
          <w:szCs w:val="16"/>
        </w:rPr>
      </w:pPr>
      <w:r>
        <w:rPr>
          <w:rStyle w:val="Odwoanieprzypisudolnego"/>
        </w:rPr>
        <w:footnoteRef/>
      </w:r>
      <w:r>
        <w:t xml:space="preserve"> </w:t>
      </w:r>
      <w:r>
        <w:rPr>
          <w:sz w:val="16"/>
          <w:szCs w:val="16"/>
        </w:rPr>
        <w:t>Paplińska M., Edukacja..</w:t>
      </w:r>
      <w:r w:rsidRPr="00A70EA6">
        <w:rPr>
          <w:sz w:val="16"/>
          <w:szCs w:val="16"/>
        </w:rPr>
        <w:t>.,</w:t>
      </w:r>
      <w:r>
        <w:rPr>
          <w:sz w:val="16"/>
          <w:szCs w:val="16"/>
        </w:rPr>
        <w:t xml:space="preserve"> dz. cyt.,</w:t>
      </w:r>
      <w:r w:rsidRPr="00A70EA6">
        <w:rPr>
          <w:sz w:val="16"/>
          <w:szCs w:val="16"/>
        </w:rPr>
        <w:t xml:space="preserve"> s.</w:t>
      </w:r>
      <w:r>
        <w:rPr>
          <w:sz w:val="16"/>
          <w:szCs w:val="16"/>
        </w:rPr>
        <w:t xml:space="preserve"> 19-21</w:t>
      </w:r>
      <w:r w:rsidR="000D4774">
        <w:rPr>
          <w:sz w:val="16"/>
          <w:szCs w:val="16"/>
        </w:rPr>
        <w:t>.</w:t>
      </w:r>
    </w:p>
    <w:p w:rsidR="000D4605" w:rsidRDefault="000D4605">
      <w:pPr>
        <w:pStyle w:val="Tekstprzypisudolnego"/>
      </w:pPr>
    </w:p>
  </w:footnote>
  <w:footnote w:id="33">
    <w:p w:rsidR="00741E69" w:rsidRPr="00E627BF" w:rsidRDefault="000D4605">
      <w:pPr>
        <w:pStyle w:val="Tekstprzypisudolnego"/>
        <w:rPr>
          <w:sz w:val="16"/>
          <w:szCs w:val="16"/>
        </w:rPr>
      </w:pPr>
      <w:r>
        <w:rPr>
          <w:rStyle w:val="Odwoanieprzypisudolnego"/>
        </w:rPr>
        <w:footnoteRef/>
      </w:r>
      <w:r>
        <w:t xml:space="preserve"> </w:t>
      </w:r>
      <w:r w:rsidR="00741E69" w:rsidRPr="00E627BF">
        <w:rPr>
          <w:sz w:val="16"/>
          <w:szCs w:val="16"/>
        </w:rPr>
        <w:t xml:space="preserve">Wdówik P., </w:t>
      </w:r>
      <w:r w:rsidR="00D33231" w:rsidRPr="00E627BF">
        <w:rPr>
          <w:sz w:val="16"/>
          <w:szCs w:val="16"/>
        </w:rPr>
        <w:t>Wyposażenie</w:t>
      </w:r>
      <w:r w:rsidR="00741E69" w:rsidRPr="00E627BF">
        <w:rPr>
          <w:sz w:val="16"/>
          <w:szCs w:val="16"/>
        </w:rPr>
        <w:t xml:space="preserve"> ucznia z dysfunkcją wzroku w sprzęt </w:t>
      </w:r>
      <w:r w:rsidR="00D33231" w:rsidRPr="00E627BF">
        <w:rPr>
          <w:sz w:val="16"/>
          <w:szCs w:val="16"/>
        </w:rPr>
        <w:t>komputerowy</w:t>
      </w:r>
      <w:r w:rsidRPr="00E627BF">
        <w:rPr>
          <w:sz w:val="16"/>
          <w:szCs w:val="16"/>
        </w:rPr>
        <w:t>:</w:t>
      </w:r>
      <w:r w:rsidR="00741E69" w:rsidRPr="00E627BF">
        <w:rPr>
          <w:sz w:val="16"/>
          <w:szCs w:val="16"/>
        </w:rPr>
        <w:t xml:space="preserve"> Paplińska M (red.),</w:t>
      </w:r>
      <w:r w:rsidRPr="00E627BF">
        <w:rPr>
          <w:sz w:val="16"/>
          <w:szCs w:val="16"/>
        </w:rPr>
        <w:t xml:space="preserve"> Edukacja Równych Szans - Uczeń i student z dysfunkcją wzroku - now</w:t>
      </w:r>
      <w:r w:rsidR="00741E69" w:rsidRPr="00E627BF">
        <w:rPr>
          <w:sz w:val="16"/>
          <w:szCs w:val="16"/>
        </w:rPr>
        <w:t>e podejście, nowe możliwości</w:t>
      </w:r>
      <w:r w:rsidRPr="00E627BF">
        <w:rPr>
          <w:sz w:val="16"/>
          <w:szCs w:val="16"/>
        </w:rPr>
        <w:t>, UW 2008., s. 57</w:t>
      </w:r>
      <w:r w:rsidR="000D4774">
        <w:rPr>
          <w:sz w:val="16"/>
          <w:szCs w:val="16"/>
        </w:rPr>
        <w:t>.</w:t>
      </w:r>
    </w:p>
  </w:footnote>
  <w:footnote w:id="34">
    <w:p w:rsidR="00741E69" w:rsidRPr="00E627BF" w:rsidRDefault="00741E69">
      <w:pPr>
        <w:pStyle w:val="Tekstprzypisudolnego"/>
        <w:rPr>
          <w:sz w:val="16"/>
          <w:szCs w:val="16"/>
        </w:rPr>
      </w:pPr>
      <w:r w:rsidRPr="00E627BF">
        <w:rPr>
          <w:rStyle w:val="Odwoanieprzypisudolnego"/>
          <w:sz w:val="16"/>
          <w:szCs w:val="16"/>
        </w:rPr>
        <w:footnoteRef/>
      </w:r>
      <w:r w:rsidRPr="00E627BF">
        <w:rPr>
          <w:sz w:val="16"/>
          <w:szCs w:val="16"/>
        </w:rPr>
        <w:t xml:space="preserve"> Wdówik P,. </w:t>
      </w:r>
      <w:r w:rsidR="00E627BF">
        <w:rPr>
          <w:sz w:val="16"/>
          <w:szCs w:val="16"/>
        </w:rPr>
        <w:t xml:space="preserve"> Wyposażenie… dz.</w:t>
      </w:r>
      <w:r w:rsidR="002706AF">
        <w:rPr>
          <w:sz w:val="16"/>
          <w:szCs w:val="16"/>
        </w:rPr>
        <w:t xml:space="preserve"> </w:t>
      </w:r>
      <w:r w:rsidR="00E627BF">
        <w:rPr>
          <w:sz w:val="16"/>
          <w:szCs w:val="16"/>
        </w:rPr>
        <w:t xml:space="preserve"> cyt., s.58-59</w:t>
      </w:r>
      <w:r w:rsidR="000D4774">
        <w:rPr>
          <w:sz w:val="16"/>
          <w:szCs w:val="16"/>
        </w:rPr>
        <w:t>.</w:t>
      </w:r>
    </w:p>
  </w:footnote>
  <w:footnote w:id="35">
    <w:p w:rsidR="000D4605" w:rsidRPr="000227FF" w:rsidRDefault="000D4605">
      <w:pPr>
        <w:pStyle w:val="Tekstprzypisudolnego"/>
        <w:rPr>
          <w:sz w:val="16"/>
          <w:szCs w:val="16"/>
        </w:rPr>
      </w:pPr>
      <w:r w:rsidRPr="000227FF">
        <w:rPr>
          <w:rStyle w:val="Odwoanieprzypisudolnego"/>
          <w:sz w:val="16"/>
          <w:szCs w:val="16"/>
        </w:rPr>
        <w:footnoteRef/>
      </w:r>
      <w:r w:rsidR="00D33231">
        <w:rPr>
          <w:sz w:val="16"/>
          <w:szCs w:val="16"/>
        </w:rPr>
        <w:t xml:space="preserve"> </w:t>
      </w:r>
      <w:r w:rsidRPr="000227FF">
        <w:rPr>
          <w:sz w:val="16"/>
          <w:szCs w:val="16"/>
        </w:rPr>
        <w:t xml:space="preserve"> </w:t>
      </w:r>
      <w:r w:rsidR="0017385B" w:rsidRPr="00E627BF">
        <w:rPr>
          <w:sz w:val="16"/>
          <w:szCs w:val="16"/>
        </w:rPr>
        <w:t xml:space="preserve">Wdówik P., </w:t>
      </w:r>
      <w:r w:rsidR="00D33231" w:rsidRPr="00E627BF">
        <w:rPr>
          <w:sz w:val="16"/>
          <w:szCs w:val="16"/>
        </w:rPr>
        <w:t>Wyposażenie</w:t>
      </w:r>
      <w:r w:rsidR="0017385B" w:rsidRPr="00E627BF">
        <w:rPr>
          <w:sz w:val="16"/>
          <w:szCs w:val="16"/>
        </w:rPr>
        <w:t xml:space="preserve"> ucznia z dysfunkcją wzroku w sprzęt </w:t>
      </w:r>
      <w:r w:rsidR="00D33231" w:rsidRPr="00E627BF">
        <w:rPr>
          <w:sz w:val="16"/>
          <w:szCs w:val="16"/>
        </w:rPr>
        <w:t>komputerowy</w:t>
      </w:r>
      <w:r w:rsidR="0017385B" w:rsidRPr="00E627BF">
        <w:rPr>
          <w:sz w:val="16"/>
          <w:szCs w:val="16"/>
        </w:rPr>
        <w:t>: Paplińska M (red.), Edukacja Równych Szans - Uczeń i student z dysfunkcją wzroku - nowe podejście, nowe możliwości, UW 2008</w:t>
      </w:r>
      <w:r w:rsidR="0017385B">
        <w:rPr>
          <w:sz w:val="16"/>
          <w:szCs w:val="16"/>
        </w:rPr>
        <w:t xml:space="preserve">., s. </w:t>
      </w:r>
      <w:r>
        <w:rPr>
          <w:sz w:val="16"/>
          <w:szCs w:val="16"/>
        </w:rPr>
        <w:t xml:space="preserve"> 58-62</w:t>
      </w:r>
      <w:r w:rsidR="000D4774">
        <w:rPr>
          <w:sz w:val="16"/>
          <w:szCs w:val="16"/>
        </w:rPr>
        <w:t>.</w:t>
      </w:r>
    </w:p>
  </w:footnote>
  <w:footnote w:id="36">
    <w:p w:rsidR="000D4605" w:rsidRDefault="000D4605">
      <w:pPr>
        <w:pStyle w:val="Tekstprzypisudolnego"/>
      </w:pPr>
      <w:r>
        <w:rPr>
          <w:rStyle w:val="Odwoanieprzypisudolnego"/>
        </w:rPr>
        <w:footnoteRef/>
      </w:r>
      <w:r>
        <w:t xml:space="preserve"> </w:t>
      </w:r>
      <w:r w:rsidR="006C578F" w:rsidRPr="00E627BF">
        <w:rPr>
          <w:sz w:val="16"/>
          <w:szCs w:val="16"/>
        </w:rPr>
        <w:t xml:space="preserve">Wdówik P,. </w:t>
      </w:r>
      <w:r w:rsidR="006C578F">
        <w:rPr>
          <w:sz w:val="16"/>
          <w:szCs w:val="16"/>
        </w:rPr>
        <w:t xml:space="preserve"> Wyposażenie… dz.  cyt., s.</w:t>
      </w:r>
      <w:r>
        <w:rPr>
          <w:sz w:val="16"/>
          <w:szCs w:val="16"/>
        </w:rPr>
        <w:t>62-63</w:t>
      </w:r>
      <w:r w:rsidR="000D4774">
        <w:rPr>
          <w:sz w:val="16"/>
          <w:szCs w:val="16"/>
        </w:rPr>
        <w:t>.</w:t>
      </w:r>
    </w:p>
  </w:footnote>
  <w:footnote w:id="37">
    <w:p w:rsidR="000D4605" w:rsidRPr="009C45C0" w:rsidRDefault="000D4605" w:rsidP="009C45C0">
      <w:pPr>
        <w:spacing w:before="100" w:beforeAutospacing="1" w:after="0"/>
        <w:jc w:val="both"/>
        <w:rPr>
          <w:rFonts w:ascii="Times New Roman" w:hAnsi="Times New Roman" w:cs="Times New Roman"/>
          <w:sz w:val="16"/>
          <w:szCs w:val="16"/>
        </w:rPr>
      </w:pPr>
      <w:r w:rsidRPr="009C45C0">
        <w:rPr>
          <w:rStyle w:val="Odwoanieprzypisudolnego"/>
          <w:sz w:val="16"/>
          <w:szCs w:val="16"/>
        </w:rPr>
        <w:footnoteRef/>
      </w:r>
      <w:r w:rsidRPr="009C45C0">
        <w:rPr>
          <w:sz w:val="16"/>
          <w:szCs w:val="16"/>
        </w:rPr>
        <w:t xml:space="preserve"> </w:t>
      </w:r>
      <w:r w:rsidRPr="00770982">
        <w:rPr>
          <w:rFonts w:cs="Times New Roman"/>
          <w:sz w:val="16"/>
          <w:szCs w:val="16"/>
        </w:rPr>
        <w:t>Pawłowska O.,: WCAG 2.0 w e-learningu – wymagania dla równości, w: Polish Journal  od Continuing Education, Edukacja ustawiczna dorosłych 1(88)/2015, s. 97</w:t>
      </w:r>
      <w:r w:rsidR="000D4774">
        <w:rPr>
          <w:rFonts w:cs="Times New Roman"/>
          <w:sz w:val="16"/>
          <w:szCs w:val="16"/>
        </w:rPr>
        <w:t>.</w:t>
      </w:r>
    </w:p>
    <w:p w:rsidR="000D4605" w:rsidRDefault="000D4605">
      <w:pPr>
        <w:pStyle w:val="Tekstprzypisudolnego"/>
      </w:pPr>
    </w:p>
  </w:footnote>
  <w:footnote w:id="38">
    <w:p w:rsidR="000D4605" w:rsidRPr="00896ED6" w:rsidRDefault="000D4605" w:rsidP="00896ED6">
      <w:pPr>
        <w:pStyle w:val="Akapitzlist"/>
        <w:spacing w:after="0"/>
        <w:jc w:val="both"/>
        <w:rPr>
          <w:rFonts w:eastAsia="Times New Roman" w:cs="Times New Roman"/>
          <w:sz w:val="16"/>
          <w:szCs w:val="16"/>
        </w:rPr>
      </w:pPr>
      <w:r w:rsidRPr="00896ED6">
        <w:rPr>
          <w:rStyle w:val="Odwoanieprzypisudolnego"/>
          <w:sz w:val="16"/>
          <w:szCs w:val="16"/>
        </w:rPr>
        <w:footnoteRef/>
      </w:r>
      <w:r w:rsidRPr="00896ED6">
        <w:rPr>
          <w:sz w:val="16"/>
          <w:szCs w:val="16"/>
        </w:rPr>
        <w:t xml:space="preserve"> </w:t>
      </w:r>
      <w:r w:rsidRPr="00896ED6">
        <w:rPr>
          <w:rFonts w:eastAsia="Times New Roman" w:cs="Times New Roman"/>
          <w:sz w:val="16"/>
          <w:szCs w:val="16"/>
        </w:rPr>
        <w:t xml:space="preserve">Łukaszewski W., </w:t>
      </w:r>
      <w:r w:rsidRPr="00896ED6">
        <w:rPr>
          <w:rFonts w:eastAsia="Times New Roman" w:cs="Times New Roman"/>
          <w:iCs/>
          <w:sz w:val="16"/>
          <w:szCs w:val="16"/>
        </w:rPr>
        <w:t>Motywacja w najważniejszych systemach teoretycznych</w:t>
      </w:r>
      <w:r w:rsidRPr="00896ED6">
        <w:rPr>
          <w:rFonts w:eastAsia="Times New Roman" w:cs="Times New Roman"/>
          <w:sz w:val="16"/>
          <w:szCs w:val="16"/>
        </w:rPr>
        <w:t xml:space="preserve">, [w:] J. Strelau (red.), </w:t>
      </w:r>
      <w:r w:rsidRPr="00896ED6">
        <w:rPr>
          <w:rFonts w:eastAsia="Times New Roman" w:cs="Times New Roman"/>
          <w:iCs/>
          <w:sz w:val="16"/>
          <w:szCs w:val="16"/>
        </w:rPr>
        <w:t>Psychologia. Podręcznik akademicki</w:t>
      </w:r>
      <w:r w:rsidRPr="00896ED6">
        <w:rPr>
          <w:rFonts w:eastAsia="Times New Roman" w:cs="Times New Roman"/>
          <w:sz w:val="16"/>
          <w:szCs w:val="16"/>
        </w:rPr>
        <w:t xml:space="preserve">, t. 2, GWP, Gdańsk 2000. </w:t>
      </w:r>
    </w:p>
    <w:p w:rsidR="000D4605" w:rsidRDefault="000D4605">
      <w:pPr>
        <w:pStyle w:val="Tekstprzypisudolnego"/>
      </w:pPr>
    </w:p>
  </w:footnote>
  <w:footnote w:id="39">
    <w:p w:rsidR="000D4605" w:rsidRPr="000D4774" w:rsidRDefault="000D4605" w:rsidP="000D4774">
      <w:pPr>
        <w:pStyle w:val="nav"/>
        <w:shd w:val="clear" w:color="auto" w:fill="FFFFFF"/>
        <w:spacing w:before="0" w:beforeAutospacing="0" w:after="0" w:afterAutospacing="0"/>
        <w:rPr>
          <w:rFonts w:asciiTheme="minorHAnsi" w:hAnsiTheme="minorHAnsi" w:cs="Tahoma"/>
          <w:color w:val="2F2C2C"/>
          <w:sz w:val="16"/>
          <w:szCs w:val="16"/>
        </w:rPr>
      </w:pPr>
      <w:r w:rsidRPr="0036062A">
        <w:rPr>
          <w:rStyle w:val="Odwoanieprzypisudolnego"/>
          <w:rFonts w:asciiTheme="minorHAnsi" w:hAnsiTheme="minorHAnsi"/>
          <w:sz w:val="16"/>
          <w:szCs w:val="16"/>
        </w:rPr>
        <w:footnoteRef/>
      </w:r>
      <w:r w:rsidRPr="0036062A">
        <w:rPr>
          <w:rFonts w:asciiTheme="minorHAnsi" w:hAnsiTheme="minorHAnsi"/>
          <w:sz w:val="16"/>
          <w:szCs w:val="16"/>
        </w:rPr>
        <w:t xml:space="preserve"> Rawa-Kochanowska A., </w:t>
      </w:r>
      <w:r w:rsidRPr="00196098">
        <w:rPr>
          <w:rFonts w:asciiTheme="minorHAnsi" w:hAnsiTheme="minorHAnsi"/>
          <w:color w:val="000000" w:themeColor="text1"/>
          <w:sz w:val="16"/>
          <w:szCs w:val="16"/>
        </w:rPr>
        <w:t>Motywowanie w e-nauczaniu – z doświadczeń praktyka, w:  e-mentor nr 4 (46)/2012</w:t>
      </w:r>
      <w:r w:rsidR="000D4774" w:rsidRPr="00196098">
        <w:rPr>
          <w:rFonts w:asciiTheme="minorHAnsi" w:hAnsiTheme="minorHAnsi"/>
          <w:color w:val="000000" w:themeColor="text1"/>
          <w:sz w:val="16"/>
          <w:szCs w:val="16"/>
        </w:rPr>
        <w:t xml:space="preserve">.  , </w:t>
      </w:r>
      <w:hyperlink r:id="rId3" w:history="1">
        <w:r w:rsidR="000D4774" w:rsidRPr="00196098">
          <w:rPr>
            <w:rStyle w:val="Hipercze"/>
            <w:rFonts w:asciiTheme="minorHAnsi" w:hAnsiTheme="minorHAnsi"/>
            <w:color w:val="000000" w:themeColor="text1"/>
            <w:sz w:val="16"/>
            <w:szCs w:val="16"/>
          </w:rPr>
          <w:t>http://www.e-mentor.edu.pl/artykul/index/numer/46/id/950</w:t>
        </w:r>
      </w:hyperlink>
      <w:r w:rsidR="000D4774">
        <w:rPr>
          <w:rFonts w:asciiTheme="minorHAnsi" w:hAnsiTheme="minorHAnsi"/>
          <w:sz w:val="16"/>
          <w:szCs w:val="16"/>
        </w:rPr>
        <w:t xml:space="preserve"> (dostęp 13.12.2017).</w:t>
      </w:r>
    </w:p>
  </w:footnote>
  <w:footnote w:id="40">
    <w:p w:rsidR="000D4605" w:rsidRPr="00344CC9" w:rsidRDefault="000D4605" w:rsidP="00AE2B28">
      <w:pPr>
        <w:pStyle w:val="nav"/>
        <w:shd w:val="clear" w:color="auto" w:fill="FFFFFF"/>
        <w:spacing w:before="0" w:beforeAutospacing="0" w:after="0" w:afterAutospacing="0"/>
        <w:rPr>
          <w:rFonts w:asciiTheme="minorHAnsi" w:hAnsiTheme="minorHAnsi" w:cs="Tahoma"/>
          <w:color w:val="000000" w:themeColor="text1"/>
          <w:sz w:val="16"/>
          <w:szCs w:val="16"/>
        </w:rPr>
      </w:pPr>
      <w:r w:rsidRPr="001A3D2C">
        <w:rPr>
          <w:rStyle w:val="Odwoanieprzypisudolnego"/>
          <w:sz w:val="18"/>
          <w:szCs w:val="18"/>
        </w:rPr>
        <w:footnoteRef/>
      </w:r>
      <w:r>
        <w:t xml:space="preserve"> </w:t>
      </w:r>
      <w:r w:rsidRPr="0036062A">
        <w:rPr>
          <w:rFonts w:asciiTheme="minorHAnsi" w:hAnsiTheme="minorHAnsi"/>
          <w:sz w:val="16"/>
          <w:szCs w:val="16"/>
        </w:rPr>
        <w:t xml:space="preserve">Rawa-Kochanowska </w:t>
      </w:r>
      <w:r w:rsidRPr="00344CC9">
        <w:rPr>
          <w:rFonts w:asciiTheme="minorHAnsi" w:hAnsiTheme="minorHAnsi"/>
          <w:color w:val="000000" w:themeColor="text1"/>
          <w:sz w:val="16"/>
          <w:szCs w:val="16"/>
        </w:rPr>
        <w:t>A., Motywowanie w e-nauczaniu – z doświadczeń praktyka, w:  e-mentor nr 4 (46)/2012</w:t>
      </w:r>
      <w:r w:rsidR="001D5229" w:rsidRPr="00344CC9">
        <w:rPr>
          <w:rFonts w:asciiTheme="minorHAnsi" w:hAnsiTheme="minorHAnsi"/>
          <w:color w:val="000000" w:themeColor="text1"/>
          <w:sz w:val="16"/>
          <w:szCs w:val="16"/>
        </w:rPr>
        <w:t xml:space="preserve">, </w:t>
      </w:r>
      <w:hyperlink r:id="rId4" w:history="1">
        <w:r w:rsidR="000D4774" w:rsidRPr="00344CC9">
          <w:rPr>
            <w:rStyle w:val="Hipercze"/>
            <w:rFonts w:asciiTheme="minorHAnsi" w:hAnsiTheme="minorHAnsi"/>
            <w:color w:val="000000" w:themeColor="text1"/>
            <w:sz w:val="16"/>
            <w:szCs w:val="16"/>
          </w:rPr>
          <w:t>http://www.e-mentor.edu.pl/artykul/index/numer/46/id/950</w:t>
        </w:r>
      </w:hyperlink>
      <w:r w:rsidR="00D63764" w:rsidRPr="00344CC9">
        <w:rPr>
          <w:rFonts w:asciiTheme="minorHAnsi" w:hAnsiTheme="minorHAnsi"/>
          <w:color w:val="000000" w:themeColor="text1"/>
          <w:sz w:val="16"/>
          <w:szCs w:val="16"/>
        </w:rPr>
        <w:t xml:space="preserve"> (dostęp 13.12.2017)</w:t>
      </w:r>
      <w:r w:rsidR="000D4774" w:rsidRPr="00344CC9">
        <w:rPr>
          <w:rFonts w:asciiTheme="minorHAnsi" w:hAnsiTheme="minorHAnsi"/>
          <w:color w:val="000000" w:themeColor="text1"/>
          <w:sz w:val="16"/>
          <w:szCs w:val="16"/>
        </w:rPr>
        <w:t>.</w:t>
      </w:r>
    </w:p>
    <w:p w:rsidR="000D4605" w:rsidRPr="00344CC9" w:rsidRDefault="000D4605">
      <w:pPr>
        <w:pStyle w:val="Tekstprzypisudolnego"/>
        <w:rPr>
          <w:color w:val="000000" w:themeColor="text1"/>
        </w:rPr>
      </w:pPr>
    </w:p>
  </w:footnote>
  <w:footnote w:id="41">
    <w:p w:rsidR="003413ED" w:rsidRPr="00B64320" w:rsidRDefault="001D5229" w:rsidP="003413ED">
      <w:pPr>
        <w:pStyle w:val="nav"/>
        <w:shd w:val="clear" w:color="auto" w:fill="FFFFFF"/>
        <w:spacing w:before="0" w:beforeAutospacing="0" w:after="0" w:afterAutospacing="0"/>
        <w:rPr>
          <w:rFonts w:asciiTheme="minorHAnsi" w:hAnsiTheme="minorHAnsi" w:cs="Tahoma"/>
          <w:color w:val="000000" w:themeColor="text1"/>
          <w:sz w:val="16"/>
          <w:szCs w:val="16"/>
        </w:rPr>
      </w:pPr>
      <w:r>
        <w:rPr>
          <w:rStyle w:val="Odwoanieprzypisudolnego"/>
        </w:rPr>
        <w:footnoteRef/>
      </w:r>
      <w:r>
        <w:t xml:space="preserve"> </w:t>
      </w:r>
      <w:r w:rsidRPr="0036062A">
        <w:rPr>
          <w:rFonts w:asciiTheme="minorHAnsi" w:hAnsiTheme="minorHAnsi"/>
          <w:sz w:val="16"/>
          <w:szCs w:val="16"/>
        </w:rPr>
        <w:t>R</w:t>
      </w:r>
      <w:r w:rsidRPr="00B64320">
        <w:rPr>
          <w:rFonts w:asciiTheme="minorHAnsi" w:hAnsiTheme="minorHAnsi"/>
          <w:color w:val="000000" w:themeColor="text1"/>
          <w:sz w:val="16"/>
          <w:szCs w:val="16"/>
        </w:rPr>
        <w:t>awa-Kochanowska A., Moty</w:t>
      </w:r>
      <w:r w:rsidRPr="00B64320">
        <w:rPr>
          <w:color w:val="000000" w:themeColor="text1"/>
          <w:sz w:val="16"/>
          <w:szCs w:val="16"/>
        </w:rPr>
        <w:t xml:space="preserve">wowanie… dz.  cyt.,  </w:t>
      </w:r>
      <w:r w:rsidR="003413ED" w:rsidRPr="00B64320">
        <w:rPr>
          <w:rFonts w:asciiTheme="minorHAnsi" w:hAnsiTheme="minorHAnsi"/>
          <w:color w:val="000000" w:themeColor="text1"/>
          <w:sz w:val="16"/>
          <w:szCs w:val="16"/>
        </w:rPr>
        <w:t xml:space="preserve">, </w:t>
      </w:r>
      <w:hyperlink r:id="rId5" w:history="1">
        <w:r w:rsidR="003413ED" w:rsidRPr="00B64320">
          <w:rPr>
            <w:rStyle w:val="Hipercze"/>
            <w:rFonts w:asciiTheme="minorHAnsi" w:hAnsiTheme="minorHAnsi"/>
            <w:color w:val="000000" w:themeColor="text1"/>
            <w:sz w:val="16"/>
            <w:szCs w:val="16"/>
          </w:rPr>
          <w:t>http://www.e-mentor.edu.pl/artykul/index/numer/46/id/950</w:t>
        </w:r>
      </w:hyperlink>
      <w:r w:rsidR="003413ED" w:rsidRPr="00B64320">
        <w:rPr>
          <w:rFonts w:asciiTheme="minorHAnsi" w:hAnsiTheme="minorHAnsi"/>
          <w:color w:val="000000" w:themeColor="text1"/>
          <w:sz w:val="16"/>
          <w:szCs w:val="16"/>
        </w:rPr>
        <w:t xml:space="preserve"> (dostęp 13.12.2017).</w:t>
      </w:r>
    </w:p>
    <w:p w:rsidR="001D5229" w:rsidRDefault="001D5229">
      <w:pPr>
        <w:pStyle w:val="Tekstprzypisudolnego"/>
      </w:pPr>
    </w:p>
  </w:footnote>
  <w:footnote w:id="42">
    <w:p w:rsidR="000D4605" w:rsidRDefault="000D4605">
      <w:pPr>
        <w:pStyle w:val="Tekstprzypisudolnego"/>
      </w:pPr>
      <w:r>
        <w:rPr>
          <w:rStyle w:val="Odwoanieprzypisudolnego"/>
        </w:rPr>
        <w:footnoteRef/>
      </w:r>
      <w:r>
        <w:t xml:space="preserve"> </w:t>
      </w:r>
      <w:r w:rsidRPr="0036062A">
        <w:rPr>
          <w:sz w:val="16"/>
          <w:szCs w:val="16"/>
        </w:rPr>
        <w:t>Lubina E.,</w:t>
      </w:r>
      <w:r>
        <w:t xml:space="preserve"> </w:t>
      </w:r>
      <w:hyperlink r:id="rId6" w:history="1">
        <w:r>
          <w:rPr>
            <w:rFonts w:cstheme="minorHAnsi"/>
            <w:sz w:val="16"/>
            <w:szCs w:val="16"/>
            <w:lang w:eastAsia="pl-PL"/>
          </w:rPr>
          <w:t xml:space="preserve">Rola autoprezentacji internetowej osób z niepełnosprawnych w procesie integracji społecznej, w: </w:t>
        </w:r>
        <w:r w:rsidRPr="0036062A">
          <w:rPr>
            <w:rFonts w:cs="Tahoma"/>
            <w:bCs/>
            <w:color w:val="000000"/>
            <w:sz w:val="16"/>
            <w:szCs w:val="16"/>
            <w:shd w:val="clear" w:color="auto" w:fill="FFFFFF"/>
            <w:lang w:eastAsia="pl-PL"/>
          </w:rPr>
          <w:t xml:space="preserve"> E-mentor nr 2 (19) / 2007</w:t>
        </w:r>
      </w:hyperlink>
      <w:r w:rsidR="00BE3A85">
        <w:rPr>
          <w:rFonts w:cs="Tahoma"/>
          <w:bCs/>
          <w:color w:val="000000"/>
          <w:sz w:val="16"/>
          <w:szCs w:val="16"/>
          <w:shd w:val="clear" w:color="auto" w:fill="FFFFFF"/>
          <w:lang w:eastAsia="pl-PL"/>
        </w:rPr>
        <w:t>.</w:t>
      </w:r>
    </w:p>
  </w:footnote>
  <w:footnote w:id="43">
    <w:p w:rsidR="005A0457" w:rsidRPr="005D57BA" w:rsidRDefault="000D4605" w:rsidP="005A0457">
      <w:pPr>
        <w:pStyle w:val="nav"/>
        <w:shd w:val="clear" w:color="auto" w:fill="FFFFFF"/>
        <w:spacing w:before="0" w:beforeAutospacing="0" w:after="0" w:afterAutospacing="0"/>
        <w:rPr>
          <w:rFonts w:asciiTheme="minorHAnsi" w:hAnsiTheme="minorHAnsi" w:cs="Tahoma"/>
          <w:color w:val="000000" w:themeColor="text1"/>
          <w:sz w:val="16"/>
          <w:szCs w:val="16"/>
        </w:rPr>
      </w:pPr>
      <w:r>
        <w:rPr>
          <w:rStyle w:val="Odwoanieprzypisudolnego"/>
        </w:rPr>
        <w:footnoteRef/>
      </w:r>
      <w:r>
        <w:t xml:space="preserve"> </w:t>
      </w:r>
      <w:r w:rsidRPr="0036062A">
        <w:rPr>
          <w:rFonts w:asciiTheme="minorHAnsi" w:hAnsiTheme="minorHAnsi"/>
          <w:sz w:val="16"/>
          <w:szCs w:val="16"/>
        </w:rPr>
        <w:t>Rawa-Kochanowska A., Moty</w:t>
      </w:r>
      <w:r w:rsidR="00A82E1F">
        <w:rPr>
          <w:rFonts w:asciiTheme="minorHAnsi" w:hAnsiTheme="minorHAnsi"/>
          <w:sz w:val="16"/>
          <w:szCs w:val="16"/>
        </w:rPr>
        <w:t>wowanie…dz. cyt.,</w:t>
      </w:r>
      <w:r w:rsidR="005A0457" w:rsidRPr="005A0457">
        <w:rPr>
          <w:rFonts w:asciiTheme="minorHAnsi" w:hAnsiTheme="minorHAnsi"/>
          <w:sz w:val="16"/>
          <w:szCs w:val="16"/>
        </w:rPr>
        <w:t xml:space="preserve"> </w:t>
      </w:r>
      <w:r w:rsidR="005A0457">
        <w:rPr>
          <w:rFonts w:asciiTheme="minorHAnsi" w:hAnsiTheme="minorHAnsi"/>
          <w:sz w:val="16"/>
          <w:szCs w:val="16"/>
        </w:rPr>
        <w:t xml:space="preserve">, </w:t>
      </w:r>
      <w:hyperlink r:id="rId7" w:history="1">
        <w:r w:rsidR="005A0457" w:rsidRPr="005D57BA">
          <w:rPr>
            <w:rStyle w:val="Hipercze"/>
            <w:rFonts w:asciiTheme="minorHAnsi" w:hAnsiTheme="minorHAnsi"/>
            <w:color w:val="000000" w:themeColor="text1"/>
            <w:sz w:val="16"/>
            <w:szCs w:val="16"/>
          </w:rPr>
          <w:t>http://www.e-mentor.edu.pl/artykul/index/numer/46/id/950</w:t>
        </w:r>
      </w:hyperlink>
      <w:r w:rsidR="005A0457" w:rsidRPr="005D57BA">
        <w:rPr>
          <w:rFonts w:asciiTheme="minorHAnsi" w:hAnsiTheme="minorHAnsi"/>
          <w:color w:val="000000" w:themeColor="text1"/>
          <w:sz w:val="16"/>
          <w:szCs w:val="16"/>
        </w:rPr>
        <w:t xml:space="preserve"> (dostęp 13.12.2017).</w:t>
      </w:r>
    </w:p>
    <w:p w:rsidR="000D4605" w:rsidRPr="005D57BA" w:rsidRDefault="000D4605" w:rsidP="00A72C1E">
      <w:pPr>
        <w:pStyle w:val="nav"/>
        <w:shd w:val="clear" w:color="auto" w:fill="FFFFFF"/>
        <w:spacing w:before="0" w:beforeAutospacing="0" w:after="0" w:afterAutospacing="0"/>
        <w:rPr>
          <w:rFonts w:asciiTheme="minorHAnsi" w:hAnsiTheme="minorHAnsi" w:cs="Tahoma"/>
          <w:color w:val="000000" w:themeColor="text1"/>
          <w:sz w:val="16"/>
          <w:szCs w:val="16"/>
        </w:rPr>
      </w:pPr>
    </w:p>
    <w:p w:rsidR="000D4605" w:rsidRDefault="000D4605">
      <w:pPr>
        <w:pStyle w:val="Tekstprzypisudolnego"/>
      </w:pPr>
    </w:p>
  </w:footnote>
  <w:footnote w:id="44">
    <w:p w:rsidR="000D4605" w:rsidRDefault="000D4605">
      <w:pPr>
        <w:pStyle w:val="Tekstprzypisudolnego"/>
      </w:pPr>
      <w:r>
        <w:rPr>
          <w:rStyle w:val="Odwoanieprzypisudolnego"/>
        </w:rPr>
        <w:footnoteRef/>
      </w:r>
      <w:r>
        <w:t xml:space="preserve"> </w:t>
      </w:r>
      <w:r w:rsidRPr="009D7D30">
        <w:rPr>
          <w:sz w:val="16"/>
          <w:szCs w:val="16"/>
        </w:rPr>
        <w:t>Słomczyński M., Sidor D., Niepowodzenia edukacyjne w kształceniu zdalnym, w: e-mentor nr 5(47</w:t>
      </w:r>
      <w:r>
        <w:rPr>
          <w:sz w:val="16"/>
          <w:szCs w:val="16"/>
        </w:rPr>
        <w:t>)</w:t>
      </w:r>
      <w:r w:rsidRPr="009D7D30">
        <w:rPr>
          <w:sz w:val="16"/>
          <w:szCs w:val="16"/>
        </w:rPr>
        <w:t>/2012</w:t>
      </w:r>
      <w:r w:rsidR="0028261E">
        <w:rPr>
          <w:sz w:val="16"/>
          <w:szCs w:val="16"/>
        </w:rPr>
        <w:t xml:space="preserve">, </w:t>
      </w:r>
      <w:r w:rsidR="0028261E" w:rsidRPr="0028261E">
        <w:rPr>
          <w:sz w:val="16"/>
          <w:szCs w:val="16"/>
        </w:rPr>
        <w:t>http://www.e-mentor.edu.pl/mobi/artykul/index/numer/47/id/970</w:t>
      </w:r>
      <w:r w:rsidR="002D382C">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07790"/>
      <w:dataBinding w:prefixMappings="xmlns:ns0='http://schemas.openxmlformats.org/package/2006/metadata/core-properties' xmlns:ns1='http://purl.org/dc/elements/1.1/'" w:xpath="/ns0:coreProperties[1]/ns1:creator[1]" w:storeItemID="{6C3C8BC8-F283-45AE-878A-BAB7291924A1}"/>
      <w:text/>
    </w:sdtPr>
    <w:sdtEndPr/>
    <w:sdtContent>
      <w:p w:rsidR="000D4605" w:rsidRDefault="000D4605">
        <w:pPr>
          <w:pStyle w:val="Nagwek"/>
          <w:pBdr>
            <w:bottom w:val="single" w:sz="4" w:space="0" w:color="auto"/>
          </w:pBdr>
        </w:pPr>
        <w:r>
          <w:t>Warszawa 2017</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845816"/>
      <w:dataBinding w:prefixMappings="xmlns:ns0='http://schemas.openxmlformats.org/package/2006/metadata/core-properties' xmlns:ns1='http://purl.org/dc/elements/1.1/'" w:xpath="/ns0:coreProperties[1]/ns1:creator[1]" w:storeItemID="{6C3C8BC8-F283-45AE-878A-BAB7291924A1}"/>
      <w:text/>
    </w:sdtPr>
    <w:sdtEndPr/>
    <w:sdtContent>
      <w:p w:rsidR="000D4605" w:rsidRDefault="000D4605">
        <w:pPr>
          <w:pStyle w:val="Nagwek"/>
          <w:pBdr>
            <w:bottom w:val="single" w:sz="4" w:space="0" w:color="auto"/>
          </w:pBdr>
          <w:jc w:val="right"/>
        </w:pPr>
        <w:r>
          <w:t>Warszawa 2017</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530"/>
    <w:multiLevelType w:val="hybridMultilevel"/>
    <w:tmpl w:val="0F5C9C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5356DE0"/>
    <w:multiLevelType w:val="hybridMultilevel"/>
    <w:tmpl w:val="031A74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5454ADF"/>
    <w:multiLevelType w:val="hybridMultilevel"/>
    <w:tmpl w:val="2F44CF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71F69AA"/>
    <w:multiLevelType w:val="hybridMultilevel"/>
    <w:tmpl w:val="E0CA5B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7C41B5E"/>
    <w:multiLevelType w:val="multilevel"/>
    <w:tmpl w:val="56AC8C1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E84067C"/>
    <w:multiLevelType w:val="hybridMultilevel"/>
    <w:tmpl w:val="FE1872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24B7CF1"/>
    <w:multiLevelType w:val="multilevel"/>
    <w:tmpl w:val="7AC6A14E"/>
    <w:styleLink w:val="ListanumerowanamotywWielkomiejski"/>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7">
    <w:nsid w:val="1616732D"/>
    <w:multiLevelType w:val="multilevel"/>
    <w:tmpl w:val="AE86F6C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nsid w:val="165F654E"/>
    <w:multiLevelType w:val="hybridMultilevel"/>
    <w:tmpl w:val="56C888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A5861D2"/>
    <w:multiLevelType w:val="multilevel"/>
    <w:tmpl w:val="03BA68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FF56BB"/>
    <w:multiLevelType w:val="multilevel"/>
    <w:tmpl w:val="359040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016B01"/>
    <w:multiLevelType w:val="hybridMultilevel"/>
    <w:tmpl w:val="AA5C2198"/>
    <w:lvl w:ilvl="0" w:tplc="B4B641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11D0070"/>
    <w:multiLevelType w:val="hybridMultilevel"/>
    <w:tmpl w:val="F63023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219A51DA"/>
    <w:multiLevelType w:val="multilevel"/>
    <w:tmpl w:val="DA44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F3693D"/>
    <w:multiLevelType w:val="hybridMultilevel"/>
    <w:tmpl w:val="20747D44"/>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5">
    <w:nsid w:val="2ACD3B05"/>
    <w:multiLevelType w:val="hybridMultilevel"/>
    <w:tmpl w:val="B28C4B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D2F304A"/>
    <w:multiLevelType w:val="hybridMultilevel"/>
    <w:tmpl w:val="39967DF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34D33547"/>
    <w:multiLevelType w:val="multilevel"/>
    <w:tmpl w:val="5DAE2E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9C46A3"/>
    <w:multiLevelType w:val="multilevel"/>
    <w:tmpl w:val="33B056D0"/>
    <w:styleLink w:val="ListapunktowanamotywWielkomiejski"/>
    <w:lvl w:ilvl="0">
      <w:start w:val="1"/>
      <w:numFmt w:val="bullet"/>
      <w:pStyle w:val="Punktor1"/>
      <w:lvlText w:val=""/>
      <w:lvlJc w:val="left"/>
      <w:pPr>
        <w:ind w:left="216" w:hanging="216"/>
      </w:pPr>
      <w:rPr>
        <w:rFonts w:ascii="Symbol" w:hAnsi="Symbol" w:hint="default"/>
        <w:b w:val="0"/>
        <w:i w:val="0"/>
        <w:color w:val="A04DA3" w:themeColor="accent3"/>
        <w:sz w:val="18"/>
      </w:rPr>
    </w:lvl>
    <w:lvl w:ilvl="1">
      <w:start w:val="1"/>
      <w:numFmt w:val="bullet"/>
      <w:pStyle w:val="Punktor2"/>
      <w:lvlText w:val=""/>
      <w:lvlJc w:val="left"/>
      <w:pPr>
        <w:ind w:left="461" w:hanging="216"/>
      </w:pPr>
      <w:rPr>
        <w:rFonts w:ascii="Wingdings" w:hAnsi="Wingdings" w:hint="default"/>
        <w:b w:val="0"/>
        <w:i w:val="0"/>
        <w:color w:val="438086" w:themeColor="accent2"/>
        <w:sz w:val="12"/>
      </w:rPr>
    </w:lvl>
    <w:lvl w:ilvl="2">
      <w:start w:val="1"/>
      <w:numFmt w:val="bullet"/>
      <w:pStyle w:val="Punktor3"/>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19">
    <w:nsid w:val="3EBD24D0"/>
    <w:multiLevelType w:val="hybridMultilevel"/>
    <w:tmpl w:val="E4FE5F9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9D122B5"/>
    <w:multiLevelType w:val="hybridMultilevel"/>
    <w:tmpl w:val="6E4272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0E23F2C"/>
    <w:multiLevelType w:val="multilevel"/>
    <w:tmpl w:val="C55C169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072914"/>
    <w:multiLevelType w:val="hybridMultilevel"/>
    <w:tmpl w:val="4D2A9A9A"/>
    <w:lvl w:ilvl="0" w:tplc="7B1AFB62">
      <w:start w:val="1"/>
      <w:numFmt w:val="upperLetter"/>
      <w:lvlText w:val="%1."/>
      <w:lvlJc w:val="left"/>
      <w:pPr>
        <w:ind w:left="360" w:hanging="360"/>
      </w:pPr>
      <w:rPr>
        <w:rFonts w:hint="default"/>
        <w:b/>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551D76C3"/>
    <w:multiLevelType w:val="multilevel"/>
    <w:tmpl w:val="F1363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947BC5"/>
    <w:multiLevelType w:val="hybridMultilevel"/>
    <w:tmpl w:val="02421C52"/>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673B06BB"/>
    <w:multiLevelType w:val="multilevel"/>
    <w:tmpl w:val="DA44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6B1753"/>
    <w:multiLevelType w:val="hybridMultilevel"/>
    <w:tmpl w:val="0C22DB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F2F2379"/>
    <w:multiLevelType w:val="hybridMultilevel"/>
    <w:tmpl w:val="8CEE1676"/>
    <w:lvl w:ilvl="0" w:tplc="B4B64166">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8">
    <w:nsid w:val="716340C1"/>
    <w:multiLevelType w:val="hybridMultilevel"/>
    <w:tmpl w:val="6478E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2ED42F2"/>
    <w:multiLevelType w:val="hybridMultilevel"/>
    <w:tmpl w:val="016CE8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73D92C46"/>
    <w:multiLevelType w:val="multilevel"/>
    <w:tmpl w:val="6EEE3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F9779E"/>
    <w:multiLevelType w:val="multilevel"/>
    <w:tmpl w:val="671AC3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B0074CC"/>
    <w:multiLevelType w:val="multilevel"/>
    <w:tmpl w:val="1130BEE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3">
    <w:nsid w:val="7C3C529C"/>
    <w:multiLevelType w:val="hybridMultilevel"/>
    <w:tmpl w:val="F2AEB9F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
    <w:nsid w:val="7CCC6089"/>
    <w:multiLevelType w:val="hybridMultilevel"/>
    <w:tmpl w:val="67B403E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8"/>
  </w:num>
  <w:num w:numId="2">
    <w:abstractNumId w:val="6"/>
  </w:num>
  <w:num w:numId="3">
    <w:abstractNumId w:val="18"/>
  </w:num>
  <w:num w:numId="4">
    <w:abstractNumId w:val="31"/>
  </w:num>
  <w:num w:numId="5">
    <w:abstractNumId w:val="4"/>
  </w:num>
  <w:num w:numId="6">
    <w:abstractNumId w:val="22"/>
  </w:num>
  <w:num w:numId="7">
    <w:abstractNumId w:val="33"/>
  </w:num>
  <w:num w:numId="8">
    <w:abstractNumId w:val="12"/>
  </w:num>
  <w:num w:numId="9">
    <w:abstractNumId w:val="29"/>
  </w:num>
  <w:num w:numId="10">
    <w:abstractNumId w:val="14"/>
  </w:num>
  <w:num w:numId="11">
    <w:abstractNumId w:val="26"/>
  </w:num>
  <w:num w:numId="12">
    <w:abstractNumId w:val="2"/>
  </w:num>
  <w:num w:numId="13">
    <w:abstractNumId w:val="27"/>
  </w:num>
  <w:num w:numId="14">
    <w:abstractNumId w:val="28"/>
  </w:num>
  <w:num w:numId="15">
    <w:abstractNumId w:val="3"/>
  </w:num>
  <w:num w:numId="16">
    <w:abstractNumId w:val="1"/>
  </w:num>
  <w:num w:numId="17">
    <w:abstractNumId w:val="8"/>
  </w:num>
  <w:num w:numId="18">
    <w:abstractNumId w:val="5"/>
  </w:num>
  <w:num w:numId="19">
    <w:abstractNumId w:val="25"/>
  </w:num>
  <w:num w:numId="20">
    <w:abstractNumId w:val="13"/>
  </w:num>
  <w:num w:numId="21">
    <w:abstractNumId w:val="21"/>
  </w:num>
  <w:num w:numId="22">
    <w:abstractNumId w:val="16"/>
  </w:num>
  <w:num w:numId="23">
    <w:abstractNumId w:val="17"/>
  </w:num>
  <w:num w:numId="24">
    <w:abstractNumId w:val="7"/>
  </w:num>
  <w:num w:numId="25">
    <w:abstractNumId w:val="19"/>
  </w:num>
  <w:num w:numId="26">
    <w:abstractNumId w:val="20"/>
  </w:num>
  <w:num w:numId="27">
    <w:abstractNumId w:val="11"/>
  </w:num>
  <w:num w:numId="28">
    <w:abstractNumId w:val="32"/>
  </w:num>
  <w:num w:numId="29">
    <w:abstractNumId w:val="34"/>
  </w:num>
  <w:num w:numId="30">
    <w:abstractNumId w:val="15"/>
  </w:num>
  <w:num w:numId="31">
    <w:abstractNumId w:val="10"/>
  </w:num>
  <w:num w:numId="32">
    <w:abstractNumId w:val="30"/>
  </w:num>
  <w:num w:numId="33">
    <w:abstractNumId w:val="24"/>
  </w:num>
  <w:num w:numId="34">
    <w:abstractNumId w:val="9"/>
  </w:num>
  <w:num w:numId="35">
    <w:abstractNumId w:val="0"/>
  </w:num>
  <w:num w:numId="36">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49" fillcolor="white">
      <v:fill color="white"/>
      <o:colormru v:ext="edit" colors="#334c4f,#79b5b0,#b77851,#d1e1e3,#066,#7ea8ac,#4e767a,#293d3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BC"/>
    <w:rsid w:val="00000E29"/>
    <w:rsid w:val="000010A2"/>
    <w:rsid w:val="00002B3A"/>
    <w:rsid w:val="00003CCD"/>
    <w:rsid w:val="0000556D"/>
    <w:rsid w:val="00006C82"/>
    <w:rsid w:val="000122FC"/>
    <w:rsid w:val="00013D21"/>
    <w:rsid w:val="000154DD"/>
    <w:rsid w:val="000202A6"/>
    <w:rsid w:val="00021D0D"/>
    <w:rsid w:val="000226A8"/>
    <w:rsid w:val="000227FF"/>
    <w:rsid w:val="000270D6"/>
    <w:rsid w:val="0002714C"/>
    <w:rsid w:val="00035DBF"/>
    <w:rsid w:val="0004044F"/>
    <w:rsid w:val="00040619"/>
    <w:rsid w:val="00042780"/>
    <w:rsid w:val="00044C28"/>
    <w:rsid w:val="00046047"/>
    <w:rsid w:val="000476DC"/>
    <w:rsid w:val="0005141F"/>
    <w:rsid w:val="000539AD"/>
    <w:rsid w:val="000547D1"/>
    <w:rsid w:val="00056C28"/>
    <w:rsid w:val="000615D2"/>
    <w:rsid w:val="000663F9"/>
    <w:rsid w:val="00087893"/>
    <w:rsid w:val="000B0F26"/>
    <w:rsid w:val="000B316D"/>
    <w:rsid w:val="000B32E4"/>
    <w:rsid w:val="000B5D4D"/>
    <w:rsid w:val="000B5DE3"/>
    <w:rsid w:val="000C22A3"/>
    <w:rsid w:val="000C6700"/>
    <w:rsid w:val="000C7DBF"/>
    <w:rsid w:val="000D2865"/>
    <w:rsid w:val="000D4605"/>
    <w:rsid w:val="000D4774"/>
    <w:rsid w:val="000D7319"/>
    <w:rsid w:val="000E0362"/>
    <w:rsid w:val="000E2C69"/>
    <w:rsid w:val="000E2C84"/>
    <w:rsid w:val="000E405F"/>
    <w:rsid w:val="000E6A9C"/>
    <w:rsid w:val="000F04BD"/>
    <w:rsid w:val="000F1F04"/>
    <w:rsid w:val="000F346A"/>
    <w:rsid w:val="000F6B25"/>
    <w:rsid w:val="001015BB"/>
    <w:rsid w:val="00101EC8"/>
    <w:rsid w:val="00103C5F"/>
    <w:rsid w:val="001052A9"/>
    <w:rsid w:val="00105460"/>
    <w:rsid w:val="00105F16"/>
    <w:rsid w:val="00110258"/>
    <w:rsid w:val="0011229F"/>
    <w:rsid w:val="00117A10"/>
    <w:rsid w:val="0012003B"/>
    <w:rsid w:val="0012075D"/>
    <w:rsid w:val="00121E7B"/>
    <w:rsid w:val="00123582"/>
    <w:rsid w:val="0012695A"/>
    <w:rsid w:val="00127084"/>
    <w:rsid w:val="001419A6"/>
    <w:rsid w:val="001432EC"/>
    <w:rsid w:val="00150090"/>
    <w:rsid w:val="00154228"/>
    <w:rsid w:val="0015423F"/>
    <w:rsid w:val="001600C5"/>
    <w:rsid w:val="0016058D"/>
    <w:rsid w:val="001651D4"/>
    <w:rsid w:val="00172D06"/>
    <w:rsid w:val="0017385B"/>
    <w:rsid w:val="00175299"/>
    <w:rsid w:val="00175B9D"/>
    <w:rsid w:val="00187FA4"/>
    <w:rsid w:val="001920FD"/>
    <w:rsid w:val="001940FA"/>
    <w:rsid w:val="001950F7"/>
    <w:rsid w:val="00196098"/>
    <w:rsid w:val="001A3D2C"/>
    <w:rsid w:val="001A425A"/>
    <w:rsid w:val="001A6866"/>
    <w:rsid w:val="001B0760"/>
    <w:rsid w:val="001B5EEB"/>
    <w:rsid w:val="001C3CC7"/>
    <w:rsid w:val="001C60E7"/>
    <w:rsid w:val="001C77ED"/>
    <w:rsid w:val="001D5229"/>
    <w:rsid w:val="001E2E3F"/>
    <w:rsid w:val="001F03CE"/>
    <w:rsid w:val="001F1DB2"/>
    <w:rsid w:val="001F48A2"/>
    <w:rsid w:val="001F6F0B"/>
    <w:rsid w:val="0020222C"/>
    <w:rsid w:val="002073E2"/>
    <w:rsid w:val="00210E6F"/>
    <w:rsid w:val="00211600"/>
    <w:rsid w:val="0021360C"/>
    <w:rsid w:val="002148C3"/>
    <w:rsid w:val="00214C80"/>
    <w:rsid w:val="00214E8F"/>
    <w:rsid w:val="002161FB"/>
    <w:rsid w:val="00217D17"/>
    <w:rsid w:val="00223A6D"/>
    <w:rsid w:val="00223E31"/>
    <w:rsid w:val="00234958"/>
    <w:rsid w:val="00241D19"/>
    <w:rsid w:val="002426AA"/>
    <w:rsid w:val="0024337B"/>
    <w:rsid w:val="00246815"/>
    <w:rsid w:val="00251E77"/>
    <w:rsid w:val="00252373"/>
    <w:rsid w:val="00253143"/>
    <w:rsid w:val="0025572E"/>
    <w:rsid w:val="002702FF"/>
    <w:rsid w:val="002704FB"/>
    <w:rsid w:val="002706AF"/>
    <w:rsid w:val="002750EC"/>
    <w:rsid w:val="00276A22"/>
    <w:rsid w:val="0027750A"/>
    <w:rsid w:val="002776C9"/>
    <w:rsid w:val="0028261E"/>
    <w:rsid w:val="00282854"/>
    <w:rsid w:val="00285E7F"/>
    <w:rsid w:val="00287B91"/>
    <w:rsid w:val="0029050C"/>
    <w:rsid w:val="002927ED"/>
    <w:rsid w:val="00295E55"/>
    <w:rsid w:val="00296B5F"/>
    <w:rsid w:val="002A085D"/>
    <w:rsid w:val="002A118C"/>
    <w:rsid w:val="002A4746"/>
    <w:rsid w:val="002B2668"/>
    <w:rsid w:val="002B680E"/>
    <w:rsid w:val="002C1746"/>
    <w:rsid w:val="002C2F6F"/>
    <w:rsid w:val="002C55ED"/>
    <w:rsid w:val="002D3379"/>
    <w:rsid w:val="002D382C"/>
    <w:rsid w:val="002D3C8C"/>
    <w:rsid w:val="002E00CE"/>
    <w:rsid w:val="002E107A"/>
    <w:rsid w:val="002E14DF"/>
    <w:rsid w:val="002E39CE"/>
    <w:rsid w:val="002E42C8"/>
    <w:rsid w:val="002E7F64"/>
    <w:rsid w:val="003102F7"/>
    <w:rsid w:val="00313F87"/>
    <w:rsid w:val="00314DD6"/>
    <w:rsid w:val="00315640"/>
    <w:rsid w:val="00320CF8"/>
    <w:rsid w:val="003213A8"/>
    <w:rsid w:val="00325F6A"/>
    <w:rsid w:val="00330CC5"/>
    <w:rsid w:val="00337CD1"/>
    <w:rsid w:val="00340F26"/>
    <w:rsid w:val="003413ED"/>
    <w:rsid w:val="00344CC9"/>
    <w:rsid w:val="0034574B"/>
    <w:rsid w:val="0035073C"/>
    <w:rsid w:val="003534DB"/>
    <w:rsid w:val="003548BA"/>
    <w:rsid w:val="003571A9"/>
    <w:rsid w:val="0036062A"/>
    <w:rsid w:val="00363242"/>
    <w:rsid w:val="00367564"/>
    <w:rsid w:val="00367764"/>
    <w:rsid w:val="00370389"/>
    <w:rsid w:val="00372AD0"/>
    <w:rsid w:val="00374AB9"/>
    <w:rsid w:val="00374CF5"/>
    <w:rsid w:val="0037593A"/>
    <w:rsid w:val="003760E8"/>
    <w:rsid w:val="00376CC2"/>
    <w:rsid w:val="00383029"/>
    <w:rsid w:val="003835FC"/>
    <w:rsid w:val="00392122"/>
    <w:rsid w:val="00394865"/>
    <w:rsid w:val="003A0309"/>
    <w:rsid w:val="003A68E6"/>
    <w:rsid w:val="003A6D29"/>
    <w:rsid w:val="003A77FF"/>
    <w:rsid w:val="003A7D8D"/>
    <w:rsid w:val="003B07DA"/>
    <w:rsid w:val="003B58D1"/>
    <w:rsid w:val="003C15CE"/>
    <w:rsid w:val="003C63F8"/>
    <w:rsid w:val="003E7AD7"/>
    <w:rsid w:val="003E7AF2"/>
    <w:rsid w:val="003F2D0B"/>
    <w:rsid w:val="003F59AF"/>
    <w:rsid w:val="004067D3"/>
    <w:rsid w:val="00406BDE"/>
    <w:rsid w:val="00407321"/>
    <w:rsid w:val="00410968"/>
    <w:rsid w:val="004302CD"/>
    <w:rsid w:val="00431262"/>
    <w:rsid w:val="00431F78"/>
    <w:rsid w:val="004329ED"/>
    <w:rsid w:val="00435580"/>
    <w:rsid w:val="004355EE"/>
    <w:rsid w:val="00436896"/>
    <w:rsid w:val="00437669"/>
    <w:rsid w:val="0044281D"/>
    <w:rsid w:val="0044359F"/>
    <w:rsid w:val="00447BCE"/>
    <w:rsid w:val="004526D7"/>
    <w:rsid w:val="0045324C"/>
    <w:rsid w:val="00453DE7"/>
    <w:rsid w:val="004577F6"/>
    <w:rsid w:val="00457893"/>
    <w:rsid w:val="00460F18"/>
    <w:rsid w:val="00460F8B"/>
    <w:rsid w:val="00461994"/>
    <w:rsid w:val="00461DEF"/>
    <w:rsid w:val="004629BA"/>
    <w:rsid w:val="00464894"/>
    <w:rsid w:val="00467C48"/>
    <w:rsid w:val="00473F73"/>
    <w:rsid w:val="00481DD7"/>
    <w:rsid w:val="004842EC"/>
    <w:rsid w:val="00485918"/>
    <w:rsid w:val="00492DC9"/>
    <w:rsid w:val="004B49FF"/>
    <w:rsid w:val="004B76C1"/>
    <w:rsid w:val="004C0CE0"/>
    <w:rsid w:val="004C1FE9"/>
    <w:rsid w:val="004C29C5"/>
    <w:rsid w:val="004C5DA8"/>
    <w:rsid w:val="004C7498"/>
    <w:rsid w:val="004D0F99"/>
    <w:rsid w:val="004D1644"/>
    <w:rsid w:val="004D30C2"/>
    <w:rsid w:val="004D3863"/>
    <w:rsid w:val="004E14DB"/>
    <w:rsid w:val="004F1AE5"/>
    <w:rsid w:val="004F3DAE"/>
    <w:rsid w:val="0050118D"/>
    <w:rsid w:val="00505EE4"/>
    <w:rsid w:val="00506349"/>
    <w:rsid w:val="00515430"/>
    <w:rsid w:val="00515955"/>
    <w:rsid w:val="00517220"/>
    <w:rsid w:val="005202CD"/>
    <w:rsid w:val="00523FEE"/>
    <w:rsid w:val="00530857"/>
    <w:rsid w:val="00532E3B"/>
    <w:rsid w:val="00533100"/>
    <w:rsid w:val="005334AC"/>
    <w:rsid w:val="00536804"/>
    <w:rsid w:val="00536C5E"/>
    <w:rsid w:val="0054462E"/>
    <w:rsid w:val="005474F5"/>
    <w:rsid w:val="00552717"/>
    <w:rsid w:val="005540CE"/>
    <w:rsid w:val="00554821"/>
    <w:rsid w:val="005550DA"/>
    <w:rsid w:val="00557657"/>
    <w:rsid w:val="0056283F"/>
    <w:rsid w:val="0056423A"/>
    <w:rsid w:val="005655BC"/>
    <w:rsid w:val="0056581C"/>
    <w:rsid w:val="00570D75"/>
    <w:rsid w:val="005743A2"/>
    <w:rsid w:val="00581439"/>
    <w:rsid w:val="00582B77"/>
    <w:rsid w:val="00583C70"/>
    <w:rsid w:val="00583D8E"/>
    <w:rsid w:val="00592AC7"/>
    <w:rsid w:val="00592EE1"/>
    <w:rsid w:val="00595B50"/>
    <w:rsid w:val="005979D6"/>
    <w:rsid w:val="005A0457"/>
    <w:rsid w:val="005A1B9D"/>
    <w:rsid w:val="005A34A1"/>
    <w:rsid w:val="005A5DF1"/>
    <w:rsid w:val="005A62E9"/>
    <w:rsid w:val="005B269A"/>
    <w:rsid w:val="005B5C8A"/>
    <w:rsid w:val="005B614A"/>
    <w:rsid w:val="005C24EF"/>
    <w:rsid w:val="005C3EA3"/>
    <w:rsid w:val="005D1EB2"/>
    <w:rsid w:val="005D547F"/>
    <w:rsid w:val="005D57BA"/>
    <w:rsid w:val="005D69C6"/>
    <w:rsid w:val="005E4D0C"/>
    <w:rsid w:val="005E5545"/>
    <w:rsid w:val="005E7E42"/>
    <w:rsid w:val="005F239F"/>
    <w:rsid w:val="005F4380"/>
    <w:rsid w:val="005F70FE"/>
    <w:rsid w:val="00601308"/>
    <w:rsid w:val="006067FE"/>
    <w:rsid w:val="006079E0"/>
    <w:rsid w:val="006108D9"/>
    <w:rsid w:val="006129B0"/>
    <w:rsid w:val="00614647"/>
    <w:rsid w:val="00615505"/>
    <w:rsid w:val="00617AD5"/>
    <w:rsid w:val="00617FB6"/>
    <w:rsid w:val="00621FAE"/>
    <w:rsid w:val="00624F5E"/>
    <w:rsid w:val="00633549"/>
    <w:rsid w:val="00640E36"/>
    <w:rsid w:val="0064245C"/>
    <w:rsid w:val="006434AD"/>
    <w:rsid w:val="006434CD"/>
    <w:rsid w:val="006444BD"/>
    <w:rsid w:val="00645F6A"/>
    <w:rsid w:val="00646249"/>
    <w:rsid w:val="00651B53"/>
    <w:rsid w:val="00652609"/>
    <w:rsid w:val="006545CB"/>
    <w:rsid w:val="00655C0B"/>
    <w:rsid w:val="00662C99"/>
    <w:rsid w:val="006637D4"/>
    <w:rsid w:val="00665A13"/>
    <w:rsid w:val="00667413"/>
    <w:rsid w:val="0067005A"/>
    <w:rsid w:val="00670104"/>
    <w:rsid w:val="00673F34"/>
    <w:rsid w:val="0067615E"/>
    <w:rsid w:val="00676B31"/>
    <w:rsid w:val="00680B62"/>
    <w:rsid w:val="00687AC4"/>
    <w:rsid w:val="00687C51"/>
    <w:rsid w:val="00690414"/>
    <w:rsid w:val="00690759"/>
    <w:rsid w:val="006942A2"/>
    <w:rsid w:val="00694D03"/>
    <w:rsid w:val="006A25C8"/>
    <w:rsid w:val="006A27F7"/>
    <w:rsid w:val="006A47E6"/>
    <w:rsid w:val="006B0017"/>
    <w:rsid w:val="006B06C6"/>
    <w:rsid w:val="006B144C"/>
    <w:rsid w:val="006B616E"/>
    <w:rsid w:val="006C51B0"/>
    <w:rsid w:val="006C53C8"/>
    <w:rsid w:val="006C578F"/>
    <w:rsid w:val="006C7BD5"/>
    <w:rsid w:val="006D7541"/>
    <w:rsid w:val="006E233B"/>
    <w:rsid w:val="006E2CD6"/>
    <w:rsid w:val="006E6010"/>
    <w:rsid w:val="006E7C03"/>
    <w:rsid w:val="006F2666"/>
    <w:rsid w:val="006F27AF"/>
    <w:rsid w:val="006F3143"/>
    <w:rsid w:val="006F75BF"/>
    <w:rsid w:val="006F7831"/>
    <w:rsid w:val="00700452"/>
    <w:rsid w:val="00700F3E"/>
    <w:rsid w:val="0070672B"/>
    <w:rsid w:val="00706DCE"/>
    <w:rsid w:val="00715C73"/>
    <w:rsid w:val="00721D3B"/>
    <w:rsid w:val="00724344"/>
    <w:rsid w:val="007274A5"/>
    <w:rsid w:val="00730DA4"/>
    <w:rsid w:val="007353B9"/>
    <w:rsid w:val="00741E69"/>
    <w:rsid w:val="00743DD8"/>
    <w:rsid w:val="00744025"/>
    <w:rsid w:val="007463E2"/>
    <w:rsid w:val="00750986"/>
    <w:rsid w:val="007522AA"/>
    <w:rsid w:val="00753821"/>
    <w:rsid w:val="007547C8"/>
    <w:rsid w:val="007669C3"/>
    <w:rsid w:val="00770982"/>
    <w:rsid w:val="00771398"/>
    <w:rsid w:val="00772705"/>
    <w:rsid w:val="00772F68"/>
    <w:rsid w:val="00774133"/>
    <w:rsid w:val="00775590"/>
    <w:rsid w:val="00777040"/>
    <w:rsid w:val="00780494"/>
    <w:rsid w:val="007808AE"/>
    <w:rsid w:val="00782454"/>
    <w:rsid w:val="00782462"/>
    <w:rsid w:val="00783C06"/>
    <w:rsid w:val="00783DDF"/>
    <w:rsid w:val="00793553"/>
    <w:rsid w:val="00795C91"/>
    <w:rsid w:val="0079658D"/>
    <w:rsid w:val="007A0881"/>
    <w:rsid w:val="007A1633"/>
    <w:rsid w:val="007A1E3E"/>
    <w:rsid w:val="007A3E73"/>
    <w:rsid w:val="007B18F9"/>
    <w:rsid w:val="007B614B"/>
    <w:rsid w:val="007C2D42"/>
    <w:rsid w:val="007C3A7A"/>
    <w:rsid w:val="007C42B7"/>
    <w:rsid w:val="007C531F"/>
    <w:rsid w:val="007C5A77"/>
    <w:rsid w:val="007C70DA"/>
    <w:rsid w:val="007D0B0E"/>
    <w:rsid w:val="007D29E5"/>
    <w:rsid w:val="007D5C44"/>
    <w:rsid w:val="007E1480"/>
    <w:rsid w:val="007E3823"/>
    <w:rsid w:val="007E421D"/>
    <w:rsid w:val="007E6A5B"/>
    <w:rsid w:val="007F0E3B"/>
    <w:rsid w:val="007F43D0"/>
    <w:rsid w:val="007F7F2C"/>
    <w:rsid w:val="008029FA"/>
    <w:rsid w:val="008169E6"/>
    <w:rsid w:val="008223CF"/>
    <w:rsid w:val="00823D60"/>
    <w:rsid w:val="00824050"/>
    <w:rsid w:val="00825E2E"/>
    <w:rsid w:val="0082715F"/>
    <w:rsid w:val="00827D16"/>
    <w:rsid w:val="0083070E"/>
    <w:rsid w:val="00833CAF"/>
    <w:rsid w:val="00833FE5"/>
    <w:rsid w:val="00836D51"/>
    <w:rsid w:val="00840B1C"/>
    <w:rsid w:val="008517CA"/>
    <w:rsid w:val="00851B35"/>
    <w:rsid w:val="0085629C"/>
    <w:rsid w:val="00857282"/>
    <w:rsid w:val="008722CE"/>
    <w:rsid w:val="008742F6"/>
    <w:rsid w:val="00876D67"/>
    <w:rsid w:val="008778CA"/>
    <w:rsid w:val="00877AFB"/>
    <w:rsid w:val="00880FAC"/>
    <w:rsid w:val="0088228F"/>
    <w:rsid w:val="008839FF"/>
    <w:rsid w:val="00883F78"/>
    <w:rsid w:val="0088522A"/>
    <w:rsid w:val="00885F66"/>
    <w:rsid w:val="008866DE"/>
    <w:rsid w:val="008935EC"/>
    <w:rsid w:val="0089429D"/>
    <w:rsid w:val="008963B5"/>
    <w:rsid w:val="00896ED6"/>
    <w:rsid w:val="008A00CC"/>
    <w:rsid w:val="008A0C00"/>
    <w:rsid w:val="008A2410"/>
    <w:rsid w:val="008A51FD"/>
    <w:rsid w:val="008B230F"/>
    <w:rsid w:val="008B51F0"/>
    <w:rsid w:val="008C258F"/>
    <w:rsid w:val="008C2821"/>
    <w:rsid w:val="008C3FC2"/>
    <w:rsid w:val="008D1D7E"/>
    <w:rsid w:val="008D6CD3"/>
    <w:rsid w:val="008E1A61"/>
    <w:rsid w:val="008E60E8"/>
    <w:rsid w:val="008E7BAB"/>
    <w:rsid w:val="008E7C01"/>
    <w:rsid w:val="008F7050"/>
    <w:rsid w:val="008F7CB4"/>
    <w:rsid w:val="009000BE"/>
    <w:rsid w:val="00900834"/>
    <w:rsid w:val="00901D2C"/>
    <w:rsid w:val="009037C5"/>
    <w:rsid w:val="00904E40"/>
    <w:rsid w:val="00905513"/>
    <w:rsid w:val="009055AA"/>
    <w:rsid w:val="00905F3C"/>
    <w:rsid w:val="009074D6"/>
    <w:rsid w:val="00910BF6"/>
    <w:rsid w:val="00912095"/>
    <w:rsid w:val="00913A0B"/>
    <w:rsid w:val="00913FB5"/>
    <w:rsid w:val="009159ED"/>
    <w:rsid w:val="00916D13"/>
    <w:rsid w:val="00917855"/>
    <w:rsid w:val="00922F93"/>
    <w:rsid w:val="00930E14"/>
    <w:rsid w:val="009317BF"/>
    <w:rsid w:val="00932995"/>
    <w:rsid w:val="00935369"/>
    <w:rsid w:val="009379BB"/>
    <w:rsid w:val="00940912"/>
    <w:rsid w:val="00940A81"/>
    <w:rsid w:val="009420C9"/>
    <w:rsid w:val="00944550"/>
    <w:rsid w:val="00946903"/>
    <w:rsid w:val="00951323"/>
    <w:rsid w:val="009547A7"/>
    <w:rsid w:val="0095541B"/>
    <w:rsid w:val="00962567"/>
    <w:rsid w:val="00962B0A"/>
    <w:rsid w:val="009638E9"/>
    <w:rsid w:val="00963B84"/>
    <w:rsid w:val="009717BF"/>
    <w:rsid w:val="00972E50"/>
    <w:rsid w:val="0097322F"/>
    <w:rsid w:val="00975ED0"/>
    <w:rsid w:val="00976C90"/>
    <w:rsid w:val="00977E0B"/>
    <w:rsid w:val="009838FA"/>
    <w:rsid w:val="0099083A"/>
    <w:rsid w:val="00991F11"/>
    <w:rsid w:val="009A206B"/>
    <w:rsid w:val="009A382A"/>
    <w:rsid w:val="009A3D4F"/>
    <w:rsid w:val="009A737B"/>
    <w:rsid w:val="009B0222"/>
    <w:rsid w:val="009B21DA"/>
    <w:rsid w:val="009B422F"/>
    <w:rsid w:val="009B4C84"/>
    <w:rsid w:val="009B5B6E"/>
    <w:rsid w:val="009B6BF1"/>
    <w:rsid w:val="009B7DF4"/>
    <w:rsid w:val="009B7F21"/>
    <w:rsid w:val="009C0949"/>
    <w:rsid w:val="009C45C0"/>
    <w:rsid w:val="009C46BD"/>
    <w:rsid w:val="009D35A4"/>
    <w:rsid w:val="009D6E0F"/>
    <w:rsid w:val="009D7D30"/>
    <w:rsid w:val="009E089F"/>
    <w:rsid w:val="009E13B2"/>
    <w:rsid w:val="009E3305"/>
    <w:rsid w:val="009E656F"/>
    <w:rsid w:val="009E66C5"/>
    <w:rsid w:val="009E79E5"/>
    <w:rsid w:val="009F0C2E"/>
    <w:rsid w:val="009F1EEE"/>
    <w:rsid w:val="009F56A8"/>
    <w:rsid w:val="009F791B"/>
    <w:rsid w:val="00A07EA5"/>
    <w:rsid w:val="00A105F7"/>
    <w:rsid w:val="00A148F9"/>
    <w:rsid w:val="00A16B7C"/>
    <w:rsid w:val="00A16F33"/>
    <w:rsid w:val="00A17677"/>
    <w:rsid w:val="00A21537"/>
    <w:rsid w:val="00A27F3A"/>
    <w:rsid w:val="00A304F9"/>
    <w:rsid w:val="00A30875"/>
    <w:rsid w:val="00A318AC"/>
    <w:rsid w:val="00A35219"/>
    <w:rsid w:val="00A41FAD"/>
    <w:rsid w:val="00A47323"/>
    <w:rsid w:val="00A50418"/>
    <w:rsid w:val="00A51C08"/>
    <w:rsid w:val="00A54B58"/>
    <w:rsid w:val="00A575D9"/>
    <w:rsid w:val="00A70EA6"/>
    <w:rsid w:val="00A717FD"/>
    <w:rsid w:val="00A72A29"/>
    <w:rsid w:val="00A72C1E"/>
    <w:rsid w:val="00A74F11"/>
    <w:rsid w:val="00A76114"/>
    <w:rsid w:val="00A77230"/>
    <w:rsid w:val="00A82E1F"/>
    <w:rsid w:val="00A93383"/>
    <w:rsid w:val="00A95463"/>
    <w:rsid w:val="00A95829"/>
    <w:rsid w:val="00A9693E"/>
    <w:rsid w:val="00A97912"/>
    <w:rsid w:val="00AA5E99"/>
    <w:rsid w:val="00AB0232"/>
    <w:rsid w:val="00AB1BBC"/>
    <w:rsid w:val="00AB2B06"/>
    <w:rsid w:val="00AB54CC"/>
    <w:rsid w:val="00AB6460"/>
    <w:rsid w:val="00AC2631"/>
    <w:rsid w:val="00AC3DD8"/>
    <w:rsid w:val="00AC4EFB"/>
    <w:rsid w:val="00AC4F54"/>
    <w:rsid w:val="00AD3C17"/>
    <w:rsid w:val="00AD5454"/>
    <w:rsid w:val="00AE2B28"/>
    <w:rsid w:val="00AF0066"/>
    <w:rsid w:val="00AF2F31"/>
    <w:rsid w:val="00AF782E"/>
    <w:rsid w:val="00B01480"/>
    <w:rsid w:val="00B06D1C"/>
    <w:rsid w:val="00B06EDD"/>
    <w:rsid w:val="00B07A09"/>
    <w:rsid w:val="00B10180"/>
    <w:rsid w:val="00B10694"/>
    <w:rsid w:val="00B120BE"/>
    <w:rsid w:val="00B15807"/>
    <w:rsid w:val="00B23196"/>
    <w:rsid w:val="00B2331F"/>
    <w:rsid w:val="00B23858"/>
    <w:rsid w:val="00B268B2"/>
    <w:rsid w:val="00B30A11"/>
    <w:rsid w:val="00B31615"/>
    <w:rsid w:val="00B319AF"/>
    <w:rsid w:val="00B3413A"/>
    <w:rsid w:val="00B342B8"/>
    <w:rsid w:val="00B34613"/>
    <w:rsid w:val="00B347A0"/>
    <w:rsid w:val="00B407F2"/>
    <w:rsid w:val="00B41E45"/>
    <w:rsid w:val="00B4289D"/>
    <w:rsid w:val="00B4524F"/>
    <w:rsid w:val="00B468A8"/>
    <w:rsid w:val="00B51554"/>
    <w:rsid w:val="00B51E6B"/>
    <w:rsid w:val="00B53201"/>
    <w:rsid w:val="00B53865"/>
    <w:rsid w:val="00B540A8"/>
    <w:rsid w:val="00B56633"/>
    <w:rsid w:val="00B63847"/>
    <w:rsid w:val="00B64022"/>
    <w:rsid w:val="00B64320"/>
    <w:rsid w:val="00B702D6"/>
    <w:rsid w:val="00B706AC"/>
    <w:rsid w:val="00B818CA"/>
    <w:rsid w:val="00B83AB2"/>
    <w:rsid w:val="00B8434D"/>
    <w:rsid w:val="00B867DE"/>
    <w:rsid w:val="00B91175"/>
    <w:rsid w:val="00B93A17"/>
    <w:rsid w:val="00B962C5"/>
    <w:rsid w:val="00B968EF"/>
    <w:rsid w:val="00B96B10"/>
    <w:rsid w:val="00BA0708"/>
    <w:rsid w:val="00BA205E"/>
    <w:rsid w:val="00BA31A1"/>
    <w:rsid w:val="00BA32EF"/>
    <w:rsid w:val="00BA4677"/>
    <w:rsid w:val="00BA4871"/>
    <w:rsid w:val="00BA49C2"/>
    <w:rsid w:val="00BA652A"/>
    <w:rsid w:val="00BA69EB"/>
    <w:rsid w:val="00BB2C1E"/>
    <w:rsid w:val="00BB4D23"/>
    <w:rsid w:val="00BB671B"/>
    <w:rsid w:val="00BB6FC7"/>
    <w:rsid w:val="00BB7368"/>
    <w:rsid w:val="00BB7CB4"/>
    <w:rsid w:val="00BC1233"/>
    <w:rsid w:val="00BC2239"/>
    <w:rsid w:val="00BC328B"/>
    <w:rsid w:val="00BC4CDE"/>
    <w:rsid w:val="00BC5D87"/>
    <w:rsid w:val="00BC6780"/>
    <w:rsid w:val="00BD3FF8"/>
    <w:rsid w:val="00BD56F0"/>
    <w:rsid w:val="00BD57AC"/>
    <w:rsid w:val="00BE0FA1"/>
    <w:rsid w:val="00BE1525"/>
    <w:rsid w:val="00BE3A85"/>
    <w:rsid w:val="00BE5634"/>
    <w:rsid w:val="00BE63F6"/>
    <w:rsid w:val="00BF1F30"/>
    <w:rsid w:val="00BF35F1"/>
    <w:rsid w:val="00C013D0"/>
    <w:rsid w:val="00C0253E"/>
    <w:rsid w:val="00C05331"/>
    <w:rsid w:val="00C132F0"/>
    <w:rsid w:val="00C14378"/>
    <w:rsid w:val="00C145AC"/>
    <w:rsid w:val="00C160B2"/>
    <w:rsid w:val="00C17931"/>
    <w:rsid w:val="00C21FFD"/>
    <w:rsid w:val="00C242B2"/>
    <w:rsid w:val="00C25442"/>
    <w:rsid w:val="00C262AF"/>
    <w:rsid w:val="00C27946"/>
    <w:rsid w:val="00C3159B"/>
    <w:rsid w:val="00C35FEE"/>
    <w:rsid w:val="00C37553"/>
    <w:rsid w:val="00C3765E"/>
    <w:rsid w:val="00C5019C"/>
    <w:rsid w:val="00C535E2"/>
    <w:rsid w:val="00C5416B"/>
    <w:rsid w:val="00C555BF"/>
    <w:rsid w:val="00C56577"/>
    <w:rsid w:val="00C57899"/>
    <w:rsid w:val="00C62F57"/>
    <w:rsid w:val="00C657BC"/>
    <w:rsid w:val="00C7304D"/>
    <w:rsid w:val="00C73275"/>
    <w:rsid w:val="00C73367"/>
    <w:rsid w:val="00C76088"/>
    <w:rsid w:val="00C777B9"/>
    <w:rsid w:val="00C8163D"/>
    <w:rsid w:val="00C85570"/>
    <w:rsid w:val="00C875AA"/>
    <w:rsid w:val="00C91E47"/>
    <w:rsid w:val="00C932D3"/>
    <w:rsid w:val="00C943E8"/>
    <w:rsid w:val="00C951B3"/>
    <w:rsid w:val="00CA1A95"/>
    <w:rsid w:val="00CA78D1"/>
    <w:rsid w:val="00CB32F3"/>
    <w:rsid w:val="00CB7BEA"/>
    <w:rsid w:val="00CB7FA4"/>
    <w:rsid w:val="00CC65A2"/>
    <w:rsid w:val="00CC79F0"/>
    <w:rsid w:val="00CD611E"/>
    <w:rsid w:val="00CE16C7"/>
    <w:rsid w:val="00CE5C85"/>
    <w:rsid w:val="00CE6904"/>
    <w:rsid w:val="00CE79EE"/>
    <w:rsid w:val="00CF1565"/>
    <w:rsid w:val="00D01D23"/>
    <w:rsid w:val="00D03966"/>
    <w:rsid w:val="00D10036"/>
    <w:rsid w:val="00D16427"/>
    <w:rsid w:val="00D2040D"/>
    <w:rsid w:val="00D236EA"/>
    <w:rsid w:val="00D237A5"/>
    <w:rsid w:val="00D25212"/>
    <w:rsid w:val="00D33231"/>
    <w:rsid w:val="00D35348"/>
    <w:rsid w:val="00D36EAF"/>
    <w:rsid w:val="00D400EF"/>
    <w:rsid w:val="00D43759"/>
    <w:rsid w:val="00D43C07"/>
    <w:rsid w:val="00D44CB6"/>
    <w:rsid w:val="00D526E0"/>
    <w:rsid w:val="00D55395"/>
    <w:rsid w:val="00D5662C"/>
    <w:rsid w:val="00D5673D"/>
    <w:rsid w:val="00D608DB"/>
    <w:rsid w:val="00D63764"/>
    <w:rsid w:val="00D64EC1"/>
    <w:rsid w:val="00D65970"/>
    <w:rsid w:val="00D711FF"/>
    <w:rsid w:val="00D72EB8"/>
    <w:rsid w:val="00D7736F"/>
    <w:rsid w:val="00D77520"/>
    <w:rsid w:val="00D84165"/>
    <w:rsid w:val="00D842BD"/>
    <w:rsid w:val="00D86678"/>
    <w:rsid w:val="00D90C02"/>
    <w:rsid w:val="00D93F64"/>
    <w:rsid w:val="00DA017C"/>
    <w:rsid w:val="00DA027E"/>
    <w:rsid w:val="00DA032F"/>
    <w:rsid w:val="00DA0421"/>
    <w:rsid w:val="00DA0D3C"/>
    <w:rsid w:val="00DA36AE"/>
    <w:rsid w:val="00DA47F7"/>
    <w:rsid w:val="00DA4E2B"/>
    <w:rsid w:val="00DA64B1"/>
    <w:rsid w:val="00DA7434"/>
    <w:rsid w:val="00DB0801"/>
    <w:rsid w:val="00DB3540"/>
    <w:rsid w:val="00DB408F"/>
    <w:rsid w:val="00DB74FC"/>
    <w:rsid w:val="00DC01AD"/>
    <w:rsid w:val="00DC2B8E"/>
    <w:rsid w:val="00DD408B"/>
    <w:rsid w:val="00DD4E4C"/>
    <w:rsid w:val="00DD5F15"/>
    <w:rsid w:val="00DD70E7"/>
    <w:rsid w:val="00DE679E"/>
    <w:rsid w:val="00DE6895"/>
    <w:rsid w:val="00DF05DA"/>
    <w:rsid w:val="00DF2935"/>
    <w:rsid w:val="00DF57E4"/>
    <w:rsid w:val="00E0011E"/>
    <w:rsid w:val="00E01446"/>
    <w:rsid w:val="00E02061"/>
    <w:rsid w:val="00E0280E"/>
    <w:rsid w:val="00E03047"/>
    <w:rsid w:val="00E03D4A"/>
    <w:rsid w:val="00E07B4C"/>
    <w:rsid w:val="00E169A0"/>
    <w:rsid w:val="00E24BE0"/>
    <w:rsid w:val="00E3029F"/>
    <w:rsid w:val="00E31208"/>
    <w:rsid w:val="00E31D45"/>
    <w:rsid w:val="00E333E6"/>
    <w:rsid w:val="00E4701D"/>
    <w:rsid w:val="00E54B7C"/>
    <w:rsid w:val="00E627BF"/>
    <w:rsid w:val="00E66ECE"/>
    <w:rsid w:val="00E743F0"/>
    <w:rsid w:val="00E756CC"/>
    <w:rsid w:val="00E75A40"/>
    <w:rsid w:val="00E7637A"/>
    <w:rsid w:val="00E7640F"/>
    <w:rsid w:val="00E76F31"/>
    <w:rsid w:val="00E82427"/>
    <w:rsid w:val="00E83B69"/>
    <w:rsid w:val="00E85817"/>
    <w:rsid w:val="00E85A83"/>
    <w:rsid w:val="00E85A86"/>
    <w:rsid w:val="00E956F2"/>
    <w:rsid w:val="00E978BD"/>
    <w:rsid w:val="00EA04BD"/>
    <w:rsid w:val="00EA6CA7"/>
    <w:rsid w:val="00EA72DA"/>
    <w:rsid w:val="00EB06DD"/>
    <w:rsid w:val="00EB1915"/>
    <w:rsid w:val="00EB55CC"/>
    <w:rsid w:val="00EC0484"/>
    <w:rsid w:val="00EC18F2"/>
    <w:rsid w:val="00EC1BA7"/>
    <w:rsid w:val="00EC263F"/>
    <w:rsid w:val="00EC5593"/>
    <w:rsid w:val="00ED151C"/>
    <w:rsid w:val="00ED3B21"/>
    <w:rsid w:val="00EE16C7"/>
    <w:rsid w:val="00EE478E"/>
    <w:rsid w:val="00EF43FC"/>
    <w:rsid w:val="00EF776C"/>
    <w:rsid w:val="00EF7953"/>
    <w:rsid w:val="00F01C1E"/>
    <w:rsid w:val="00F037EA"/>
    <w:rsid w:val="00F15888"/>
    <w:rsid w:val="00F23462"/>
    <w:rsid w:val="00F24B90"/>
    <w:rsid w:val="00F30831"/>
    <w:rsid w:val="00F30D4B"/>
    <w:rsid w:val="00F31A74"/>
    <w:rsid w:val="00F31E1C"/>
    <w:rsid w:val="00F32262"/>
    <w:rsid w:val="00F32C14"/>
    <w:rsid w:val="00F34380"/>
    <w:rsid w:val="00F4277E"/>
    <w:rsid w:val="00F50D2F"/>
    <w:rsid w:val="00F50E1E"/>
    <w:rsid w:val="00F53C89"/>
    <w:rsid w:val="00F54D75"/>
    <w:rsid w:val="00F56027"/>
    <w:rsid w:val="00F570D0"/>
    <w:rsid w:val="00F77AF2"/>
    <w:rsid w:val="00F869A2"/>
    <w:rsid w:val="00F90E76"/>
    <w:rsid w:val="00F96242"/>
    <w:rsid w:val="00FA4124"/>
    <w:rsid w:val="00FA4654"/>
    <w:rsid w:val="00FA705E"/>
    <w:rsid w:val="00FB0B76"/>
    <w:rsid w:val="00FB0C35"/>
    <w:rsid w:val="00FB2472"/>
    <w:rsid w:val="00FB5577"/>
    <w:rsid w:val="00FB7343"/>
    <w:rsid w:val="00FC566E"/>
    <w:rsid w:val="00FC7F17"/>
    <w:rsid w:val="00FD10FD"/>
    <w:rsid w:val="00FE12B2"/>
    <w:rsid w:val="00FE4007"/>
    <w:rsid w:val="00FE4F07"/>
    <w:rsid w:val="00FF442A"/>
  </w:rsids>
  <m:mathPr>
    <m:mathFont m:val="Cambria Math"/>
    <m:brkBin m:val="before"/>
    <m:brkBinSub m:val="--"/>
    <m:smallFrac m:val="0"/>
    <m:dispDef/>
    <m:lMargin m:val="1440"/>
    <m:rMargin m:val="144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colormru v:ext="edit" colors="#334c4f,#79b5b0,#b77851,#d1e1e3,#066,#7ea8ac,#4e767a,#293d3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semiHidden="0" w:uiPriority="3" w:unhideWhenUsed="0"/>
    <w:lsdException w:name="Strong" w:semiHidden="0" w:uiPriority="22" w:unhideWhenUsed="0" w:qFormat="1"/>
    <w:lsdException w:name="Emphasis" w:semiHidden="0" w:uiPriority="20" w:unhideWhenUsed="0" w:qFormat="1"/>
    <w:lsdException w:name="Table Grid" w:semiHidden="0" w:uiPriority="1" w:unhideWhenUsed="0"/>
    <w:lsdException w:name="No Spacing" w:semiHidden="0" w:uiPriority="1" w:unhideWhenUsed="0" w:qFormat="1"/>
    <w:lsdException w:name="Revision" w:uiPriority="0"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0"/>
      <w:szCs w:val="20"/>
    </w:rPr>
  </w:style>
  <w:style w:type="paragraph" w:styleId="Nagwek1">
    <w:name w:val="heading 1"/>
    <w:basedOn w:val="Normalny"/>
    <w:next w:val="Normalny"/>
    <w:link w:val="Nagwek1Znak"/>
    <w:uiPriority w:val="9"/>
    <w:qFormat/>
    <w:pPr>
      <w:pBdr>
        <w:bottom w:val="single" w:sz="4" w:space="1" w:color="438086" w:themeColor="accent2"/>
      </w:pBdr>
      <w:spacing w:before="360" w:after="80"/>
      <w:outlineLvl w:val="0"/>
    </w:pPr>
    <w:rPr>
      <w:rFonts w:asciiTheme="majorHAnsi" w:hAnsiTheme="majorHAnsi"/>
      <w:color w:val="438086" w:themeColor="accent2"/>
      <w:sz w:val="32"/>
      <w:szCs w:val="32"/>
    </w:rPr>
  </w:style>
  <w:style w:type="paragraph" w:styleId="Nagwek2">
    <w:name w:val="heading 2"/>
    <w:basedOn w:val="Normalny"/>
    <w:next w:val="Normalny"/>
    <w:link w:val="Nagwek2Znak"/>
    <w:uiPriority w:val="9"/>
    <w:qFormat/>
    <w:pPr>
      <w:spacing w:after="0"/>
      <w:outlineLvl w:val="1"/>
    </w:pPr>
    <w:rPr>
      <w:rFonts w:asciiTheme="majorHAnsi" w:hAnsiTheme="majorHAnsi"/>
      <w:color w:val="438086" w:themeColor="accent2"/>
      <w:sz w:val="28"/>
      <w:szCs w:val="28"/>
    </w:rPr>
  </w:style>
  <w:style w:type="paragraph" w:styleId="Nagwek3">
    <w:name w:val="heading 3"/>
    <w:basedOn w:val="Normalny"/>
    <w:next w:val="Normalny"/>
    <w:link w:val="Nagwek3Znak"/>
    <w:uiPriority w:val="9"/>
    <w:qFormat/>
    <w:pPr>
      <w:spacing w:after="0"/>
      <w:outlineLvl w:val="2"/>
    </w:pPr>
    <w:rPr>
      <w:rFonts w:asciiTheme="majorHAnsi" w:hAnsiTheme="majorHAnsi"/>
      <w:color w:val="438086" w:themeColor="accent2"/>
      <w:sz w:val="24"/>
      <w:szCs w:val="24"/>
    </w:rPr>
  </w:style>
  <w:style w:type="paragraph" w:styleId="Nagwek4">
    <w:name w:val="heading 4"/>
    <w:basedOn w:val="Normalny"/>
    <w:next w:val="Normalny"/>
    <w:link w:val="Nagwek4Znak"/>
    <w:uiPriority w:val="9"/>
    <w:unhideWhenUsed/>
    <w:qFormat/>
    <w:pPr>
      <w:spacing w:after="0"/>
      <w:outlineLvl w:val="3"/>
    </w:pPr>
    <w:rPr>
      <w:rFonts w:asciiTheme="majorHAnsi" w:hAnsiTheme="majorHAnsi"/>
      <w:i/>
      <w:color w:val="438086" w:themeColor="accent2"/>
      <w:sz w:val="22"/>
      <w:szCs w:val="22"/>
    </w:rPr>
  </w:style>
  <w:style w:type="paragraph" w:styleId="Nagwek5">
    <w:name w:val="heading 5"/>
    <w:basedOn w:val="Normalny"/>
    <w:next w:val="Normalny"/>
    <w:link w:val="Nagwek5Znak"/>
    <w:uiPriority w:val="9"/>
    <w:semiHidden/>
    <w:unhideWhenUsed/>
    <w:qFormat/>
    <w:pPr>
      <w:spacing w:after="0"/>
      <w:outlineLvl w:val="4"/>
    </w:pPr>
    <w:rPr>
      <w:rFonts w:asciiTheme="majorHAnsi" w:hAnsiTheme="majorHAnsi"/>
      <w:b/>
      <w:color w:val="325F64" w:themeColor="accent2" w:themeShade="BF"/>
    </w:rPr>
  </w:style>
  <w:style w:type="paragraph" w:styleId="Nagwek6">
    <w:name w:val="heading 6"/>
    <w:basedOn w:val="Normalny"/>
    <w:next w:val="Normalny"/>
    <w:link w:val="Nagwek6Znak"/>
    <w:uiPriority w:val="9"/>
    <w:semiHidden/>
    <w:unhideWhenUsed/>
    <w:qFormat/>
    <w:pPr>
      <w:spacing w:after="0"/>
      <w:outlineLvl w:val="5"/>
    </w:pPr>
    <w:rPr>
      <w:rFonts w:asciiTheme="majorHAnsi" w:hAnsiTheme="majorHAnsi"/>
      <w:b/>
      <w:i/>
      <w:color w:val="325F64" w:themeColor="accent2" w:themeShade="BF"/>
    </w:rPr>
  </w:style>
  <w:style w:type="paragraph" w:styleId="Nagwek7">
    <w:name w:val="heading 7"/>
    <w:basedOn w:val="Normalny"/>
    <w:next w:val="Normalny"/>
    <w:link w:val="Nagwek7Znak"/>
    <w:uiPriority w:val="9"/>
    <w:semiHidden/>
    <w:unhideWhenUsed/>
    <w:qFormat/>
    <w:pPr>
      <w:spacing w:after="0"/>
      <w:outlineLvl w:val="6"/>
    </w:pPr>
    <w:rPr>
      <w:rFonts w:asciiTheme="majorHAnsi" w:hAnsiTheme="majorHAnsi"/>
      <w:b/>
      <w:color w:val="53548A" w:themeColor="accent1"/>
    </w:rPr>
  </w:style>
  <w:style w:type="paragraph" w:styleId="Nagwek8">
    <w:name w:val="heading 8"/>
    <w:basedOn w:val="Normalny"/>
    <w:next w:val="Normalny"/>
    <w:link w:val="Nagwek8Znak"/>
    <w:uiPriority w:val="9"/>
    <w:semiHidden/>
    <w:unhideWhenUsed/>
    <w:qFormat/>
    <w:pPr>
      <w:spacing w:after="0"/>
      <w:outlineLvl w:val="7"/>
    </w:pPr>
    <w:rPr>
      <w:rFonts w:asciiTheme="majorHAnsi" w:hAnsiTheme="majorHAnsi"/>
      <w:b/>
      <w:i/>
      <w:color w:val="53548A" w:themeColor="accent1"/>
    </w:rPr>
  </w:style>
  <w:style w:type="paragraph" w:styleId="Nagwek9">
    <w:name w:val="heading 9"/>
    <w:basedOn w:val="Normalny"/>
    <w:next w:val="Normalny"/>
    <w:link w:val="Nagwek9Znak"/>
    <w:uiPriority w:val="9"/>
    <w:semiHidden/>
    <w:unhideWhenUsed/>
    <w:qFormat/>
    <w:pPr>
      <w:spacing w:after="0"/>
      <w:outlineLvl w:val="8"/>
    </w:pPr>
    <w:rPr>
      <w:rFonts w:asciiTheme="majorHAnsi" w:hAnsiTheme="majorHAnsi"/>
      <w:b/>
      <w:color w:val="313240" w:themeColor="text2"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ytu">
    <w:name w:val="Title"/>
    <w:basedOn w:val="Normalny"/>
    <w:link w:val="TytuZnak"/>
    <w:uiPriority w:val="10"/>
    <w:qFormat/>
    <w:pPr>
      <w:spacing w:before="400"/>
    </w:pPr>
    <w:rPr>
      <w:rFonts w:asciiTheme="majorHAnsi" w:hAnsiTheme="majorHAnsi"/>
      <w:color w:val="3E3E67" w:themeColor="accent1" w:themeShade="BF"/>
      <w:sz w:val="56"/>
      <w:szCs w:val="56"/>
    </w:rPr>
  </w:style>
  <w:style w:type="character" w:customStyle="1" w:styleId="TytuZnak">
    <w:name w:val="Tytuł Znak"/>
    <w:basedOn w:val="Domylnaczcionkaakapitu"/>
    <w:link w:val="Tytu"/>
    <w:uiPriority w:val="10"/>
    <w:rPr>
      <w:rFonts w:asciiTheme="majorHAnsi" w:hAnsiTheme="majorHAnsi"/>
      <w:color w:val="3E3E67" w:themeColor="accent1" w:themeShade="BF"/>
      <w:sz w:val="56"/>
      <w:szCs w:val="56"/>
    </w:rPr>
  </w:style>
  <w:style w:type="paragraph" w:styleId="Podtytu">
    <w:name w:val="Subtitle"/>
    <w:basedOn w:val="Normalny"/>
    <w:link w:val="PodtytuZnak"/>
    <w:uiPriority w:val="11"/>
    <w:qFormat/>
    <w:pPr>
      <w:spacing w:after="480"/>
    </w:pPr>
    <w:rPr>
      <w:i/>
      <w:color w:val="424456" w:themeColor="text2"/>
      <w:sz w:val="24"/>
      <w:szCs w:val="24"/>
    </w:rPr>
  </w:style>
  <w:style w:type="character" w:customStyle="1" w:styleId="PodtytuZnak">
    <w:name w:val="Podtytuł Znak"/>
    <w:basedOn w:val="Domylnaczcionkaakapitu"/>
    <w:link w:val="Podtytu"/>
    <w:uiPriority w:val="11"/>
    <w:rPr>
      <w:i/>
      <w:color w:val="424456" w:themeColor="text2"/>
      <w:sz w:val="24"/>
      <w:szCs w:val="24"/>
    </w:rPr>
  </w:style>
  <w:style w:type="character" w:styleId="Wyrnienieintensywne">
    <w:name w:val="Intense Emphasis"/>
    <w:basedOn w:val="Domylnaczcionkaakapitu"/>
    <w:uiPriority w:val="21"/>
    <w:qFormat/>
    <w:rPr>
      <w:rFonts w:asciiTheme="minorHAnsi" w:hAnsiTheme="minorHAnsi" w:cstheme="minorHAnsi"/>
      <w:b/>
      <w:i/>
      <w:caps/>
      <w:color w:val="438086"/>
      <w:spacing w:val="5"/>
    </w:rPr>
  </w:style>
  <w:style w:type="character" w:customStyle="1" w:styleId="Nagwek1Znak">
    <w:name w:val="Nagłówek 1 Znak"/>
    <w:basedOn w:val="Domylnaczcionkaakapitu"/>
    <w:link w:val="Nagwek1"/>
    <w:uiPriority w:val="9"/>
    <w:rPr>
      <w:rFonts w:asciiTheme="majorHAnsi" w:hAnsiTheme="majorHAnsi"/>
      <w:color w:val="438086" w:themeColor="accent2"/>
      <w:sz w:val="32"/>
      <w:szCs w:val="32"/>
    </w:rPr>
  </w:style>
  <w:style w:type="character" w:customStyle="1" w:styleId="Nagwek2Znak">
    <w:name w:val="Nagłówek 2 Znak"/>
    <w:basedOn w:val="Domylnaczcionkaakapitu"/>
    <w:link w:val="Nagwek2"/>
    <w:uiPriority w:val="9"/>
    <w:rPr>
      <w:rFonts w:asciiTheme="majorHAnsi" w:hAnsiTheme="majorHAnsi"/>
      <w:color w:val="438086" w:themeColor="accent2"/>
      <w:sz w:val="28"/>
      <w:szCs w:val="28"/>
    </w:rPr>
  </w:style>
  <w:style w:type="character" w:customStyle="1" w:styleId="Nagwek3Znak">
    <w:name w:val="Nagłówek 3 Znak"/>
    <w:basedOn w:val="Domylnaczcionkaakapitu"/>
    <w:link w:val="Nagwek3"/>
    <w:uiPriority w:val="9"/>
    <w:rPr>
      <w:rFonts w:asciiTheme="majorHAnsi" w:hAnsiTheme="majorHAnsi"/>
      <w:color w:val="438086" w:themeColor="accent2"/>
      <w:sz w:val="24"/>
      <w:szCs w:val="24"/>
    </w:rPr>
  </w:style>
  <w:style w:type="character" w:customStyle="1" w:styleId="Nagwek4Znak">
    <w:name w:val="Nagłówek 4 Znak"/>
    <w:basedOn w:val="Domylnaczcionkaakapitu"/>
    <w:link w:val="Nagwek4"/>
    <w:uiPriority w:val="9"/>
    <w:rPr>
      <w:rFonts w:asciiTheme="majorHAnsi" w:hAnsiTheme="majorHAnsi"/>
      <w:i/>
      <w:color w:val="438086" w:themeColor="accent2"/>
    </w:rPr>
  </w:style>
  <w:style w:type="character" w:customStyle="1" w:styleId="Nagwek5Znak">
    <w:name w:val="Nagłówek 5 Znak"/>
    <w:basedOn w:val="Domylnaczcionkaakapitu"/>
    <w:link w:val="Nagwek5"/>
    <w:uiPriority w:val="9"/>
    <w:semiHidden/>
    <w:rPr>
      <w:rFonts w:asciiTheme="majorHAnsi" w:hAnsiTheme="majorHAnsi"/>
      <w:b/>
      <w:color w:val="325F64" w:themeColor="accent2" w:themeShade="BF"/>
      <w:sz w:val="20"/>
      <w:szCs w:val="20"/>
    </w:rPr>
  </w:style>
  <w:style w:type="character" w:customStyle="1" w:styleId="Nagwek6Znak">
    <w:name w:val="Nagłówek 6 Znak"/>
    <w:basedOn w:val="Domylnaczcionkaakapitu"/>
    <w:link w:val="Nagwek6"/>
    <w:uiPriority w:val="9"/>
    <w:semiHidden/>
    <w:rPr>
      <w:rFonts w:asciiTheme="majorHAnsi" w:hAnsiTheme="majorHAnsi"/>
      <w:b/>
      <w:i/>
      <w:color w:val="325F64" w:themeColor="accent2" w:themeShade="BF"/>
      <w:sz w:val="20"/>
      <w:szCs w:val="20"/>
    </w:rPr>
  </w:style>
  <w:style w:type="character" w:customStyle="1" w:styleId="Nagwek7Znak">
    <w:name w:val="Nagłówek 7 Znak"/>
    <w:basedOn w:val="Domylnaczcionkaakapitu"/>
    <w:link w:val="Nagwek7"/>
    <w:uiPriority w:val="9"/>
    <w:semiHidden/>
    <w:rPr>
      <w:rFonts w:asciiTheme="majorHAnsi" w:hAnsiTheme="majorHAnsi"/>
      <w:b/>
      <w:color w:val="53548A" w:themeColor="accent1"/>
      <w:sz w:val="20"/>
      <w:szCs w:val="20"/>
    </w:rPr>
  </w:style>
  <w:style w:type="character" w:customStyle="1" w:styleId="Nagwek8Znak">
    <w:name w:val="Nagłówek 8 Znak"/>
    <w:basedOn w:val="Domylnaczcionkaakapitu"/>
    <w:link w:val="Nagwek8"/>
    <w:uiPriority w:val="9"/>
    <w:semiHidden/>
    <w:rPr>
      <w:rFonts w:asciiTheme="majorHAnsi" w:hAnsiTheme="majorHAnsi"/>
      <w:b/>
      <w:i/>
      <w:color w:val="53548A" w:themeColor="accent1"/>
      <w:sz w:val="20"/>
      <w:szCs w:val="20"/>
    </w:rPr>
  </w:style>
  <w:style w:type="character" w:customStyle="1" w:styleId="Nagwek9Znak">
    <w:name w:val="Nagłówek 9 Znak"/>
    <w:basedOn w:val="Domylnaczcionkaakapitu"/>
    <w:link w:val="Nagwek9"/>
    <w:uiPriority w:val="9"/>
    <w:semiHidden/>
    <w:rPr>
      <w:rFonts w:asciiTheme="majorHAnsi" w:hAnsiTheme="majorHAnsi"/>
      <w:b/>
      <w:color w:val="313240" w:themeColor="text2" w:themeShade="BF"/>
      <w:sz w:val="20"/>
      <w:szCs w:val="20"/>
    </w:rPr>
  </w:style>
  <w:style w:type="character" w:styleId="Pogrubienie">
    <w:name w:val="Strong"/>
    <w:basedOn w:val="Domylnaczcionkaakapitu"/>
    <w:uiPriority w:val="22"/>
    <w:qFormat/>
    <w:rPr>
      <w:b/>
      <w:bCs/>
    </w:rPr>
  </w:style>
  <w:style w:type="paragraph" w:styleId="Tekstblokowy">
    <w:name w:val="Block Text"/>
    <w:basedOn w:val="Normalny"/>
    <w:uiPriority w:val="3"/>
    <w:semiHidden/>
    <w:unhideWhenUsed/>
    <w:pPr>
      <w:pBdr>
        <w:top w:val="single" w:sz="2" w:space="10" w:color="53548A" w:themeColor="accent1"/>
        <w:left w:val="single" w:sz="2" w:space="10" w:color="53548A" w:themeColor="accent1"/>
        <w:bottom w:val="single" w:sz="2" w:space="10" w:color="53548A" w:themeColor="accent1"/>
        <w:right w:val="single" w:sz="2" w:space="10" w:color="53548A" w:themeColor="accent1"/>
        <w:between w:val="single" w:sz="2" w:space="10" w:color="53548A" w:themeColor="accent1"/>
        <w:bar w:val="single" w:sz="2" w:color="53548A" w:themeColor="accent1"/>
      </w:pBdr>
      <w:ind w:left="1152" w:right="1152"/>
    </w:pPr>
    <w:rPr>
      <w:rFonts w:eastAsiaTheme="minorEastAsia" w:cstheme="minorBidi"/>
      <w:i/>
      <w:iCs/>
      <w:color w:val="53548A" w:themeColor="accent1"/>
    </w:rPr>
  </w:style>
  <w:style w:type="character" w:styleId="Wyrnieniedelikatne">
    <w:name w:val="Subtle Emphasis"/>
    <w:basedOn w:val="Domylnaczcionkaakapitu"/>
    <w:uiPriority w:val="19"/>
    <w:qFormat/>
    <w:rPr>
      <w:rFonts w:asciiTheme="minorHAnsi" w:hAnsiTheme="minorHAnsi"/>
      <w:i/>
      <w:color w:val="006666"/>
    </w:rPr>
  </w:style>
  <w:style w:type="character" w:styleId="Odwoanieintensywne">
    <w:name w:val="Intense Reference"/>
    <w:basedOn w:val="Domylnaczcionkaakapitu"/>
    <w:uiPriority w:val="32"/>
    <w:qFormat/>
    <w:rPr>
      <w:rFonts w:asciiTheme="minorHAnsi" w:hAnsiTheme="minorHAnsi" w:cs="Times New Roman"/>
      <w:b/>
      <w:i/>
      <w:caps/>
      <w:color w:val="4E4F89"/>
      <w:spacing w:val="5"/>
    </w:rPr>
  </w:style>
  <w:style w:type="character" w:styleId="Odwoaniedelikatne">
    <w:name w:val="Subtle Reference"/>
    <w:basedOn w:val="Domylnaczcionkaakapitu"/>
    <w:uiPriority w:val="31"/>
    <w:qFormat/>
    <w:rPr>
      <w:rFonts w:cs="Times New Roman"/>
      <w:i/>
      <w:color w:val="4E4F89"/>
    </w:rPr>
  </w:style>
  <w:style w:type="character" w:styleId="Uwydatnienie">
    <w:name w:val="Emphasis"/>
    <w:uiPriority w:val="20"/>
    <w:qFormat/>
    <w:rPr>
      <w:rFonts w:asciiTheme="minorHAnsi" w:hAnsiTheme="minorHAnsi"/>
      <w:b/>
      <w:color w:val="438086" w:themeColor="accent2"/>
      <w:spacing w:val="10"/>
    </w:rPr>
  </w:style>
  <w:style w:type="character" w:styleId="Tytuksiki">
    <w:name w:val="Book Title"/>
    <w:basedOn w:val="Domylnaczcionkaakapitu"/>
    <w:uiPriority w:val="33"/>
    <w:qFormat/>
    <w:rPr>
      <w:rFonts w:ascii="Cambria" w:hAnsi="Cambria" w:cs="Times New Roman"/>
      <w:i/>
      <w:color w:val="000000"/>
      <w:sz w:val="20"/>
      <w:szCs w:val="20"/>
    </w:rPr>
  </w:style>
  <w:style w:type="paragraph" w:styleId="Nagwek">
    <w:name w:val="header"/>
    <w:basedOn w:val="Normalny"/>
    <w:link w:val="NagwekZnak"/>
    <w:uiPriority w:val="99"/>
    <w:unhideWhenUsed/>
    <w:pPr>
      <w:tabs>
        <w:tab w:val="center" w:pos="4320"/>
        <w:tab w:val="right" w:pos="8640"/>
      </w:tabs>
    </w:pPr>
  </w:style>
  <w:style w:type="character" w:customStyle="1" w:styleId="NagwekZnak">
    <w:name w:val="Nagłówek Znak"/>
    <w:basedOn w:val="Domylnaczcionkaakapitu"/>
    <w:link w:val="Nagwek"/>
    <w:uiPriority w:val="99"/>
    <w:rPr>
      <w:sz w:val="20"/>
      <w:szCs w:val="20"/>
    </w:rPr>
  </w:style>
  <w:style w:type="paragraph" w:styleId="Stopka">
    <w:name w:val="footer"/>
    <w:basedOn w:val="Normalny"/>
    <w:link w:val="StopkaZnak"/>
    <w:uiPriority w:val="99"/>
    <w:unhideWhenUsed/>
    <w:pPr>
      <w:tabs>
        <w:tab w:val="center" w:pos="4320"/>
        <w:tab w:val="right" w:pos="8640"/>
      </w:tabs>
    </w:pPr>
  </w:style>
  <w:style w:type="character" w:customStyle="1" w:styleId="StopkaZnak">
    <w:name w:val="Stopka Znak"/>
    <w:basedOn w:val="Domylnaczcionkaakapitu"/>
    <w:link w:val="Stopka"/>
    <w:uiPriority w:val="99"/>
    <w:rPr>
      <w:sz w:val="20"/>
      <w:szCs w:val="20"/>
    </w:rPr>
  </w:style>
  <w:style w:type="paragraph" w:styleId="Wcicienormalne">
    <w:name w:val="Normal Indent"/>
    <w:basedOn w:val="Normalny"/>
    <w:uiPriority w:val="99"/>
    <w:unhideWhenUsed/>
    <w:pPr>
      <w:ind w:left="720"/>
      <w:contextualSpacing/>
    </w:pPr>
  </w:style>
  <w:style w:type="paragraph" w:styleId="Cytatintensywny">
    <w:name w:val="Intense Quote"/>
    <w:basedOn w:val="Normalny"/>
    <w:uiPriority w:val="30"/>
    <w:qFormat/>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 w:val="22"/>
      <w:szCs w:val="22"/>
    </w:rPr>
  </w:style>
  <w:style w:type="numbering" w:customStyle="1" w:styleId="ListapunktowanamotywWielkomiejski">
    <w:name w:val="Lista punktowana (motyw Wielkomiejski)"/>
    <w:uiPriority w:val="99"/>
    <w:pPr>
      <w:numPr>
        <w:numId w:val="1"/>
      </w:numPr>
    </w:pPr>
  </w:style>
  <w:style w:type="numbering" w:customStyle="1" w:styleId="ListanumerowanamotywWielkomiejski">
    <w:name w:val="Lista numerowana (motyw Wielkomiejski)"/>
    <w:uiPriority w:val="99"/>
    <w:pPr>
      <w:numPr>
        <w:numId w:val="2"/>
      </w:numPr>
    </w:pPr>
  </w:style>
  <w:style w:type="paragraph" w:styleId="Akapitzlist">
    <w:name w:val="List Paragraph"/>
    <w:basedOn w:val="Normalny"/>
    <w:uiPriority w:val="34"/>
    <w:unhideWhenUsed/>
    <w:qFormat/>
    <w:pPr>
      <w:ind w:left="720"/>
      <w:contextualSpacing/>
    </w:pPr>
  </w:style>
  <w:style w:type="paragraph" w:styleId="Bezodstpw">
    <w:name w:val="No Spacing"/>
    <w:basedOn w:val="Normalny"/>
    <w:uiPriority w:val="1"/>
    <w:qFormat/>
    <w:pPr>
      <w:spacing w:after="0" w:line="240" w:lineRule="auto"/>
    </w:pPr>
    <w:rPr>
      <w:szCs w:val="32"/>
    </w:rPr>
  </w:style>
  <w:style w:type="character" w:styleId="Tekstzastpczy">
    <w:name w:val="Placeholder Text"/>
    <w:basedOn w:val="Domylnaczcionkaakapitu"/>
    <w:uiPriority w:val="99"/>
    <w:unhideWhenUsed/>
    <w:rPr>
      <w:color w:val="808080"/>
    </w:rPr>
  </w:style>
  <w:style w:type="paragraph" w:styleId="Tekstdymka">
    <w:name w:val="Balloon Text"/>
    <w:basedOn w:val="Normalny"/>
    <w:link w:val="TekstdymkaZnak"/>
    <w:uiPriority w:val="99"/>
    <w:semiHidden/>
    <w:unhideWhenUs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sz w:val="16"/>
      <w:szCs w:val="16"/>
    </w:rPr>
  </w:style>
  <w:style w:type="paragraph" w:customStyle="1" w:styleId="Punktor1">
    <w:name w:val="Punktor 1"/>
    <w:basedOn w:val="Akapitzlist"/>
    <w:uiPriority w:val="38"/>
    <w:qFormat/>
    <w:pPr>
      <w:numPr>
        <w:numId w:val="3"/>
      </w:numPr>
      <w:spacing w:after="0"/>
    </w:pPr>
  </w:style>
  <w:style w:type="paragraph" w:customStyle="1" w:styleId="Punktor2">
    <w:name w:val="Punktor 2"/>
    <w:basedOn w:val="Akapitzlist"/>
    <w:uiPriority w:val="38"/>
    <w:qFormat/>
    <w:pPr>
      <w:numPr>
        <w:ilvl w:val="1"/>
        <w:numId w:val="3"/>
      </w:numPr>
      <w:spacing w:after="0"/>
    </w:pPr>
  </w:style>
  <w:style w:type="paragraph" w:customStyle="1" w:styleId="Punktor3">
    <w:name w:val="Punktor 3"/>
    <w:basedOn w:val="Akapitzlist"/>
    <w:uiPriority w:val="38"/>
    <w:qFormat/>
    <w:pPr>
      <w:numPr>
        <w:ilvl w:val="2"/>
        <w:numId w:val="3"/>
      </w:numPr>
      <w:spacing w:after="0"/>
    </w:pPr>
  </w:style>
  <w:style w:type="paragraph" w:customStyle="1" w:styleId="DomylnysymbolzastpczyTemat10">
    <w:name w:val="Domyślny_symbol_zastępczy_Temat10"/>
    <w:uiPriority w:val="39"/>
    <w:rPr>
      <w:i/>
      <w:color w:val="424456" w:themeColor="text2"/>
      <w:sz w:val="24"/>
      <w:szCs w:val="24"/>
    </w:rPr>
  </w:style>
  <w:style w:type="paragraph" w:customStyle="1" w:styleId="Nagwekstronaparzysta">
    <w:name w:val="Nagłówek (strona parzysta)"/>
    <w:basedOn w:val="Nagwek"/>
    <w:uiPriority w:val="39"/>
    <w:pPr>
      <w:pBdr>
        <w:bottom w:val="single" w:sz="4" w:space="1" w:color="auto"/>
      </w:pBdr>
    </w:pPr>
  </w:style>
  <w:style w:type="paragraph" w:customStyle="1" w:styleId="Nagwekstronanieparzysta">
    <w:name w:val="Nagłówek (strona nieparzysta)"/>
    <w:basedOn w:val="Nagwek"/>
    <w:uiPriority w:val="39"/>
    <w:pPr>
      <w:pBdr>
        <w:bottom w:val="single" w:sz="4" w:space="1" w:color="auto"/>
      </w:pBdr>
      <w:jc w:val="right"/>
    </w:pPr>
  </w:style>
  <w:style w:type="paragraph" w:customStyle="1" w:styleId="Kategoria">
    <w:name w:val="Kategoria"/>
    <w:basedOn w:val="Normalny"/>
    <w:uiPriority w:val="39"/>
    <w:qFormat/>
    <w:pPr>
      <w:framePr w:hSpace="187" w:wrap="around" w:hAnchor="margin" w:xAlign="center" w:y="721"/>
      <w:spacing w:after="0" w:line="240" w:lineRule="auto"/>
    </w:pPr>
    <w:rPr>
      <w:rFonts w:cstheme="minorBidi"/>
      <w:caps/>
      <w:sz w:val="22"/>
      <w:szCs w:val="22"/>
    </w:rPr>
  </w:style>
  <w:style w:type="paragraph" w:customStyle="1" w:styleId="Komentarze">
    <w:name w:val="Komentarze"/>
    <w:basedOn w:val="Normalny"/>
    <w:uiPriority w:val="39"/>
    <w:qFormat/>
    <w:pPr>
      <w:spacing w:after="120" w:line="240" w:lineRule="auto"/>
    </w:pPr>
    <w:rPr>
      <w:b/>
      <w:szCs w:val="22"/>
    </w:rPr>
  </w:style>
  <w:style w:type="paragraph" w:customStyle="1" w:styleId="Tekstkomentarza1">
    <w:name w:val="Tekst komentarza1"/>
    <w:basedOn w:val="Normalny"/>
    <w:uiPriority w:val="39"/>
    <w:qFormat/>
    <w:pPr>
      <w:spacing w:after="120" w:line="288" w:lineRule="auto"/>
    </w:pPr>
    <w:rPr>
      <w:szCs w:val="22"/>
    </w:rPr>
  </w:style>
  <w:style w:type="character" w:styleId="Hipercze">
    <w:name w:val="Hyperlink"/>
    <w:basedOn w:val="Domylnaczcionkaakapitu"/>
    <w:uiPriority w:val="99"/>
    <w:unhideWhenUsed/>
    <w:rPr>
      <w:color w:val="67AFBD" w:themeColor="hyperlink"/>
      <w:u w:val="single"/>
    </w:rPr>
  </w:style>
  <w:style w:type="paragraph" w:styleId="Spistreci1">
    <w:name w:val="toc 1"/>
    <w:basedOn w:val="Normalny"/>
    <w:next w:val="Normalny"/>
    <w:autoRedefine/>
    <w:uiPriority w:val="39"/>
    <w:unhideWhenUsed/>
    <w:qFormat/>
    <w:rsid w:val="00E85A86"/>
    <w:pPr>
      <w:tabs>
        <w:tab w:val="right" w:leader="dot" w:pos="9350"/>
      </w:tabs>
    </w:pPr>
    <w:rPr>
      <w:rFonts w:eastAsiaTheme="minorEastAsia" w:cstheme="minorBidi"/>
      <w:noProof/>
    </w:rPr>
  </w:style>
  <w:style w:type="paragraph" w:styleId="Spistreci2">
    <w:name w:val="toc 2"/>
    <w:basedOn w:val="Normalny"/>
    <w:next w:val="Normalny"/>
    <w:autoRedefine/>
    <w:uiPriority w:val="39"/>
    <w:unhideWhenUsed/>
    <w:qFormat/>
    <w:pPr>
      <w:ind w:left="240"/>
    </w:pPr>
    <w:rPr>
      <w:rFonts w:eastAsiaTheme="minorEastAsia" w:cstheme="minorBidi"/>
      <w:sz w:val="24"/>
      <w:szCs w:val="24"/>
    </w:rPr>
  </w:style>
  <w:style w:type="paragraph" w:styleId="Spistreci3">
    <w:name w:val="toc 3"/>
    <w:basedOn w:val="Normalny"/>
    <w:next w:val="Normalny"/>
    <w:autoRedefine/>
    <w:uiPriority w:val="39"/>
    <w:unhideWhenUsed/>
    <w:qFormat/>
    <w:rsid w:val="00D44CB6"/>
    <w:pPr>
      <w:tabs>
        <w:tab w:val="left" w:pos="1100"/>
        <w:tab w:val="right" w:leader="dot" w:pos="9350"/>
      </w:tabs>
      <w:spacing w:after="100"/>
      <w:ind w:left="720"/>
    </w:pPr>
    <w:rPr>
      <w:noProof/>
      <w:sz w:val="24"/>
      <w:szCs w:val="24"/>
    </w:rPr>
  </w:style>
  <w:style w:type="paragraph" w:styleId="Legenda">
    <w:name w:val="caption"/>
    <w:basedOn w:val="Normalny"/>
    <w:next w:val="Normalny"/>
    <w:uiPriority w:val="99"/>
    <w:unhideWhenUsed/>
    <w:pPr>
      <w:spacing w:line="240" w:lineRule="auto"/>
    </w:pPr>
    <w:rPr>
      <w:b/>
      <w:bCs/>
      <w:color w:val="53548A" w:themeColor="accent1"/>
      <w:sz w:val="18"/>
      <w:szCs w:val="18"/>
    </w:rPr>
  </w:style>
  <w:style w:type="paragraph" w:styleId="Nagwekspisutreci">
    <w:name w:val="TOC Heading"/>
    <w:basedOn w:val="Nagwek1"/>
    <w:next w:val="Normalny"/>
    <w:uiPriority w:val="39"/>
    <w:unhideWhenUsed/>
    <w:qFormat/>
    <w:rsid w:val="005655BC"/>
    <w:pPr>
      <w:keepNext/>
      <w:keepLines/>
      <w:pBdr>
        <w:bottom w:val="none" w:sz="0" w:space="0" w:color="auto"/>
      </w:pBdr>
      <w:spacing w:before="480" w:after="0"/>
      <w:outlineLvl w:val="9"/>
    </w:pPr>
    <w:rPr>
      <w:rFonts w:eastAsiaTheme="majorEastAsia" w:cstheme="majorBidi"/>
      <w:b/>
      <w:bCs/>
      <w:color w:val="3E3E67" w:themeColor="accent1" w:themeShade="BF"/>
      <w:sz w:val="28"/>
      <w:szCs w:val="28"/>
    </w:rPr>
  </w:style>
  <w:style w:type="paragraph" w:styleId="Tekstprzypisukocowego">
    <w:name w:val="endnote text"/>
    <w:basedOn w:val="Normalny"/>
    <w:link w:val="TekstprzypisukocowegoZnak"/>
    <w:uiPriority w:val="99"/>
    <w:semiHidden/>
    <w:unhideWhenUsed/>
    <w:rsid w:val="004F1AE5"/>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4F1AE5"/>
    <w:rPr>
      <w:sz w:val="20"/>
      <w:szCs w:val="20"/>
    </w:rPr>
  </w:style>
  <w:style w:type="character" w:styleId="Odwoanieprzypisukocowego">
    <w:name w:val="endnote reference"/>
    <w:basedOn w:val="Domylnaczcionkaakapitu"/>
    <w:uiPriority w:val="99"/>
    <w:semiHidden/>
    <w:unhideWhenUsed/>
    <w:rsid w:val="004F1AE5"/>
    <w:rPr>
      <w:vertAlign w:val="superscript"/>
    </w:rPr>
  </w:style>
  <w:style w:type="paragraph" w:styleId="Tekstprzypisudolnego">
    <w:name w:val="footnote text"/>
    <w:basedOn w:val="Normalny"/>
    <w:link w:val="TekstprzypisudolnegoZnak"/>
    <w:uiPriority w:val="99"/>
    <w:unhideWhenUsed/>
    <w:rsid w:val="0064245C"/>
    <w:pPr>
      <w:spacing w:after="0" w:line="240" w:lineRule="auto"/>
    </w:pPr>
    <w:rPr>
      <w:rFonts w:cstheme="minorBidi"/>
      <w:lang w:eastAsia="en-US"/>
    </w:rPr>
  </w:style>
  <w:style w:type="character" w:customStyle="1" w:styleId="TekstprzypisudolnegoZnak">
    <w:name w:val="Tekst przypisu dolnego Znak"/>
    <w:basedOn w:val="Domylnaczcionkaakapitu"/>
    <w:link w:val="Tekstprzypisudolnego"/>
    <w:uiPriority w:val="99"/>
    <w:rsid w:val="0064245C"/>
    <w:rPr>
      <w:rFonts w:cstheme="minorBidi"/>
      <w:sz w:val="20"/>
      <w:szCs w:val="20"/>
      <w:lang w:eastAsia="en-US"/>
    </w:rPr>
  </w:style>
  <w:style w:type="character" w:styleId="Odwoanieprzypisudolnego">
    <w:name w:val="footnote reference"/>
    <w:basedOn w:val="Domylnaczcionkaakapitu"/>
    <w:uiPriority w:val="99"/>
    <w:semiHidden/>
    <w:unhideWhenUsed/>
    <w:rsid w:val="0064245C"/>
    <w:rPr>
      <w:vertAlign w:val="superscript"/>
    </w:rPr>
  </w:style>
  <w:style w:type="paragraph" w:styleId="Spistreci7">
    <w:name w:val="toc 7"/>
    <w:basedOn w:val="Normalny"/>
    <w:next w:val="Normalny"/>
    <w:autoRedefine/>
    <w:uiPriority w:val="99"/>
    <w:semiHidden/>
    <w:unhideWhenUsed/>
    <w:rsid w:val="00464894"/>
    <w:pPr>
      <w:spacing w:after="100"/>
      <w:ind w:left="1200"/>
    </w:pPr>
  </w:style>
  <w:style w:type="paragraph" w:customStyle="1" w:styleId="western">
    <w:name w:val="western"/>
    <w:basedOn w:val="Normalny"/>
    <w:rsid w:val="00A772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
    <w:name w:val="nav"/>
    <w:basedOn w:val="Normalny"/>
    <w:rsid w:val="0036062A"/>
    <w:pPr>
      <w:spacing w:before="100" w:beforeAutospacing="1" w:after="100" w:afterAutospacing="1" w:line="240" w:lineRule="auto"/>
    </w:pPr>
    <w:rPr>
      <w:rFonts w:ascii="Times New Roman" w:eastAsia="Times New Roman" w:hAnsi="Times New Roman" w:cs="Times New Roman"/>
      <w:sz w:val="24"/>
      <w:szCs w:val="24"/>
    </w:rPr>
  </w:style>
  <w:style w:type="character" w:styleId="HTML-cytat">
    <w:name w:val="HTML Cite"/>
    <w:basedOn w:val="Domylnaczcionkaakapitu"/>
    <w:uiPriority w:val="99"/>
    <w:semiHidden/>
    <w:unhideWhenUsed/>
    <w:rsid w:val="00217D17"/>
    <w:rPr>
      <w:i/>
      <w:iCs/>
    </w:rPr>
  </w:style>
  <w:style w:type="paragraph" w:styleId="Tekstpodstawowy">
    <w:name w:val="Body Text"/>
    <w:basedOn w:val="Normalny"/>
    <w:link w:val="TekstpodstawowyZnak"/>
    <w:semiHidden/>
    <w:rsid w:val="000D4605"/>
    <w:pPr>
      <w:tabs>
        <w:tab w:val="left" w:pos="1843"/>
      </w:tabs>
      <w:spacing w:after="0" w:line="360" w:lineRule="auto"/>
    </w:pPr>
    <w:rPr>
      <w:rFonts w:ascii="Arial" w:eastAsia="Times New Roman" w:hAnsi="Arial" w:cs="Times New Roman"/>
      <w:b/>
      <w:sz w:val="28"/>
    </w:rPr>
  </w:style>
  <w:style w:type="character" w:customStyle="1" w:styleId="TekstpodstawowyZnak">
    <w:name w:val="Tekst podstawowy Znak"/>
    <w:basedOn w:val="Domylnaczcionkaakapitu"/>
    <w:link w:val="Tekstpodstawowy"/>
    <w:semiHidden/>
    <w:rsid w:val="000D4605"/>
    <w:rPr>
      <w:rFonts w:ascii="Arial" w:eastAsia="Times New Roman" w:hAnsi="Arial"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semiHidden="0" w:uiPriority="3" w:unhideWhenUsed="0"/>
    <w:lsdException w:name="Strong" w:semiHidden="0" w:uiPriority="22" w:unhideWhenUsed="0" w:qFormat="1"/>
    <w:lsdException w:name="Emphasis" w:semiHidden="0" w:uiPriority="20" w:unhideWhenUsed="0" w:qFormat="1"/>
    <w:lsdException w:name="Table Grid" w:semiHidden="0" w:uiPriority="1" w:unhideWhenUsed="0"/>
    <w:lsdException w:name="No Spacing" w:semiHidden="0" w:uiPriority="1" w:unhideWhenUsed="0" w:qFormat="1"/>
    <w:lsdException w:name="Revision" w:uiPriority="0"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0"/>
      <w:szCs w:val="20"/>
    </w:rPr>
  </w:style>
  <w:style w:type="paragraph" w:styleId="Nagwek1">
    <w:name w:val="heading 1"/>
    <w:basedOn w:val="Normalny"/>
    <w:next w:val="Normalny"/>
    <w:link w:val="Nagwek1Znak"/>
    <w:uiPriority w:val="9"/>
    <w:qFormat/>
    <w:pPr>
      <w:pBdr>
        <w:bottom w:val="single" w:sz="4" w:space="1" w:color="438086" w:themeColor="accent2"/>
      </w:pBdr>
      <w:spacing w:before="360" w:after="80"/>
      <w:outlineLvl w:val="0"/>
    </w:pPr>
    <w:rPr>
      <w:rFonts w:asciiTheme="majorHAnsi" w:hAnsiTheme="majorHAnsi"/>
      <w:color w:val="438086" w:themeColor="accent2"/>
      <w:sz w:val="32"/>
      <w:szCs w:val="32"/>
    </w:rPr>
  </w:style>
  <w:style w:type="paragraph" w:styleId="Nagwek2">
    <w:name w:val="heading 2"/>
    <w:basedOn w:val="Normalny"/>
    <w:next w:val="Normalny"/>
    <w:link w:val="Nagwek2Znak"/>
    <w:uiPriority w:val="9"/>
    <w:qFormat/>
    <w:pPr>
      <w:spacing w:after="0"/>
      <w:outlineLvl w:val="1"/>
    </w:pPr>
    <w:rPr>
      <w:rFonts w:asciiTheme="majorHAnsi" w:hAnsiTheme="majorHAnsi"/>
      <w:color w:val="438086" w:themeColor="accent2"/>
      <w:sz w:val="28"/>
      <w:szCs w:val="28"/>
    </w:rPr>
  </w:style>
  <w:style w:type="paragraph" w:styleId="Nagwek3">
    <w:name w:val="heading 3"/>
    <w:basedOn w:val="Normalny"/>
    <w:next w:val="Normalny"/>
    <w:link w:val="Nagwek3Znak"/>
    <w:uiPriority w:val="9"/>
    <w:qFormat/>
    <w:pPr>
      <w:spacing w:after="0"/>
      <w:outlineLvl w:val="2"/>
    </w:pPr>
    <w:rPr>
      <w:rFonts w:asciiTheme="majorHAnsi" w:hAnsiTheme="majorHAnsi"/>
      <w:color w:val="438086" w:themeColor="accent2"/>
      <w:sz w:val="24"/>
      <w:szCs w:val="24"/>
    </w:rPr>
  </w:style>
  <w:style w:type="paragraph" w:styleId="Nagwek4">
    <w:name w:val="heading 4"/>
    <w:basedOn w:val="Normalny"/>
    <w:next w:val="Normalny"/>
    <w:link w:val="Nagwek4Znak"/>
    <w:uiPriority w:val="9"/>
    <w:unhideWhenUsed/>
    <w:qFormat/>
    <w:pPr>
      <w:spacing w:after="0"/>
      <w:outlineLvl w:val="3"/>
    </w:pPr>
    <w:rPr>
      <w:rFonts w:asciiTheme="majorHAnsi" w:hAnsiTheme="majorHAnsi"/>
      <w:i/>
      <w:color w:val="438086" w:themeColor="accent2"/>
      <w:sz w:val="22"/>
      <w:szCs w:val="22"/>
    </w:rPr>
  </w:style>
  <w:style w:type="paragraph" w:styleId="Nagwek5">
    <w:name w:val="heading 5"/>
    <w:basedOn w:val="Normalny"/>
    <w:next w:val="Normalny"/>
    <w:link w:val="Nagwek5Znak"/>
    <w:uiPriority w:val="9"/>
    <w:semiHidden/>
    <w:unhideWhenUsed/>
    <w:qFormat/>
    <w:pPr>
      <w:spacing w:after="0"/>
      <w:outlineLvl w:val="4"/>
    </w:pPr>
    <w:rPr>
      <w:rFonts w:asciiTheme="majorHAnsi" w:hAnsiTheme="majorHAnsi"/>
      <w:b/>
      <w:color w:val="325F64" w:themeColor="accent2" w:themeShade="BF"/>
    </w:rPr>
  </w:style>
  <w:style w:type="paragraph" w:styleId="Nagwek6">
    <w:name w:val="heading 6"/>
    <w:basedOn w:val="Normalny"/>
    <w:next w:val="Normalny"/>
    <w:link w:val="Nagwek6Znak"/>
    <w:uiPriority w:val="9"/>
    <w:semiHidden/>
    <w:unhideWhenUsed/>
    <w:qFormat/>
    <w:pPr>
      <w:spacing w:after="0"/>
      <w:outlineLvl w:val="5"/>
    </w:pPr>
    <w:rPr>
      <w:rFonts w:asciiTheme="majorHAnsi" w:hAnsiTheme="majorHAnsi"/>
      <w:b/>
      <w:i/>
      <w:color w:val="325F64" w:themeColor="accent2" w:themeShade="BF"/>
    </w:rPr>
  </w:style>
  <w:style w:type="paragraph" w:styleId="Nagwek7">
    <w:name w:val="heading 7"/>
    <w:basedOn w:val="Normalny"/>
    <w:next w:val="Normalny"/>
    <w:link w:val="Nagwek7Znak"/>
    <w:uiPriority w:val="9"/>
    <w:semiHidden/>
    <w:unhideWhenUsed/>
    <w:qFormat/>
    <w:pPr>
      <w:spacing w:after="0"/>
      <w:outlineLvl w:val="6"/>
    </w:pPr>
    <w:rPr>
      <w:rFonts w:asciiTheme="majorHAnsi" w:hAnsiTheme="majorHAnsi"/>
      <w:b/>
      <w:color w:val="53548A" w:themeColor="accent1"/>
    </w:rPr>
  </w:style>
  <w:style w:type="paragraph" w:styleId="Nagwek8">
    <w:name w:val="heading 8"/>
    <w:basedOn w:val="Normalny"/>
    <w:next w:val="Normalny"/>
    <w:link w:val="Nagwek8Znak"/>
    <w:uiPriority w:val="9"/>
    <w:semiHidden/>
    <w:unhideWhenUsed/>
    <w:qFormat/>
    <w:pPr>
      <w:spacing w:after="0"/>
      <w:outlineLvl w:val="7"/>
    </w:pPr>
    <w:rPr>
      <w:rFonts w:asciiTheme="majorHAnsi" w:hAnsiTheme="majorHAnsi"/>
      <w:b/>
      <w:i/>
      <w:color w:val="53548A" w:themeColor="accent1"/>
    </w:rPr>
  </w:style>
  <w:style w:type="paragraph" w:styleId="Nagwek9">
    <w:name w:val="heading 9"/>
    <w:basedOn w:val="Normalny"/>
    <w:next w:val="Normalny"/>
    <w:link w:val="Nagwek9Znak"/>
    <w:uiPriority w:val="9"/>
    <w:semiHidden/>
    <w:unhideWhenUsed/>
    <w:qFormat/>
    <w:pPr>
      <w:spacing w:after="0"/>
      <w:outlineLvl w:val="8"/>
    </w:pPr>
    <w:rPr>
      <w:rFonts w:asciiTheme="majorHAnsi" w:hAnsiTheme="majorHAnsi"/>
      <w:b/>
      <w:color w:val="313240" w:themeColor="text2"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ytu">
    <w:name w:val="Title"/>
    <w:basedOn w:val="Normalny"/>
    <w:link w:val="TytuZnak"/>
    <w:uiPriority w:val="10"/>
    <w:qFormat/>
    <w:pPr>
      <w:spacing w:before="400"/>
    </w:pPr>
    <w:rPr>
      <w:rFonts w:asciiTheme="majorHAnsi" w:hAnsiTheme="majorHAnsi"/>
      <w:color w:val="3E3E67" w:themeColor="accent1" w:themeShade="BF"/>
      <w:sz w:val="56"/>
      <w:szCs w:val="56"/>
    </w:rPr>
  </w:style>
  <w:style w:type="character" w:customStyle="1" w:styleId="TytuZnak">
    <w:name w:val="Tytuł Znak"/>
    <w:basedOn w:val="Domylnaczcionkaakapitu"/>
    <w:link w:val="Tytu"/>
    <w:uiPriority w:val="10"/>
    <w:rPr>
      <w:rFonts w:asciiTheme="majorHAnsi" w:hAnsiTheme="majorHAnsi"/>
      <w:color w:val="3E3E67" w:themeColor="accent1" w:themeShade="BF"/>
      <w:sz w:val="56"/>
      <w:szCs w:val="56"/>
    </w:rPr>
  </w:style>
  <w:style w:type="paragraph" w:styleId="Podtytu">
    <w:name w:val="Subtitle"/>
    <w:basedOn w:val="Normalny"/>
    <w:link w:val="PodtytuZnak"/>
    <w:uiPriority w:val="11"/>
    <w:qFormat/>
    <w:pPr>
      <w:spacing w:after="480"/>
    </w:pPr>
    <w:rPr>
      <w:i/>
      <w:color w:val="424456" w:themeColor="text2"/>
      <w:sz w:val="24"/>
      <w:szCs w:val="24"/>
    </w:rPr>
  </w:style>
  <w:style w:type="character" w:customStyle="1" w:styleId="PodtytuZnak">
    <w:name w:val="Podtytuł Znak"/>
    <w:basedOn w:val="Domylnaczcionkaakapitu"/>
    <w:link w:val="Podtytu"/>
    <w:uiPriority w:val="11"/>
    <w:rPr>
      <w:i/>
      <w:color w:val="424456" w:themeColor="text2"/>
      <w:sz w:val="24"/>
      <w:szCs w:val="24"/>
    </w:rPr>
  </w:style>
  <w:style w:type="character" w:styleId="Wyrnienieintensywne">
    <w:name w:val="Intense Emphasis"/>
    <w:basedOn w:val="Domylnaczcionkaakapitu"/>
    <w:uiPriority w:val="21"/>
    <w:qFormat/>
    <w:rPr>
      <w:rFonts w:asciiTheme="minorHAnsi" w:hAnsiTheme="minorHAnsi" w:cstheme="minorHAnsi"/>
      <w:b/>
      <w:i/>
      <w:caps/>
      <w:color w:val="438086"/>
      <w:spacing w:val="5"/>
    </w:rPr>
  </w:style>
  <w:style w:type="character" w:customStyle="1" w:styleId="Nagwek1Znak">
    <w:name w:val="Nagłówek 1 Znak"/>
    <w:basedOn w:val="Domylnaczcionkaakapitu"/>
    <w:link w:val="Nagwek1"/>
    <w:uiPriority w:val="9"/>
    <w:rPr>
      <w:rFonts w:asciiTheme="majorHAnsi" w:hAnsiTheme="majorHAnsi"/>
      <w:color w:val="438086" w:themeColor="accent2"/>
      <w:sz w:val="32"/>
      <w:szCs w:val="32"/>
    </w:rPr>
  </w:style>
  <w:style w:type="character" w:customStyle="1" w:styleId="Nagwek2Znak">
    <w:name w:val="Nagłówek 2 Znak"/>
    <w:basedOn w:val="Domylnaczcionkaakapitu"/>
    <w:link w:val="Nagwek2"/>
    <w:uiPriority w:val="9"/>
    <w:rPr>
      <w:rFonts w:asciiTheme="majorHAnsi" w:hAnsiTheme="majorHAnsi"/>
      <w:color w:val="438086" w:themeColor="accent2"/>
      <w:sz w:val="28"/>
      <w:szCs w:val="28"/>
    </w:rPr>
  </w:style>
  <w:style w:type="character" w:customStyle="1" w:styleId="Nagwek3Znak">
    <w:name w:val="Nagłówek 3 Znak"/>
    <w:basedOn w:val="Domylnaczcionkaakapitu"/>
    <w:link w:val="Nagwek3"/>
    <w:uiPriority w:val="9"/>
    <w:rPr>
      <w:rFonts w:asciiTheme="majorHAnsi" w:hAnsiTheme="majorHAnsi"/>
      <w:color w:val="438086" w:themeColor="accent2"/>
      <w:sz w:val="24"/>
      <w:szCs w:val="24"/>
    </w:rPr>
  </w:style>
  <w:style w:type="character" w:customStyle="1" w:styleId="Nagwek4Znak">
    <w:name w:val="Nagłówek 4 Znak"/>
    <w:basedOn w:val="Domylnaczcionkaakapitu"/>
    <w:link w:val="Nagwek4"/>
    <w:uiPriority w:val="9"/>
    <w:rPr>
      <w:rFonts w:asciiTheme="majorHAnsi" w:hAnsiTheme="majorHAnsi"/>
      <w:i/>
      <w:color w:val="438086" w:themeColor="accent2"/>
    </w:rPr>
  </w:style>
  <w:style w:type="character" w:customStyle="1" w:styleId="Nagwek5Znak">
    <w:name w:val="Nagłówek 5 Znak"/>
    <w:basedOn w:val="Domylnaczcionkaakapitu"/>
    <w:link w:val="Nagwek5"/>
    <w:uiPriority w:val="9"/>
    <w:semiHidden/>
    <w:rPr>
      <w:rFonts w:asciiTheme="majorHAnsi" w:hAnsiTheme="majorHAnsi"/>
      <w:b/>
      <w:color w:val="325F64" w:themeColor="accent2" w:themeShade="BF"/>
      <w:sz w:val="20"/>
      <w:szCs w:val="20"/>
    </w:rPr>
  </w:style>
  <w:style w:type="character" w:customStyle="1" w:styleId="Nagwek6Znak">
    <w:name w:val="Nagłówek 6 Znak"/>
    <w:basedOn w:val="Domylnaczcionkaakapitu"/>
    <w:link w:val="Nagwek6"/>
    <w:uiPriority w:val="9"/>
    <w:semiHidden/>
    <w:rPr>
      <w:rFonts w:asciiTheme="majorHAnsi" w:hAnsiTheme="majorHAnsi"/>
      <w:b/>
      <w:i/>
      <w:color w:val="325F64" w:themeColor="accent2" w:themeShade="BF"/>
      <w:sz w:val="20"/>
      <w:szCs w:val="20"/>
    </w:rPr>
  </w:style>
  <w:style w:type="character" w:customStyle="1" w:styleId="Nagwek7Znak">
    <w:name w:val="Nagłówek 7 Znak"/>
    <w:basedOn w:val="Domylnaczcionkaakapitu"/>
    <w:link w:val="Nagwek7"/>
    <w:uiPriority w:val="9"/>
    <w:semiHidden/>
    <w:rPr>
      <w:rFonts w:asciiTheme="majorHAnsi" w:hAnsiTheme="majorHAnsi"/>
      <w:b/>
      <w:color w:val="53548A" w:themeColor="accent1"/>
      <w:sz w:val="20"/>
      <w:szCs w:val="20"/>
    </w:rPr>
  </w:style>
  <w:style w:type="character" w:customStyle="1" w:styleId="Nagwek8Znak">
    <w:name w:val="Nagłówek 8 Znak"/>
    <w:basedOn w:val="Domylnaczcionkaakapitu"/>
    <w:link w:val="Nagwek8"/>
    <w:uiPriority w:val="9"/>
    <w:semiHidden/>
    <w:rPr>
      <w:rFonts w:asciiTheme="majorHAnsi" w:hAnsiTheme="majorHAnsi"/>
      <w:b/>
      <w:i/>
      <w:color w:val="53548A" w:themeColor="accent1"/>
      <w:sz w:val="20"/>
      <w:szCs w:val="20"/>
    </w:rPr>
  </w:style>
  <w:style w:type="character" w:customStyle="1" w:styleId="Nagwek9Znak">
    <w:name w:val="Nagłówek 9 Znak"/>
    <w:basedOn w:val="Domylnaczcionkaakapitu"/>
    <w:link w:val="Nagwek9"/>
    <w:uiPriority w:val="9"/>
    <w:semiHidden/>
    <w:rPr>
      <w:rFonts w:asciiTheme="majorHAnsi" w:hAnsiTheme="majorHAnsi"/>
      <w:b/>
      <w:color w:val="313240" w:themeColor="text2" w:themeShade="BF"/>
      <w:sz w:val="20"/>
      <w:szCs w:val="20"/>
    </w:rPr>
  </w:style>
  <w:style w:type="character" w:styleId="Pogrubienie">
    <w:name w:val="Strong"/>
    <w:basedOn w:val="Domylnaczcionkaakapitu"/>
    <w:uiPriority w:val="22"/>
    <w:qFormat/>
    <w:rPr>
      <w:b/>
      <w:bCs/>
    </w:rPr>
  </w:style>
  <w:style w:type="paragraph" w:styleId="Tekstblokowy">
    <w:name w:val="Block Text"/>
    <w:basedOn w:val="Normalny"/>
    <w:uiPriority w:val="3"/>
    <w:semiHidden/>
    <w:unhideWhenUsed/>
    <w:pPr>
      <w:pBdr>
        <w:top w:val="single" w:sz="2" w:space="10" w:color="53548A" w:themeColor="accent1"/>
        <w:left w:val="single" w:sz="2" w:space="10" w:color="53548A" w:themeColor="accent1"/>
        <w:bottom w:val="single" w:sz="2" w:space="10" w:color="53548A" w:themeColor="accent1"/>
        <w:right w:val="single" w:sz="2" w:space="10" w:color="53548A" w:themeColor="accent1"/>
        <w:between w:val="single" w:sz="2" w:space="10" w:color="53548A" w:themeColor="accent1"/>
        <w:bar w:val="single" w:sz="2" w:color="53548A" w:themeColor="accent1"/>
      </w:pBdr>
      <w:ind w:left="1152" w:right="1152"/>
    </w:pPr>
    <w:rPr>
      <w:rFonts w:eastAsiaTheme="minorEastAsia" w:cstheme="minorBidi"/>
      <w:i/>
      <w:iCs/>
      <w:color w:val="53548A" w:themeColor="accent1"/>
    </w:rPr>
  </w:style>
  <w:style w:type="character" w:styleId="Wyrnieniedelikatne">
    <w:name w:val="Subtle Emphasis"/>
    <w:basedOn w:val="Domylnaczcionkaakapitu"/>
    <w:uiPriority w:val="19"/>
    <w:qFormat/>
    <w:rPr>
      <w:rFonts w:asciiTheme="minorHAnsi" w:hAnsiTheme="minorHAnsi"/>
      <w:i/>
      <w:color w:val="006666"/>
    </w:rPr>
  </w:style>
  <w:style w:type="character" w:styleId="Odwoanieintensywne">
    <w:name w:val="Intense Reference"/>
    <w:basedOn w:val="Domylnaczcionkaakapitu"/>
    <w:uiPriority w:val="32"/>
    <w:qFormat/>
    <w:rPr>
      <w:rFonts w:asciiTheme="minorHAnsi" w:hAnsiTheme="minorHAnsi" w:cs="Times New Roman"/>
      <w:b/>
      <w:i/>
      <w:caps/>
      <w:color w:val="4E4F89"/>
      <w:spacing w:val="5"/>
    </w:rPr>
  </w:style>
  <w:style w:type="character" w:styleId="Odwoaniedelikatne">
    <w:name w:val="Subtle Reference"/>
    <w:basedOn w:val="Domylnaczcionkaakapitu"/>
    <w:uiPriority w:val="31"/>
    <w:qFormat/>
    <w:rPr>
      <w:rFonts w:cs="Times New Roman"/>
      <w:i/>
      <w:color w:val="4E4F89"/>
    </w:rPr>
  </w:style>
  <w:style w:type="character" w:styleId="Uwydatnienie">
    <w:name w:val="Emphasis"/>
    <w:uiPriority w:val="20"/>
    <w:qFormat/>
    <w:rPr>
      <w:rFonts w:asciiTheme="minorHAnsi" w:hAnsiTheme="minorHAnsi"/>
      <w:b/>
      <w:color w:val="438086" w:themeColor="accent2"/>
      <w:spacing w:val="10"/>
    </w:rPr>
  </w:style>
  <w:style w:type="character" w:styleId="Tytuksiki">
    <w:name w:val="Book Title"/>
    <w:basedOn w:val="Domylnaczcionkaakapitu"/>
    <w:uiPriority w:val="33"/>
    <w:qFormat/>
    <w:rPr>
      <w:rFonts w:ascii="Cambria" w:hAnsi="Cambria" w:cs="Times New Roman"/>
      <w:i/>
      <w:color w:val="000000"/>
      <w:sz w:val="20"/>
      <w:szCs w:val="20"/>
    </w:rPr>
  </w:style>
  <w:style w:type="paragraph" w:styleId="Nagwek">
    <w:name w:val="header"/>
    <w:basedOn w:val="Normalny"/>
    <w:link w:val="NagwekZnak"/>
    <w:uiPriority w:val="99"/>
    <w:unhideWhenUsed/>
    <w:pPr>
      <w:tabs>
        <w:tab w:val="center" w:pos="4320"/>
        <w:tab w:val="right" w:pos="8640"/>
      </w:tabs>
    </w:pPr>
  </w:style>
  <w:style w:type="character" w:customStyle="1" w:styleId="NagwekZnak">
    <w:name w:val="Nagłówek Znak"/>
    <w:basedOn w:val="Domylnaczcionkaakapitu"/>
    <w:link w:val="Nagwek"/>
    <w:uiPriority w:val="99"/>
    <w:rPr>
      <w:sz w:val="20"/>
      <w:szCs w:val="20"/>
    </w:rPr>
  </w:style>
  <w:style w:type="paragraph" w:styleId="Stopka">
    <w:name w:val="footer"/>
    <w:basedOn w:val="Normalny"/>
    <w:link w:val="StopkaZnak"/>
    <w:uiPriority w:val="99"/>
    <w:unhideWhenUsed/>
    <w:pPr>
      <w:tabs>
        <w:tab w:val="center" w:pos="4320"/>
        <w:tab w:val="right" w:pos="8640"/>
      </w:tabs>
    </w:pPr>
  </w:style>
  <w:style w:type="character" w:customStyle="1" w:styleId="StopkaZnak">
    <w:name w:val="Stopka Znak"/>
    <w:basedOn w:val="Domylnaczcionkaakapitu"/>
    <w:link w:val="Stopka"/>
    <w:uiPriority w:val="99"/>
    <w:rPr>
      <w:sz w:val="20"/>
      <w:szCs w:val="20"/>
    </w:rPr>
  </w:style>
  <w:style w:type="paragraph" w:styleId="Wcicienormalne">
    <w:name w:val="Normal Indent"/>
    <w:basedOn w:val="Normalny"/>
    <w:uiPriority w:val="99"/>
    <w:unhideWhenUsed/>
    <w:pPr>
      <w:ind w:left="720"/>
      <w:contextualSpacing/>
    </w:pPr>
  </w:style>
  <w:style w:type="paragraph" w:styleId="Cytatintensywny">
    <w:name w:val="Intense Quote"/>
    <w:basedOn w:val="Normalny"/>
    <w:uiPriority w:val="30"/>
    <w:qFormat/>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 w:val="22"/>
      <w:szCs w:val="22"/>
    </w:rPr>
  </w:style>
  <w:style w:type="numbering" w:customStyle="1" w:styleId="ListapunktowanamotywWielkomiejski">
    <w:name w:val="Lista punktowana (motyw Wielkomiejski)"/>
    <w:uiPriority w:val="99"/>
    <w:pPr>
      <w:numPr>
        <w:numId w:val="1"/>
      </w:numPr>
    </w:pPr>
  </w:style>
  <w:style w:type="numbering" w:customStyle="1" w:styleId="ListanumerowanamotywWielkomiejski">
    <w:name w:val="Lista numerowana (motyw Wielkomiejski)"/>
    <w:uiPriority w:val="99"/>
    <w:pPr>
      <w:numPr>
        <w:numId w:val="2"/>
      </w:numPr>
    </w:pPr>
  </w:style>
  <w:style w:type="paragraph" w:styleId="Akapitzlist">
    <w:name w:val="List Paragraph"/>
    <w:basedOn w:val="Normalny"/>
    <w:uiPriority w:val="34"/>
    <w:unhideWhenUsed/>
    <w:qFormat/>
    <w:pPr>
      <w:ind w:left="720"/>
      <w:contextualSpacing/>
    </w:pPr>
  </w:style>
  <w:style w:type="paragraph" w:styleId="Bezodstpw">
    <w:name w:val="No Spacing"/>
    <w:basedOn w:val="Normalny"/>
    <w:uiPriority w:val="1"/>
    <w:qFormat/>
    <w:pPr>
      <w:spacing w:after="0" w:line="240" w:lineRule="auto"/>
    </w:pPr>
    <w:rPr>
      <w:szCs w:val="32"/>
    </w:rPr>
  </w:style>
  <w:style w:type="character" w:styleId="Tekstzastpczy">
    <w:name w:val="Placeholder Text"/>
    <w:basedOn w:val="Domylnaczcionkaakapitu"/>
    <w:uiPriority w:val="99"/>
    <w:unhideWhenUsed/>
    <w:rPr>
      <w:color w:val="808080"/>
    </w:rPr>
  </w:style>
  <w:style w:type="paragraph" w:styleId="Tekstdymka">
    <w:name w:val="Balloon Text"/>
    <w:basedOn w:val="Normalny"/>
    <w:link w:val="TekstdymkaZnak"/>
    <w:uiPriority w:val="99"/>
    <w:semiHidden/>
    <w:unhideWhenUs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sz w:val="16"/>
      <w:szCs w:val="16"/>
    </w:rPr>
  </w:style>
  <w:style w:type="paragraph" w:customStyle="1" w:styleId="Punktor1">
    <w:name w:val="Punktor 1"/>
    <w:basedOn w:val="Akapitzlist"/>
    <w:uiPriority w:val="38"/>
    <w:qFormat/>
    <w:pPr>
      <w:numPr>
        <w:numId w:val="3"/>
      </w:numPr>
      <w:spacing w:after="0"/>
    </w:pPr>
  </w:style>
  <w:style w:type="paragraph" w:customStyle="1" w:styleId="Punktor2">
    <w:name w:val="Punktor 2"/>
    <w:basedOn w:val="Akapitzlist"/>
    <w:uiPriority w:val="38"/>
    <w:qFormat/>
    <w:pPr>
      <w:numPr>
        <w:ilvl w:val="1"/>
        <w:numId w:val="3"/>
      </w:numPr>
      <w:spacing w:after="0"/>
    </w:pPr>
  </w:style>
  <w:style w:type="paragraph" w:customStyle="1" w:styleId="Punktor3">
    <w:name w:val="Punktor 3"/>
    <w:basedOn w:val="Akapitzlist"/>
    <w:uiPriority w:val="38"/>
    <w:qFormat/>
    <w:pPr>
      <w:numPr>
        <w:ilvl w:val="2"/>
        <w:numId w:val="3"/>
      </w:numPr>
      <w:spacing w:after="0"/>
    </w:pPr>
  </w:style>
  <w:style w:type="paragraph" w:customStyle="1" w:styleId="DomylnysymbolzastpczyTemat10">
    <w:name w:val="Domyślny_symbol_zastępczy_Temat10"/>
    <w:uiPriority w:val="39"/>
    <w:rPr>
      <w:i/>
      <w:color w:val="424456" w:themeColor="text2"/>
      <w:sz w:val="24"/>
      <w:szCs w:val="24"/>
    </w:rPr>
  </w:style>
  <w:style w:type="paragraph" w:customStyle="1" w:styleId="Nagwekstronaparzysta">
    <w:name w:val="Nagłówek (strona parzysta)"/>
    <w:basedOn w:val="Nagwek"/>
    <w:uiPriority w:val="39"/>
    <w:pPr>
      <w:pBdr>
        <w:bottom w:val="single" w:sz="4" w:space="1" w:color="auto"/>
      </w:pBdr>
    </w:pPr>
  </w:style>
  <w:style w:type="paragraph" w:customStyle="1" w:styleId="Nagwekstronanieparzysta">
    <w:name w:val="Nagłówek (strona nieparzysta)"/>
    <w:basedOn w:val="Nagwek"/>
    <w:uiPriority w:val="39"/>
    <w:pPr>
      <w:pBdr>
        <w:bottom w:val="single" w:sz="4" w:space="1" w:color="auto"/>
      </w:pBdr>
      <w:jc w:val="right"/>
    </w:pPr>
  </w:style>
  <w:style w:type="paragraph" w:customStyle="1" w:styleId="Kategoria">
    <w:name w:val="Kategoria"/>
    <w:basedOn w:val="Normalny"/>
    <w:uiPriority w:val="39"/>
    <w:qFormat/>
    <w:pPr>
      <w:framePr w:hSpace="187" w:wrap="around" w:hAnchor="margin" w:xAlign="center" w:y="721"/>
      <w:spacing w:after="0" w:line="240" w:lineRule="auto"/>
    </w:pPr>
    <w:rPr>
      <w:rFonts w:cstheme="minorBidi"/>
      <w:caps/>
      <w:sz w:val="22"/>
      <w:szCs w:val="22"/>
    </w:rPr>
  </w:style>
  <w:style w:type="paragraph" w:customStyle="1" w:styleId="Komentarze">
    <w:name w:val="Komentarze"/>
    <w:basedOn w:val="Normalny"/>
    <w:uiPriority w:val="39"/>
    <w:qFormat/>
    <w:pPr>
      <w:spacing w:after="120" w:line="240" w:lineRule="auto"/>
    </w:pPr>
    <w:rPr>
      <w:b/>
      <w:szCs w:val="22"/>
    </w:rPr>
  </w:style>
  <w:style w:type="paragraph" w:customStyle="1" w:styleId="Tekstkomentarza1">
    <w:name w:val="Tekst komentarza1"/>
    <w:basedOn w:val="Normalny"/>
    <w:uiPriority w:val="39"/>
    <w:qFormat/>
    <w:pPr>
      <w:spacing w:after="120" w:line="288" w:lineRule="auto"/>
    </w:pPr>
    <w:rPr>
      <w:szCs w:val="22"/>
    </w:rPr>
  </w:style>
  <w:style w:type="character" w:styleId="Hipercze">
    <w:name w:val="Hyperlink"/>
    <w:basedOn w:val="Domylnaczcionkaakapitu"/>
    <w:uiPriority w:val="99"/>
    <w:unhideWhenUsed/>
    <w:rPr>
      <w:color w:val="67AFBD" w:themeColor="hyperlink"/>
      <w:u w:val="single"/>
    </w:rPr>
  </w:style>
  <w:style w:type="paragraph" w:styleId="Spistreci1">
    <w:name w:val="toc 1"/>
    <w:basedOn w:val="Normalny"/>
    <w:next w:val="Normalny"/>
    <w:autoRedefine/>
    <w:uiPriority w:val="39"/>
    <w:unhideWhenUsed/>
    <w:qFormat/>
    <w:rsid w:val="00E85A86"/>
    <w:pPr>
      <w:tabs>
        <w:tab w:val="right" w:leader="dot" w:pos="9350"/>
      </w:tabs>
    </w:pPr>
    <w:rPr>
      <w:rFonts w:eastAsiaTheme="minorEastAsia" w:cstheme="minorBidi"/>
      <w:noProof/>
    </w:rPr>
  </w:style>
  <w:style w:type="paragraph" w:styleId="Spistreci2">
    <w:name w:val="toc 2"/>
    <w:basedOn w:val="Normalny"/>
    <w:next w:val="Normalny"/>
    <w:autoRedefine/>
    <w:uiPriority w:val="39"/>
    <w:unhideWhenUsed/>
    <w:qFormat/>
    <w:pPr>
      <w:ind w:left="240"/>
    </w:pPr>
    <w:rPr>
      <w:rFonts w:eastAsiaTheme="minorEastAsia" w:cstheme="minorBidi"/>
      <w:sz w:val="24"/>
      <w:szCs w:val="24"/>
    </w:rPr>
  </w:style>
  <w:style w:type="paragraph" w:styleId="Spistreci3">
    <w:name w:val="toc 3"/>
    <w:basedOn w:val="Normalny"/>
    <w:next w:val="Normalny"/>
    <w:autoRedefine/>
    <w:uiPriority w:val="39"/>
    <w:unhideWhenUsed/>
    <w:qFormat/>
    <w:rsid w:val="00D44CB6"/>
    <w:pPr>
      <w:tabs>
        <w:tab w:val="left" w:pos="1100"/>
        <w:tab w:val="right" w:leader="dot" w:pos="9350"/>
      </w:tabs>
      <w:spacing w:after="100"/>
      <w:ind w:left="720"/>
    </w:pPr>
    <w:rPr>
      <w:noProof/>
      <w:sz w:val="24"/>
      <w:szCs w:val="24"/>
    </w:rPr>
  </w:style>
  <w:style w:type="paragraph" w:styleId="Legenda">
    <w:name w:val="caption"/>
    <w:basedOn w:val="Normalny"/>
    <w:next w:val="Normalny"/>
    <w:uiPriority w:val="99"/>
    <w:unhideWhenUsed/>
    <w:pPr>
      <w:spacing w:line="240" w:lineRule="auto"/>
    </w:pPr>
    <w:rPr>
      <w:b/>
      <w:bCs/>
      <w:color w:val="53548A" w:themeColor="accent1"/>
      <w:sz w:val="18"/>
      <w:szCs w:val="18"/>
    </w:rPr>
  </w:style>
  <w:style w:type="paragraph" w:styleId="Nagwekspisutreci">
    <w:name w:val="TOC Heading"/>
    <w:basedOn w:val="Nagwek1"/>
    <w:next w:val="Normalny"/>
    <w:uiPriority w:val="39"/>
    <w:unhideWhenUsed/>
    <w:qFormat/>
    <w:rsid w:val="005655BC"/>
    <w:pPr>
      <w:keepNext/>
      <w:keepLines/>
      <w:pBdr>
        <w:bottom w:val="none" w:sz="0" w:space="0" w:color="auto"/>
      </w:pBdr>
      <w:spacing w:before="480" w:after="0"/>
      <w:outlineLvl w:val="9"/>
    </w:pPr>
    <w:rPr>
      <w:rFonts w:eastAsiaTheme="majorEastAsia" w:cstheme="majorBidi"/>
      <w:b/>
      <w:bCs/>
      <w:color w:val="3E3E67" w:themeColor="accent1" w:themeShade="BF"/>
      <w:sz w:val="28"/>
      <w:szCs w:val="28"/>
    </w:rPr>
  </w:style>
  <w:style w:type="paragraph" w:styleId="Tekstprzypisukocowego">
    <w:name w:val="endnote text"/>
    <w:basedOn w:val="Normalny"/>
    <w:link w:val="TekstprzypisukocowegoZnak"/>
    <w:uiPriority w:val="99"/>
    <w:semiHidden/>
    <w:unhideWhenUsed/>
    <w:rsid w:val="004F1AE5"/>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4F1AE5"/>
    <w:rPr>
      <w:sz w:val="20"/>
      <w:szCs w:val="20"/>
    </w:rPr>
  </w:style>
  <w:style w:type="character" w:styleId="Odwoanieprzypisukocowego">
    <w:name w:val="endnote reference"/>
    <w:basedOn w:val="Domylnaczcionkaakapitu"/>
    <w:uiPriority w:val="99"/>
    <w:semiHidden/>
    <w:unhideWhenUsed/>
    <w:rsid w:val="004F1AE5"/>
    <w:rPr>
      <w:vertAlign w:val="superscript"/>
    </w:rPr>
  </w:style>
  <w:style w:type="paragraph" w:styleId="Tekstprzypisudolnego">
    <w:name w:val="footnote text"/>
    <w:basedOn w:val="Normalny"/>
    <w:link w:val="TekstprzypisudolnegoZnak"/>
    <w:uiPriority w:val="99"/>
    <w:unhideWhenUsed/>
    <w:rsid w:val="0064245C"/>
    <w:pPr>
      <w:spacing w:after="0" w:line="240" w:lineRule="auto"/>
    </w:pPr>
    <w:rPr>
      <w:rFonts w:cstheme="minorBidi"/>
      <w:lang w:eastAsia="en-US"/>
    </w:rPr>
  </w:style>
  <w:style w:type="character" w:customStyle="1" w:styleId="TekstprzypisudolnegoZnak">
    <w:name w:val="Tekst przypisu dolnego Znak"/>
    <w:basedOn w:val="Domylnaczcionkaakapitu"/>
    <w:link w:val="Tekstprzypisudolnego"/>
    <w:uiPriority w:val="99"/>
    <w:rsid w:val="0064245C"/>
    <w:rPr>
      <w:rFonts w:cstheme="minorBidi"/>
      <w:sz w:val="20"/>
      <w:szCs w:val="20"/>
      <w:lang w:eastAsia="en-US"/>
    </w:rPr>
  </w:style>
  <w:style w:type="character" w:styleId="Odwoanieprzypisudolnego">
    <w:name w:val="footnote reference"/>
    <w:basedOn w:val="Domylnaczcionkaakapitu"/>
    <w:uiPriority w:val="99"/>
    <w:semiHidden/>
    <w:unhideWhenUsed/>
    <w:rsid w:val="0064245C"/>
    <w:rPr>
      <w:vertAlign w:val="superscript"/>
    </w:rPr>
  </w:style>
  <w:style w:type="paragraph" w:styleId="Spistreci7">
    <w:name w:val="toc 7"/>
    <w:basedOn w:val="Normalny"/>
    <w:next w:val="Normalny"/>
    <w:autoRedefine/>
    <w:uiPriority w:val="99"/>
    <w:semiHidden/>
    <w:unhideWhenUsed/>
    <w:rsid w:val="00464894"/>
    <w:pPr>
      <w:spacing w:after="100"/>
      <w:ind w:left="1200"/>
    </w:pPr>
  </w:style>
  <w:style w:type="paragraph" w:customStyle="1" w:styleId="western">
    <w:name w:val="western"/>
    <w:basedOn w:val="Normalny"/>
    <w:rsid w:val="00A772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
    <w:name w:val="nav"/>
    <w:basedOn w:val="Normalny"/>
    <w:rsid w:val="0036062A"/>
    <w:pPr>
      <w:spacing w:before="100" w:beforeAutospacing="1" w:after="100" w:afterAutospacing="1" w:line="240" w:lineRule="auto"/>
    </w:pPr>
    <w:rPr>
      <w:rFonts w:ascii="Times New Roman" w:eastAsia="Times New Roman" w:hAnsi="Times New Roman" w:cs="Times New Roman"/>
      <w:sz w:val="24"/>
      <w:szCs w:val="24"/>
    </w:rPr>
  </w:style>
  <w:style w:type="character" w:styleId="HTML-cytat">
    <w:name w:val="HTML Cite"/>
    <w:basedOn w:val="Domylnaczcionkaakapitu"/>
    <w:uiPriority w:val="99"/>
    <w:semiHidden/>
    <w:unhideWhenUsed/>
    <w:rsid w:val="00217D17"/>
    <w:rPr>
      <w:i/>
      <w:iCs/>
    </w:rPr>
  </w:style>
  <w:style w:type="paragraph" w:styleId="Tekstpodstawowy">
    <w:name w:val="Body Text"/>
    <w:basedOn w:val="Normalny"/>
    <w:link w:val="TekstpodstawowyZnak"/>
    <w:semiHidden/>
    <w:rsid w:val="000D4605"/>
    <w:pPr>
      <w:tabs>
        <w:tab w:val="left" w:pos="1843"/>
      </w:tabs>
      <w:spacing w:after="0" w:line="360" w:lineRule="auto"/>
    </w:pPr>
    <w:rPr>
      <w:rFonts w:ascii="Arial" w:eastAsia="Times New Roman" w:hAnsi="Arial" w:cs="Times New Roman"/>
      <w:b/>
      <w:sz w:val="28"/>
    </w:rPr>
  </w:style>
  <w:style w:type="character" w:customStyle="1" w:styleId="TekstpodstawowyZnak">
    <w:name w:val="Tekst podstawowy Znak"/>
    <w:basedOn w:val="Domylnaczcionkaakapitu"/>
    <w:link w:val="Tekstpodstawowy"/>
    <w:semiHidden/>
    <w:rsid w:val="000D4605"/>
    <w:rPr>
      <w:rFonts w:ascii="Arial" w:eastAsia="Times New Roman" w:hAnsi="Arial"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68994">
      <w:bodyDiv w:val="1"/>
      <w:marLeft w:val="0"/>
      <w:marRight w:val="0"/>
      <w:marTop w:val="0"/>
      <w:marBottom w:val="0"/>
      <w:divBdr>
        <w:top w:val="none" w:sz="0" w:space="0" w:color="auto"/>
        <w:left w:val="none" w:sz="0" w:space="0" w:color="auto"/>
        <w:bottom w:val="none" w:sz="0" w:space="0" w:color="auto"/>
        <w:right w:val="none" w:sz="0" w:space="0" w:color="auto"/>
      </w:divBdr>
    </w:div>
    <w:div w:id="401489606">
      <w:bodyDiv w:val="1"/>
      <w:marLeft w:val="0"/>
      <w:marRight w:val="0"/>
      <w:marTop w:val="0"/>
      <w:marBottom w:val="0"/>
      <w:divBdr>
        <w:top w:val="none" w:sz="0" w:space="0" w:color="auto"/>
        <w:left w:val="none" w:sz="0" w:space="0" w:color="auto"/>
        <w:bottom w:val="none" w:sz="0" w:space="0" w:color="auto"/>
        <w:right w:val="none" w:sz="0" w:space="0" w:color="auto"/>
      </w:divBdr>
    </w:div>
    <w:div w:id="935674434">
      <w:bodyDiv w:val="1"/>
      <w:marLeft w:val="0"/>
      <w:marRight w:val="0"/>
      <w:marTop w:val="0"/>
      <w:marBottom w:val="0"/>
      <w:divBdr>
        <w:top w:val="none" w:sz="0" w:space="0" w:color="auto"/>
        <w:left w:val="none" w:sz="0" w:space="0" w:color="auto"/>
        <w:bottom w:val="none" w:sz="0" w:space="0" w:color="auto"/>
        <w:right w:val="none" w:sz="0" w:space="0" w:color="auto"/>
      </w:divBdr>
    </w:div>
    <w:div w:id="960188105">
      <w:bodyDiv w:val="1"/>
      <w:marLeft w:val="0"/>
      <w:marRight w:val="0"/>
      <w:marTop w:val="0"/>
      <w:marBottom w:val="0"/>
      <w:divBdr>
        <w:top w:val="none" w:sz="0" w:space="0" w:color="auto"/>
        <w:left w:val="none" w:sz="0" w:space="0" w:color="auto"/>
        <w:bottom w:val="none" w:sz="0" w:space="0" w:color="auto"/>
        <w:right w:val="none" w:sz="0" w:space="0" w:color="auto"/>
      </w:divBdr>
      <w:divsChild>
        <w:div w:id="768157408">
          <w:marLeft w:val="0"/>
          <w:marRight w:val="0"/>
          <w:marTop w:val="0"/>
          <w:marBottom w:val="0"/>
          <w:divBdr>
            <w:top w:val="none" w:sz="0" w:space="0" w:color="auto"/>
            <w:left w:val="none" w:sz="0" w:space="0" w:color="auto"/>
            <w:bottom w:val="none" w:sz="0" w:space="0" w:color="auto"/>
            <w:right w:val="none" w:sz="0" w:space="0" w:color="auto"/>
          </w:divBdr>
        </w:div>
        <w:div w:id="1814954510">
          <w:marLeft w:val="0"/>
          <w:marRight w:val="0"/>
          <w:marTop w:val="0"/>
          <w:marBottom w:val="0"/>
          <w:divBdr>
            <w:top w:val="none" w:sz="0" w:space="0" w:color="auto"/>
            <w:left w:val="none" w:sz="0" w:space="0" w:color="auto"/>
            <w:bottom w:val="none" w:sz="0" w:space="0" w:color="auto"/>
            <w:right w:val="none" w:sz="0" w:space="0" w:color="auto"/>
          </w:divBdr>
        </w:div>
        <w:div w:id="1625886179">
          <w:marLeft w:val="0"/>
          <w:marRight w:val="0"/>
          <w:marTop w:val="0"/>
          <w:marBottom w:val="0"/>
          <w:divBdr>
            <w:top w:val="none" w:sz="0" w:space="0" w:color="auto"/>
            <w:left w:val="none" w:sz="0" w:space="0" w:color="auto"/>
            <w:bottom w:val="none" w:sz="0" w:space="0" w:color="auto"/>
            <w:right w:val="none" w:sz="0" w:space="0" w:color="auto"/>
          </w:divBdr>
        </w:div>
        <w:div w:id="1500928306">
          <w:marLeft w:val="0"/>
          <w:marRight w:val="0"/>
          <w:marTop w:val="0"/>
          <w:marBottom w:val="0"/>
          <w:divBdr>
            <w:top w:val="none" w:sz="0" w:space="0" w:color="auto"/>
            <w:left w:val="none" w:sz="0" w:space="0" w:color="auto"/>
            <w:bottom w:val="none" w:sz="0" w:space="0" w:color="auto"/>
            <w:right w:val="none" w:sz="0" w:space="0" w:color="auto"/>
          </w:divBdr>
        </w:div>
        <w:div w:id="135999095">
          <w:marLeft w:val="0"/>
          <w:marRight w:val="0"/>
          <w:marTop w:val="0"/>
          <w:marBottom w:val="0"/>
          <w:divBdr>
            <w:top w:val="none" w:sz="0" w:space="0" w:color="auto"/>
            <w:left w:val="none" w:sz="0" w:space="0" w:color="auto"/>
            <w:bottom w:val="none" w:sz="0" w:space="0" w:color="auto"/>
            <w:right w:val="none" w:sz="0" w:space="0" w:color="auto"/>
          </w:divBdr>
        </w:div>
        <w:div w:id="268320372">
          <w:marLeft w:val="0"/>
          <w:marRight w:val="0"/>
          <w:marTop w:val="0"/>
          <w:marBottom w:val="0"/>
          <w:divBdr>
            <w:top w:val="none" w:sz="0" w:space="0" w:color="auto"/>
            <w:left w:val="none" w:sz="0" w:space="0" w:color="auto"/>
            <w:bottom w:val="none" w:sz="0" w:space="0" w:color="auto"/>
            <w:right w:val="none" w:sz="0" w:space="0" w:color="auto"/>
          </w:divBdr>
        </w:div>
        <w:div w:id="1925332851">
          <w:marLeft w:val="0"/>
          <w:marRight w:val="0"/>
          <w:marTop w:val="0"/>
          <w:marBottom w:val="0"/>
          <w:divBdr>
            <w:top w:val="none" w:sz="0" w:space="0" w:color="auto"/>
            <w:left w:val="none" w:sz="0" w:space="0" w:color="auto"/>
            <w:bottom w:val="none" w:sz="0" w:space="0" w:color="auto"/>
            <w:right w:val="none" w:sz="0" w:space="0" w:color="auto"/>
          </w:divBdr>
        </w:div>
        <w:div w:id="779690268">
          <w:marLeft w:val="0"/>
          <w:marRight w:val="0"/>
          <w:marTop w:val="0"/>
          <w:marBottom w:val="0"/>
          <w:divBdr>
            <w:top w:val="none" w:sz="0" w:space="0" w:color="auto"/>
            <w:left w:val="none" w:sz="0" w:space="0" w:color="auto"/>
            <w:bottom w:val="none" w:sz="0" w:space="0" w:color="auto"/>
            <w:right w:val="none" w:sz="0" w:space="0" w:color="auto"/>
          </w:divBdr>
        </w:div>
        <w:div w:id="1410688304">
          <w:marLeft w:val="0"/>
          <w:marRight w:val="0"/>
          <w:marTop w:val="0"/>
          <w:marBottom w:val="0"/>
          <w:divBdr>
            <w:top w:val="none" w:sz="0" w:space="0" w:color="auto"/>
            <w:left w:val="none" w:sz="0" w:space="0" w:color="auto"/>
            <w:bottom w:val="none" w:sz="0" w:space="0" w:color="auto"/>
            <w:right w:val="none" w:sz="0" w:space="0" w:color="auto"/>
          </w:divBdr>
        </w:div>
        <w:div w:id="432894307">
          <w:marLeft w:val="0"/>
          <w:marRight w:val="0"/>
          <w:marTop w:val="0"/>
          <w:marBottom w:val="0"/>
          <w:divBdr>
            <w:top w:val="none" w:sz="0" w:space="0" w:color="auto"/>
            <w:left w:val="none" w:sz="0" w:space="0" w:color="auto"/>
            <w:bottom w:val="none" w:sz="0" w:space="0" w:color="auto"/>
            <w:right w:val="none" w:sz="0" w:space="0" w:color="auto"/>
          </w:divBdr>
        </w:div>
        <w:div w:id="2081948792">
          <w:marLeft w:val="0"/>
          <w:marRight w:val="0"/>
          <w:marTop w:val="0"/>
          <w:marBottom w:val="0"/>
          <w:divBdr>
            <w:top w:val="none" w:sz="0" w:space="0" w:color="auto"/>
            <w:left w:val="none" w:sz="0" w:space="0" w:color="auto"/>
            <w:bottom w:val="none" w:sz="0" w:space="0" w:color="auto"/>
            <w:right w:val="none" w:sz="0" w:space="0" w:color="auto"/>
          </w:divBdr>
        </w:div>
        <w:div w:id="1818952242">
          <w:marLeft w:val="0"/>
          <w:marRight w:val="0"/>
          <w:marTop w:val="0"/>
          <w:marBottom w:val="0"/>
          <w:divBdr>
            <w:top w:val="none" w:sz="0" w:space="0" w:color="auto"/>
            <w:left w:val="none" w:sz="0" w:space="0" w:color="auto"/>
            <w:bottom w:val="none" w:sz="0" w:space="0" w:color="auto"/>
            <w:right w:val="none" w:sz="0" w:space="0" w:color="auto"/>
          </w:divBdr>
        </w:div>
      </w:divsChild>
    </w:div>
    <w:div w:id="978918629">
      <w:bodyDiv w:val="1"/>
      <w:marLeft w:val="0"/>
      <w:marRight w:val="0"/>
      <w:marTop w:val="0"/>
      <w:marBottom w:val="0"/>
      <w:divBdr>
        <w:top w:val="none" w:sz="0" w:space="0" w:color="auto"/>
        <w:left w:val="none" w:sz="0" w:space="0" w:color="auto"/>
        <w:bottom w:val="none" w:sz="0" w:space="0" w:color="auto"/>
        <w:right w:val="none" w:sz="0" w:space="0" w:color="auto"/>
      </w:divBdr>
      <w:divsChild>
        <w:div w:id="1322468284">
          <w:marLeft w:val="0"/>
          <w:marRight w:val="0"/>
          <w:marTop w:val="0"/>
          <w:marBottom w:val="0"/>
          <w:divBdr>
            <w:top w:val="none" w:sz="0" w:space="0" w:color="auto"/>
            <w:left w:val="none" w:sz="0" w:space="0" w:color="auto"/>
            <w:bottom w:val="none" w:sz="0" w:space="0" w:color="auto"/>
            <w:right w:val="none" w:sz="0" w:space="0" w:color="auto"/>
          </w:divBdr>
        </w:div>
        <w:div w:id="290213839">
          <w:marLeft w:val="0"/>
          <w:marRight w:val="0"/>
          <w:marTop w:val="0"/>
          <w:marBottom w:val="0"/>
          <w:divBdr>
            <w:top w:val="none" w:sz="0" w:space="0" w:color="auto"/>
            <w:left w:val="none" w:sz="0" w:space="0" w:color="auto"/>
            <w:bottom w:val="none" w:sz="0" w:space="0" w:color="auto"/>
            <w:right w:val="none" w:sz="0" w:space="0" w:color="auto"/>
          </w:divBdr>
        </w:div>
        <w:div w:id="1500845129">
          <w:marLeft w:val="0"/>
          <w:marRight w:val="0"/>
          <w:marTop w:val="0"/>
          <w:marBottom w:val="0"/>
          <w:divBdr>
            <w:top w:val="none" w:sz="0" w:space="0" w:color="auto"/>
            <w:left w:val="none" w:sz="0" w:space="0" w:color="auto"/>
            <w:bottom w:val="none" w:sz="0" w:space="0" w:color="auto"/>
            <w:right w:val="none" w:sz="0" w:space="0" w:color="auto"/>
          </w:divBdr>
        </w:div>
        <w:div w:id="1420981162">
          <w:marLeft w:val="0"/>
          <w:marRight w:val="0"/>
          <w:marTop w:val="0"/>
          <w:marBottom w:val="0"/>
          <w:divBdr>
            <w:top w:val="none" w:sz="0" w:space="0" w:color="auto"/>
            <w:left w:val="none" w:sz="0" w:space="0" w:color="auto"/>
            <w:bottom w:val="none" w:sz="0" w:space="0" w:color="auto"/>
            <w:right w:val="none" w:sz="0" w:space="0" w:color="auto"/>
          </w:divBdr>
        </w:div>
        <w:div w:id="1819956094">
          <w:marLeft w:val="0"/>
          <w:marRight w:val="0"/>
          <w:marTop w:val="0"/>
          <w:marBottom w:val="0"/>
          <w:divBdr>
            <w:top w:val="none" w:sz="0" w:space="0" w:color="auto"/>
            <w:left w:val="none" w:sz="0" w:space="0" w:color="auto"/>
            <w:bottom w:val="none" w:sz="0" w:space="0" w:color="auto"/>
            <w:right w:val="none" w:sz="0" w:space="0" w:color="auto"/>
          </w:divBdr>
        </w:div>
        <w:div w:id="807479140">
          <w:marLeft w:val="0"/>
          <w:marRight w:val="0"/>
          <w:marTop w:val="0"/>
          <w:marBottom w:val="0"/>
          <w:divBdr>
            <w:top w:val="none" w:sz="0" w:space="0" w:color="auto"/>
            <w:left w:val="none" w:sz="0" w:space="0" w:color="auto"/>
            <w:bottom w:val="none" w:sz="0" w:space="0" w:color="auto"/>
            <w:right w:val="none" w:sz="0" w:space="0" w:color="auto"/>
          </w:divBdr>
        </w:div>
        <w:div w:id="677463514">
          <w:marLeft w:val="0"/>
          <w:marRight w:val="0"/>
          <w:marTop w:val="0"/>
          <w:marBottom w:val="0"/>
          <w:divBdr>
            <w:top w:val="none" w:sz="0" w:space="0" w:color="auto"/>
            <w:left w:val="none" w:sz="0" w:space="0" w:color="auto"/>
            <w:bottom w:val="none" w:sz="0" w:space="0" w:color="auto"/>
            <w:right w:val="none" w:sz="0" w:space="0" w:color="auto"/>
          </w:divBdr>
        </w:div>
        <w:div w:id="1423598698">
          <w:marLeft w:val="0"/>
          <w:marRight w:val="0"/>
          <w:marTop w:val="0"/>
          <w:marBottom w:val="0"/>
          <w:divBdr>
            <w:top w:val="none" w:sz="0" w:space="0" w:color="auto"/>
            <w:left w:val="none" w:sz="0" w:space="0" w:color="auto"/>
            <w:bottom w:val="none" w:sz="0" w:space="0" w:color="auto"/>
            <w:right w:val="none" w:sz="0" w:space="0" w:color="auto"/>
          </w:divBdr>
        </w:div>
        <w:div w:id="1671174255">
          <w:marLeft w:val="0"/>
          <w:marRight w:val="0"/>
          <w:marTop w:val="0"/>
          <w:marBottom w:val="0"/>
          <w:divBdr>
            <w:top w:val="none" w:sz="0" w:space="0" w:color="auto"/>
            <w:left w:val="none" w:sz="0" w:space="0" w:color="auto"/>
            <w:bottom w:val="none" w:sz="0" w:space="0" w:color="auto"/>
            <w:right w:val="none" w:sz="0" w:space="0" w:color="auto"/>
          </w:divBdr>
        </w:div>
        <w:div w:id="1867405314">
          <w:marLeft w:val="0"/>
          <w:marRight w:val="0"/>
          <w:marTop w:val="0"/>
          <w:marBottom w:val="0"/>
          <w:divBdr>
            <w:top w:val="none" w:sz="0" w:space="0" w:color="auto"/>
            <w:left w:val="none" w:sz="0" w:space="0" w:color="auto"/>
            <w:bottom w:val="none" w:sz="0" w:space="0" w:color="auto"/>
            <w:right w:val="none" w:sz="0" w:space="0" w:color="auto"/>
          </w:divBdr>
        </w:div>
        <w:div w:id="1424837678">
          <w:marLeft w:val="0"/>
          <w:marRight w:val="0"/>
          <w:marTop w:val="0"/>
          <w:marBottom w:val="0"/>
          <w:divBdr>
            <w:top w:val="none" w:sz="0" w:space="0" w:color="auto"/>
            <w:left w:val="none" w:sz="0" w:space="0" w:color="auto"/>
            <w:bottom w:val="none" w:sz="0" w:space="0" w:color="auto"/>
            <w:right w:val="none" w:sz="0" w:space="0" w:color="auto"/>
          </w:divBdr>
        </w:div>
        <w:div w:id="840127195">
          <w:marLeft w:val="0"/>
          <w:marRight w:val="0"/>
          <w:marTop w:val="0"/>
          <w:marBottom w:val="0"/>
          <w:divBdr>
            <w:top w:val="none" w:sz="0" w:space="0" w:color="auto"/>
            <w:left w:val="none" w:sz="0" w:space="0" w:color="auto"/>
            <w:bottom w:val="none" w:sz="0" w:space="0" w:color="auto"/>
            <w:right w:val="none" w:sz="0" w:space="0" w:color="auto"/>
          </w:divBdr>
        </w:div>
      </w:divsChild>
    </w:div>
    <w:div w:id="1025713072">
      <w:bodyDiv w:val="1"/>
      <w:marLeft w:val="0"/>
      <w:marRight w:val="0"/>
      <w:marTop w:val="0"/>
      <w:marBottom w:val="0"/>
      <w:divBdr>
        <w:top w:val="none" w:sz="0" w:space="0" w:color="auto"/>
        <w:left w:val="none" w:sz="0" w:space="0" w:color="auto"/>
        <w:bottom w:val="none" w:sz="0" w:space="0" w:color="auto"/>
        <w:right w:val="none" w:sz="0" w:space="0" w:color="auto"/>
      </w:divBdr>
    </w:div>
    <w:div w:id="1116172872">
      <w:bodyDiv w:val="1"/>
      <w:marLeft w:val="0"/>
      <w:marRight w:val="0"/>
      <w:marTop w:val="0"/>
      <w:marBottom w:val="0"/>
      <w:divBdr>
        <w:top w:val="none" w:sz="0" w:space="0" w:color="auto"/>
        <w:left w:val="none" w:sz="0" w:space="0" w:color="auto"/>
        <w:bottom w:val="none" w:sz="0" w:space="0" w:color="auto"/>
        <w:right w:val="none" w:sz="0" w:space="0" w:color="auto"/>
      </w:divBdr>
      <w:divsChild>
        <w:div w:id="1424303211">
          <w:marLeft w:val="45"/>
          <w:marRight w:val="45"/>
          <w:marTop w:val="15"/>
          <w:marBottom w:val="0"/>
          <w:divBdr>
            <w:top w:val="none" w:sz="0" w:space="0" w:color="auto"/>
            <w:left w:val="none" w:sz="0" w:space="0" w:color="auto"/>
            <w:bottom w:val="none" w:sz="0" w:space="0" w:color="auto"/>
            <w:right w:val="none" w:sz="0" w:space="0" w:color="auto"/>
          </w:divBdr>
          <w:divsChild>
            <w:div w:id="149868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9870">
      <w:bodyDiv w:val="1"/>
      <w:marLeft w:val="0"/>
      <w:marRight w:val="0"/>
      <w:marTop w:val="0"/>
      <w:marBottom w:val="0"/>
      <w:divBdr>
        <w:top w:val="none" w:sz="0" w:space="0" w:color="auto"/>
        <w:left w:val="none" w:sz="0" w:space="0" w:color="auto"/>
        <w:bottom w:val="none" w:sz="0" w:space="0" w:color="auto"/>
        <w:right w:val="none" w:sz="0" w:space="0" w:color="auto"/>
      </w:divBdr>
    </w:div>
    <w:div w:id="1329408953">
      <w:bodyDiv w:val="1"/>
      <w:marLeft w:val="0"/>
      <w:marRight w:val="0"/>
      <w:marTop w:val="0"/>
      <w:marBottom w:val="0"/>
      <w:divBdr>
        <w:top w:val="none" w:sz="0" w:space="0" w:color="auto"/>
        <w:left w:val="none" w:sz="0" w:space="0" w:color="auto"/>
        <w:bottom w:val="none" w:sz="0" w:space="0" w:color="auto"/>
        <w:right w:val="none" w:sz="0" w:space="0" w:color="auto"/>
      </w:divBdr>
    </w:div>
    <w:div w:id="1483351566">
      <w:bodyDiv w:val="1"/>
      <w:marLeft w:val="0"/>
      <w:marRight w:val="0"/>
      <w:marTop w:val="0"/>
      <w:marBottom w:val="0"/>
      <w:divBdr>
        <w:top w:val="none" w:sz="0" w:space="0" w:color="auto"/>
        <w:left w:val="none" w:sz="0" w:space="0" w:color="auto"/>
        <w:bottom w:val="none" w:sz="0" w:space="0" w:color="auto"/>
        <w:right w:val="none" w:sz="0" w:space="0" w:color="auto"/>
      </w:divBdr>
    </w:div>
    <w:div w:id="1577859614">
      <w:bodyDiv w:val="1"/>
      <w:marLeft w:val="0"/>
      <w:marRight w:val="0"/>
      <w:marTop w:val="0"/>
      <w:marBottom w:val="0"/>
      <w:divBdr>
        <w:top w:val="none" w:sz="0" w:space="0" w:color="auto"/>
        <w:left w:val="none" w:sz="0" w:space="0" w:color="auto"/>
        <w:bottom w:val="none" w:sz="0" w:space="0" w:color="auto"/>
        <w:right w:val="none" w:sz="0" w:space="0" w:color="auto"/>
      </w:divBdr>
    </w:div>
    <w:div w:id="165282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4911">
          <w:marLeft w:val="0"/>
          <w:marRight w:val="0"/>
          <w:marTop w:val="0"/>
          <w:marBottom w:val="180"/>
          <w:divBdr>
            <w:top w:val="single" w:sz="6" w:space="0" w:color="DFDFDF"/>
            <w:left w:val="none" w:sz="0" w:space="0" w:color="auto"/>
            <w:bottom w:val="single" w:sz="6" w:space="0" w:color="DFDFDF"/>
            <w:right w:val="none" w:sz="0" w:space="0" w:color="auto"/>
          </w:divBdr>
        </w:div>
      </w:divsChild>
    </w:div>
    <w:div w:id="1800799208">
      <w:bodyDiv w:val="1"/>
      <w:marLeft w:val="0"/>
      <w:marRight w:val="0"/>
      <w:marTop w:val="0"/>
      <w:marBottom w:val="0"/>
      <w:divBdr>
        <w:top w:val="none" w:sz="0" w:space="0" w:color="auto"/>
        <w:left w:val="none" w:sz="0" w:space="0" w:color="auto"/>
        <w:bottom w:val="none" w:sz="0" w:space="0" w:color="auto"/>
        <w:right w:val="none" w:sz="0" w:space="0" w:color="auto"/>
      </w:divBdr>
      <w:divsChild>
        <w:div w:id="1401713028">
          <w:marLeft w:val="0"/>
          <w:marRight w:val="0"/>
          <w:marTop w:val="0"/>
          <w:marBottom w:val="150"/>
          <w:divBdr>
            <w:top w:val="none" w:sz="0" w:space="0" w:color="auto"/>
            <w:left w:val="none" w:sz="0" w:space="0" w:color="auto"/>
            <w:bottom w:val="none" w:sz="0" w:space="0" w:color="auto"/>
            <w:right w:val="none" w:sz="0" w:space="0" w:color="auto"/>
          </w:divBdr>
          <w:divsChild>
            <w:div w:id="1521898227">
              <w:marLeft w:val="105"/>
              <w:marRight w:val="105"/>
              <w:marTop w:val="75"/>
              <w:marBottom w:val="75"/>
              <w:divBdr>
                <w:top w:val="none" w:sz="0" w:space="0" w:color="auto"/>
                <w:left w:val="none" w:sz="0" w:space="0" w:color="auto"/>
                <w:bottom w:val="none" w:sz="0" w:space="0" w:color="auto"/>
                <w:right w:val="none" w:sz="0" w:space="0" w:color="auto"/>
              </w:divBdr>
            </w:div>
          </w:divsChild>
        </w:div>
        <w:div w:id="695499928">
          <w:marLeft w:val="0"/>
          <w:marRight w:val="0"/>
          <w:marTop w:val="0"/>
          <w:marBottom w:val="150"/>
          <w:divBdr>
            <w:top w:val="none" w:sz="0" w:space="0" w:color="auto"/>
            <w:left w:val="none" w:sz="0" w:space="0" w:color="auto"/>
            <w:bottom w:val="none" w:sz="0" w:space="0" w:color="auto"/>
            <w:right w:val="none" w:sz="0" w:space="0" w:color="auto"/>
          </w:divBdr>
        </w:div>
        <w:div w:id="1845392608">
          <w:marLeft w:val="225"/>
          <w:marRight w:val="300"/>
          <w:marTop w:val="75"/>
          <w:marBottom w:val="75"/>
          <w:divBdr>
            <w:top w:val="none" w:sz="0" w:space="0" w:color="auto"/>
            <w:left w:val="none" w:sz="0" w:space="0" w:color="auto"/>
            <w:bottom w:val="none" w:sz="0" w:space="0" w:color="auto"/>
            <w:right w:val="none" w:sz="0" w:space="0" w:color="auto"/>
          </w:divBdr>
          <w:divsChild>
            <w:div w:id="243758108">
              <w:marLeft w:val="0"/>
              <w:marRight w:val="0"/>
              <w:marTop w:val="0"/>
              <w:marBottom w:val="0"/>
              <w:divBdr>
                <w:top w:val="none" w:sz="0" w:space="0" w:color="auto"/>
                <w:left w:val="none" w:sz="0" w:space="0" w:color="auto"/>
                <w:bottom w:val="none" w:sz="0" w:space="0" w:color="auto"/>
                <w:right w:val="none" w:sz="0" w:space="0" w:color="auto"/>
              </w:divBdr>
              <w:divsChild>
                <w:div w:id="263614475">
                  <w:marLeft w:val="0"/>
                  <w:marRight w:val="0"/>
                  <w:marTop w:val="0"/>
                  <w:marBottom w:val="225"/>
                  <w:divBdr>
                    <w:top w:val="none" w:sz="0" w:space="0" w:color="auto"/>
                    <w:left w:val="none" w:sz="0" w:space="0" w:color="auto"/>
                    <w:bottom w:val="none" w:sz="0" w:space="0" w:color="auto"/>
                    <w:right w:val="none" w:sz="0" w:space="0" w:color="auto"/>
                  </w:divBdr>
                  <w:divsChild>
                    <w:div w:id="2044549146">
                      <w:marLeft w:val="0"/>
                      <w:marRight w:val="0"/>
                      <w:marTop w:val="0"/>
                      <w:marBottom w:val="180"/>
                      <w:divBdr>
                        <w:top w:val="single" w:sz="6" w:space="0" w:color="DFDFDF"/>
                        <w:left w:val="none" w:sz="0" w:space="0" w:color="auto"/>
                        <w:bottom w:val="single" w:sz="6" w:space="0" w:color="DFDFDF"/>
                        <w:right w:val="none" w:sz="0" w:space="0" w:color="auto"/>
                      </w:divBdr>
                    </w:div>
                  </w:divsChild>
                </w:div>
              </w:divsChild>
            </w:div>
          </w:divsChild>
        </w:div>
      </w:divsChild>
    </w:div>
    <w:div w:id="184254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dukacjaustawicznadoroslych.eu/download/2015/edu_1_2015.pdf" TargetMode="External"/><Relationship Id="rId18" Type="http://schemas.openxmlformats.org/officeDocument/2006/relationships/hyperlink" Target="http://pzn.org.pl/ocena-i-adaptacja-miejsca-pracy-dla-osob-niewidomych-i-slabowidzacych-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tatic.scholaris.pl/main-file/102/993/model_pracy_z_uczniem_niewidomym_66243.pdf" TargetMode="Externa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hyperlink" Target="http://idn.org.pl/techno/comp_npn.ht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e-mentor.edu.pl/artykul/index/numer/19/id/411" TargetMode="External"/><Relationship Id="rId20" Type="http://schemas.openxmlformats.org/officeDocument/2006/relationships/hyperlink" Target="http://www.e-mentor.edu.pl/artykul/index/numer/47/id/97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mentor.edu.pl/artykul/index/numer/20/id/434" TargetMode="External"/><Relationship Id="rId23" Type="http://schemas.openxmlformats.org/officeDocument/2006/relationships/hyperlink" Target="http://www.imp.lodz.pl/upload/oficyna/czasopisma/MP_4-2012_D_Zolnierczyk-Zreda"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idn.org.pl/aware-europ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atic.scholaris.pl/main-file/102/993/model_pracy_z_uczniem_niewidomym_66243.pdf" TargetMode="External"/><Relationship Id="rId22" Type="http://schemas.openxmlformats.org/officeDocument/2006/relationships/hyperlink" Target="http://www.pfron.org.pl/fileadmin/ftp/dokumenty/EQUAL/Kluczowa_rola_gminy/materialy_szkoleniowe_dla_sluzb_BHP_w_spoldzielniach.pdf"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e-mentor.edu.pl/artykul/index/numer/46/id/950" TargetMode="External"/><Relationship Id="rId7" Type="http://schemas.openxmlformats.org/officeDocument/2006/relationships/hyperlink" Target="http://www.e-mentor.edu.pl/artykul/index/numer/46/id/950" TargetMode="External"/><Relationship Id="rId2" Type="http://schemas.openxmlformats.org/officeDocument/2006/relationships/hyperlink" Target="http://idn.org.pl/techno/comp_npn.htm" TargetMode="External"/><Relationship Id="rId1" Type="http://schemas.openxmlformats.org/officeDocument/2006/relationships/hyperlink" Target="http://www.e-mentor.edu.pl/drukuj/artykul/numer/11/id/190" TargetMode="External"/><Relationship Id="rId6" Type="http://schemas.openxmlformats.org/officeDocument/2006/relationships/hyperlink" Target="http://www.e-mentor.edu.pl/mobi/czasopismo/spis-tresci/numer/19" TargetMode="External"/><Relationship Id="rId5" Type="http://schemas.openxmlformats.org/officeDocument/2006/relationships/hyperlink" Target="http://www.e-mentor.edu.pl/artykul/index/numer/46/id/950" TargetMode="External"/><Relationship Id="rId4" Type="http://schemas.openxmlformats.org/officeDocument/2006/relationships/hyperlink" Target="http://www.e-mentor.edu.pl/artykul/index/numer/46/id/9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ina\AppData\Roaming\Microsoft\Szablony\Urban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List</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A937D8-1F2F-4EE8-A634-D5CC02A04DA2}">
  <ds:schemaRefs>
    <ds:schemaRef ds:uri="http://schemas.microsoft.com/sharepoint/v3/contenttype/forms"/>
  </ds:schemaRefs>
</ds:datastoreItem>
</file>

<file path=customXml/itemProps3.xml><?xml version="1.0" encoding="utf-8"?>
<ds:datastoreItem xmlns:ds="http://schemas.openxmlformats.org/officeDocument/2006/customXml" ds:itemID="{BB12CF13-A6E2-4B52-A065-C287D308AFEB}">
  <ds:schemaRefs>
    <ds:schemaRef ds:uri="http://schemas.microsoft.com/office/2009/outspace/metadata"/>
  </ds:schemaRefs>
</ds:datastoreItem>
</file>

<file path=customXml/itemProps4.xml><?xml version="1.0" encoding="utf-8"?>
<ds:datastoreItem xmlns:ds="http://schemas.openxmlformats.org/officeDocument/2006/customXml" ds:itemID="{C33A600D-B38C-440D-93DB-FB34FC98F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UrbanReport.dotx</Template>
  <TotalTime>0</TotalTime>
  <Pages>76</Pages>
  <Words>14556</Words>
  <Characters>87339</Characters>
  <Application>Microsoft Office Word</Application>
  <DocSecurity>0</DocSecurity>
  <Lines>727</Lines>
  <Paragraphs>203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Skrypt metodyczny do pracy z osobami z niepełnosprawnością</vt:lpstr>
      <vt:lpstr/>
    </vt:vector>
  </TitlesOfParts>
  <Company/>
  <LinksUpToDate>false</LinksUpToDate>
  <CharactersWithSpaces>101692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Skrypt metodyczny do pracy z osobami z niepełnosprawnością</dc:title>
  <dc:subject>Podręcznik dla trenerów nauczania zdalnego</dc:subject>
  <dc:creator>Warszawa 2017</dc:creator>
  <cp:lastModifiedBy>Dell</cp:lastModifiedBy>
  <cp:revision>2</cp:revision>
  <cp:lastPrinted>2018-02-06T11:41:00Z</cp:lastPrinted>
  <dcterms:created xsi:type="dcterms:W3CDTF">2018-09-03T13:28:00Z</dcterms:created>
  <dcterms:modified xsi:type="dcterms:W3CDTF">2018-09-03T13:28:00Z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TC017730899991</vt:lpwstr>
  </property>
</Properties>
</file>