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05FBB" w:rsidRDefault="001243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KoModa</w:t>
      </w:r>
    </w:p>
    <w:p w14:paraId="00000002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Innowacja jest sposobem na </w:t>
      </w:r>
      <w:r>
        <w:rPr>
          <w:sz w:val="24"/>
          <w:szCs w:val="24"/>
        </w:rPr>
        <w:t>włączenie osób starszych zależnych w dzielnicowy proces rewitalizacyjny poprzez stworzenie KoMody – lokalnego klubu i miejsca spotkań.  W klubie osoby w późnej dorosłości, zarówno aktywne, jak i zależne, spotykają się i wspólnie z młodymi ludźmi generują w</w:t>
      </w:r>
      <w:r>
        <w:rPr>
          <w:sz w:val="24"/>
          <w:szCs w:val="24"/>
        </w:rPr>
        <w:t xml:space="preserve">iedzę na temat możliwych kierunków rewitalizacji swojej dzielnicy. Drugim elementem innowacji są nagrywane przez wolontariuszy listy multimedialne od osób starszych zależnych do władz gminy, dotyczące tego, co powinno zmienić się w dzielnicy. </w:t>
      </w:r>
    </w:p>
    <w:p w14:paraId="00000003" w14:textId="77777777" w:rsidR="00305FBB" w:rsidRDefault="00305FBB">
      <w:pPr>
        <w:spacing w:line="360" w:lineRule="auto"/>
        <w:rPr>
          <w:color w:val="0000FF"/>
          <w:sz w:val="24"/>
          <w:szCs w:val="24"/>
        </w:rPr>
      </w:pPr>
    </w:p>
    <w:p w14:paraId="00000004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</w:t>
      </w:r>
      <w:r>
        <w:rPr>
          <w:b/>
          <w:color w:val="0000FF"/>
          <w:sz w:val="24"/>
          <w:szCs w:val="24"/>
        </w:rPr>
        <w:t>st?</w:t>
      </w:r>
    </w:p>
    <w:p w14:paraId="00000005" w14:textId="77777777" w:rsidR="00305FBB" w:rsidRDefault="00305FBB">
      <w:pPr>
        <w:spacing w:line="360" w:lineRule="auto"/>
        <w:rPr>
          <w:b/>
          <w:sz w:val="24"/>
          <w:szCs w:val="24"/>
        </w:rPr>
      </w:pPr>
    </w:p>
    <w:p w14:paraId="00000006" w14:textId="77777777" w:rsidR="00305FBB" w:rsidRDefault="001243B4">
      <w:pPr>
        <w:widowControl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Celem innowacji jest wzrost poczucia sprawstwa i wpływu na najbliższe otoczenie u osób starszych zależnych poprzez tworzenie systemu umożliwiającego im włączenie się w prowadzone procesy rewitalizacyjne w miastach.</w:t>
      </w:r>
    </w:p>
    <w:p w14:paraId="00000007" w14:textId="77777777" w:rsidR="00305FBB" w:rsidRDefault="00305FBB">
      <w:pPr>
        <w:spacing w:line="360" w:lineRule="auto"/>
        <w:rPr>
          <w:b/>
          <w:color w:val="0000FF"/>
          <w:sz w:val="24"/>
          <w:szCs w:val="24"/>
        </w:rPr>
      </w:pPr>
    </w:p>
    <w:p w14:paraId="00000008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305FBB" w:rsidRDefault="001243B4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o</w:t>
      </w:r>
      <w:r>
        <w:rPr>
          <w:b/>
          <w:sz w:val="24"/>
          <w:szCs w:val="24"/>
        </w:rPr>
        <w:t>statecznymi są osoby starsze zależne</w:t>
      </w:r>
      <w:r>
        <w:rPr>
          <w:sz w:val="24"/>
          <w:szCs w:val="24"/>
        </w:rPr>
        <w:t>, mieszkające w jednej dzielnicy, na przykład w części objętej programem rewitalizacji. To grupa bardzo różnorodna. Są wśród nich tacy seniorzy, którzy ze względów zdrowotnych nie wychodzą z domu i w każdym obszarze życi</w:t>
      </w:r>
      <w:r>
        <w:rPr>
          <w:sz w:val="24"/>
          <w:szCs w:val="24"/>
        </w:rPr>
        <w:t>a wymagają wsparcia. Ale są też tacy, którym wystarczy wsparcie w określonym zakresie i wciąż mogą pójść na spacer po okolicy czy przyjść na spotkanie do KoMody. Nasz model skierowany jest właśnie do nich, ponieważ to grupa wciąż zainteresowana otaczającym</w:t>
      </w:r>
      <w:r>
        <w:rPr>
          <w:sz w:val="24"/>
          <w:szCs w:val="24"/>
        </w:rPr>
        <w:t xml:space="preserve"> światem i warunkami, w których mieszka. Dla takich osób szczególnie ważna jest likwidacja barier architektonicznych w najbliższym otoczeniu. </w:t>
      </w:r>
    </w:p>
    <w:p w14:paraId="0000000A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Trudnością dla starszych osób zależnych może być podjęcie decyzji o przyjściu na spotkanie i zaufanie obcym ludzi</w:t>
      </w:r>
      <w:r>
        <w:rPr>
          <w:sz w:val="24"/>
          <w:szCs w:val="24"/>
        </w:rPr>
        <w:t>om oraz niechęć do dzielenia się swoimi opiniami, a także obawa przed nowymi technologiami.</w:t>
      </w:r>
    </w:p>
    <w:p w14:paraId="0000000B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 z udziału w innowacji:</w:t>
      </w:r>
    </w:p>
    <w:p w14:paraId="0000000C" w14:textId="77777777" w:rsidR="00305FBB" w:rsidRDefault="001243B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możliwość współdecydowania o najbliższym otoczeniu, bycia widzialnymi, słyszalnymi i równorzędnymi członkami społeczności,</w:t>
      </w:r>
    </w:p>
    <w:p w14:paraId="0000000D" w14:textId="77777777" w:rsidR="00305FBB" w:rsidRDefault="001243B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zwiększen</w:t>
      </w:r>
      <w:r>
        <w:rPr>
          <w:sz w:val="24"/>
          <w:szCs w:val="24"/>
        </w:rPr>
        <w:t xml:space="preserve">iem poczucia sprawstwa w zakresie poprawiania jakości własnego życia, </w:t>
      </w:r>
    </w:p>
    <w:p w14:paraId="0000000E" w14:textId="77777777" w:rsidR="00305FBB" w:rsidRDefault="001243B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wpływ na sposób i miejsce spędzania czasu w swojej dzielnicy,</w:t>
      </w:r>
    </w:p>
    <w:p w14:paraId="0000000F" w14:textId="77777777" w:rsidR="00305FBB" w:rsidRDefault="001243B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nawiązanie nowych kontaktów, także międzypokoleniowych,</w:t>
      </w:r>
    </w:p>
    <w:p w14:paraId="00000010" w14:textId="77777777" w:rsidR="00305FBB" w:rsidRDefault="001243B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szansa pozostania dłużej aktywnymi, dzięki np. postulowanej przez n</w:t>
      </w:r>
      <w:r>
        <w:rPr>
          <w:sz w:val="24"/>
          <w:szCs w:val="24"/>
        </w:rPr>
        <w:t>ich likwidacj barier na klatkach schodowych,</w:t>
      </w:r>
    </w:p>
    <w:p w14:paraId="00000011" w14:textId="77777777" w:rsidR="00305FBB" w:rsidRDefault="001243B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z nowoczesnymi technologiami.</w:t>
      </w:r>
    </w:p>
    <w:p w14:paraId="00000012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 są seniorzy aktywni</w:t>
      </w:r>
      <w:r>
        <w:rPr>
          <w:sz w:val="24"/>
          <w:szCs w:val="24"/>
        </w:rPr>
        <w:t xml:space="preserve"> – nie potrzebują wsparcia, by móc radzić sobie z codziennością. Pomagają wprowadzić innowację, ponieważ nie tylko znają dzielnicę, </w:t>
      </w:r>
      <w:r>
        <w:rPr>
          <w:sz w:val="24"/>
          <w:szCs w:val="24"/>
        </w:rPr>
        <w:t>ale również sąsiadów, choćby tylko z widzenia.</w:t>
      </w:r>
    </w:p>
    <w:p w14:paraId="00000013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Utrudnieniem przy wdrażaniu innowacji może być ich niechęć do udziału w spotkaniach</w:t>
      </w:r>
      <w:r>
        <w:rPr>
          <w:color w:val="1F497D"/>
          <w:sz w:val="24"/>
          <w:szCs w:val="24"/>
        </w:rPr>
        <w:t xml:space="preserve">, </w:t>
      </w:r>
      <w:r>
        <w:rPr>
          <w:sz w:val="24"/>
          <w:szCs w:val="24"/>
        </w:rPr>
        <w:t>niechęć do nawiązania kontaktu z nowymi ludźmi czy do wypowiadania się na tematy publiczne albo strach przed technologią.</w:t>
      </w:r>
    </w:p>
    <w:p w14:paraId="00000014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</w:t>
      </w:r>
      <w:r>
        <w:rPr>
          <w:sz w:val="24"/>
          <w:szCs w:val="24"/>
        </w:rPr>
        <w:t>rzyści z udziału w innowacji:</w:t>
      </w:r>
    </w:p>
    <w:p w14:paraId="00000015" w14:textId="77777777" w:rsidR="00305FBB" w:rsidRDefault="001243B4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sieć nowych kontaktów,</w:t>
      </w:r>
    </w:p>
    <w:p w14:paraId="00000016" w14:textId="77777777" w:rsidR="00305FBB" w:rsidRDefault="001243B4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poczucie przynależności do społeczności lokalnej,</w:t>
      </w:r>
    </w:p>
    <w:p w14:paraId="00000017" w14:textId="77777777" w:rsidR="00305FBB" w:rsidRDefault="001243B4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z nowoczesnymi technologiami.</w:t>
      </w:r>
    </w:p>
    <w:p w14:paraId="00000018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Drugą grupą odbiorców pośrednich są wolontariusze</w:t>
      </w:r>
      <w:r>
        <w:rPr>
          <w:sz w:val="24"/>
          <w:szCs w:val="24"/>
        </w:rPr>
        <w:t xml:space="preserve"> – młodzi ludzie biorący udział w spotkaniach KoMody, współorganiz</w:t>
      </w:r>
      <w:r>
        <w:rPr>
          <w:sz w:val="24"/>
          <w:szCs w:val="24"/>
        </w:rPr>
        <w:t>ujący je, a także specjaliści od technologii (pomagają w obsłudze okularów VR i w nagrywaniu listów elektronicznych). To mogą być studenci (np. pedagogiki, dla których doświadczenie pracy z osobami starszymi może być znaczące w przyszłości zawodowej).</w:t>
      </w:r>
      <w:bookmarkStart w:id="0" w:name="_GoBack"/>
      <w:bookmarkEnd w:id="0"/>
    </w:p>
    <w:p w14:paraId="00000019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Czyn</w:t>
      </w:r>
      <w:r>
        <w:rPr>
          <w:sz w:val="24"/>
          <w:szCs w:val="24"/>
        </w:rPr>
        <w:t xml:space="preserve">nikami utrudniającymi ich udział w innowacji może być strach przed kontaktem z osobami starszymi (warto to jako przejaw ageizmu omówić podczas szkoleń z wolontariuszami), a także obawa przed odwiedzaniem seniorów w ich domach. </w:t>
      </w:r>
    </w:p>
    <w:p w14:paraId="0000001A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Może pojawić się problem z brakiem czasu – często mimo chęci i zaangażowania po prostu nie mogą uczestniczyć w spotkaniach z seniorami. Korzyści to:</w:t>
      </w:r>
    </w:p>
    <w:p w14:paraId="0000001B" w14:textId="77777777" w:rsidR="00305FBB" w:rsidRDefault="00305FBB">
      <w:pPr>
        <w:spacing w:line="360" w:lineRule="auto"/>
        <w:rPr>
          <w:sz w:val="24"/>
          <w:szCs w:val="24"/>
        </w:rPr>
      </w:pPr>
    </w:p>
    <w:p w14:paraId="0000001C" w14:textId="77777777" w:rsidR="00305FBB" w:rsidRDefault="001243B4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budowanie więzi, relacji w grupie międzypokoleniowej,</w:t>
      </w:r>
    </w:p>
    <w:p w14:paraId="0000001D" w14:textId="77777777" w:rsidR="00305FBB" w:rsidRDefault="001243B4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uczestnictw w budowaniu społeczności lokalnej,</w:t>
      </w:r>
    </w:p>
    <w:p w14:paraId="0000001E" w14:textId="77777777" w:rsidR="00305FBB" w:rsidRDefault="001243B4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zdoby</w:t>
      </w:r>
      <w:r>
        <w:rPr>
          <w:sz w:val="24"/>
          <w:szCs w:val="24"/>
        </w:rPr>
        <w:t>wanie doświadczenia (może w przyszłości – zawodowego), podejmowanie nowych aktywności i rozwój.</w:t>
      </w:r>
    </w:p>
    <w:p w14:paraId="0000001F" w14:textId="77777777" w:rsidR="00305FBB" w:rsidRDefault="00305FBB">
      <w:pPr>
        <w:spacing w:line="360" w:lineRule="auto"/>
        <w:rPr>
          <w:b/>
          <w:sz w:val="24"/>
          <w:szCs w:val="24"/>
        </w:rPr>
      </w:pPr>
    </w:p>
    <w:p w14:paraId="00000020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21" w14:textId="77777777" w:rsidR="00305FBB" w:rsidRDefault="001243B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Użytkownikami innowacji są miejskie jednostki organizacyjne oraz instytucje zajmujące się rewitalizacją.</w:t>
      </w:r>
    </w:p>
    <w:p w14:paraId="00000022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Urzędnicy często</w:t>
      </w:r>
      <w:r>
        <w:rPr>
          <w:sz w:val="24"/>
          <w:szCs w:val="24"/>
        </w:rPr>
        <w:t xml:space="preserve"> – w nadmiarze obowiązków i z powodu braku doświadczenia – po prostu nie mają wiedzy o potrzebach osób starszych. Dobrym pomysłem przy realizacji przedsięwzięcia są szkolenia dla urzędników pracujących w wydziałach społecznych urzędu gminy, pracowników zwi</w:t>
      </w:r>
      <w:r>
        <w:rPr>
          <w:sz w:val="24"/>
          <w:szCs w:val="24"/>
        </w:rPr>
        <w:t>ązanych z rewitalizacją lub odpowiedzialnych za podejmowanie działań dla seniorów oraz dla pracowników organizacji pozarządowych, aby pokazać im metody pracy z osobami starszymi zależnymi oraz przekonać, że uwzględnianie ich w procesie rewitalizacji jest i</w:t>
      </w:r>
      <w:r>
        <w:rPr>
          <w:sz w:val="24"/>
          <w:szCs w:val="24"/>
        </w:rPr>
        <w:t>stotne i możliwe. Wielu urzędników mówi, że nawet nie zdawali sobie sprawy z potrzeb osób w późnej dorosłości, nie przyszło im do głowy, by skupiać się na tym, co te osoby myślą, jakie mają spostrzeżenia.</w:t>
      </w:r>
    </w:p>
    <w:p w14:paraId="00000023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Trudnościami dla użytkowników innowacji podczas wdr</w:t>
      </w:r>
      <w:r>
        <w:rPr>
          <w:sz w:val="24"/>
          <w:szCs w:val="24"/>
        </w:rPr>
        <w:t>ażania innowacji może być konieczność podjęcia innowacyjnych i nieco eksperymentalnych działań, gotowość na zmianę sposobu działania, wyjście poza schemat. Trudne może być także nawiązanie kontaktu z seniorami, przekonanie ich o wartości zaangażowania społ</w:t>
      </w:r>
      <w:r>
        <w:rPr>
          <w:sz w:val="24"/>
          <w:szCs w:val="24"/>
        </w:rPr>
        <w:t xml:space="preserve">ecznego. </w:t>
      </w:r>
    </w:p>
    <w:p w14:paraId="00000024" w14:textId="77777777" w:rsidR="00305FBB" w:rsidRDefault="001243B4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Tu ważny jest sposób dotarcia do tej grupy – w naszym przypadku najskuteczniejsze okazało się korzystanie z kontaktów prywatnych.</w:t>
      </w:r>
    </w:p>
    <w:p w14:paraId="00000025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26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(Szczegóły projektu i działań zostały opisane w</w:t>
      </w:r>
      <w:r>
        <w:rPr>
          <w:i/>
          <w:sz w:val="24"/>
          <w:szCs w:val="24"/>
          <w:highlight w:val="cyan"/>
        </w:rPr>
        <w:t xml:space="preserve"> Manualu</w:t>
      </w:r>
      <w:r>
        <w:rPr>
          <w:sz w:val="24"/>
          <w:szCs w:val="24"/>
        </w:rPr>
        <w:t>)</w:t>
      </w:r>
    </w:p>
    <w:p w14:paraId="00000027" w14:textId="77777777" w:rsidR="00305FBB" w:rsidRDefault="001243B4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Innowacja musi być osadzona w konkretnej okolicy, dlatego należy zacząć od wybrania miejsca działań i zbadanie jego kontekstu. Model zakłada działanie przede wszystkim w dzielnicach, które powinny zostać poddane rewitalizacji.</w:t>
      </w:r>
    </w:p>
    <w:p w14:paraId="00000028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Aby zacząć wdrażac innowację,</w:t>
      </w:r>
      <w:r>
        <w:rPr>
          <w:sz w:val="24"/>
          <w:szCs w:val="24"/>
        </w:rPr>
        <w:t xml:space="preserve"> potrzebny jest lider projektu, osoba pełna entuzjazmu dla działań lokalnych, ze wsparciem (administracyjnych, mentalnym, osobowym) od lokalnej organizacji lub instytucji, a także gotowością na współpracę z samorządem. Warto, aby była to osoba doświadczona</w:t>
      </w:r>
      <w:r>
        <w:rPr>
          <w:sz w:val="24"/>
          <w:szCs w:val="24"/>
        </w:rPr>
        <w:t xml:space="preserve"> w pracy </w:t>
      </w:r>
      <w:r>
        <w:rPr>
          <w:sz w:val="24"/>
          <w:szCs w:val="24"/>
        </w:rPr>
        <w:lastRenderedPageBreak/>
        <w:t>międzypokoleniowej lub przynajmniej zorientowana, z czym wiążą się takie działania.(</w:t>
      </w:r>
      <w:r>
        <w:rPr>
          <w:i/>
          <w:sz w:val="24"/>
          <w:szCs w:val="24"/>
          <w:highlight w:val="cyan"/>
        </w:rPr>
        <w:t>Szkolenie dla urzędników</w:t>
      </w:r>
      <w:r>
        <w:rPr>
          <w:sz w:val="24"/>
          <w:szCs w:val="24"/>
          <w:highlight w:val="cyan"/>
        </w:rPr>
        <w:t xml:space="preserve">, </w:t>
      </w:r>
      <w:r>
        <w:rPr>
          <w:i/>
          <w:sz w:val="24"/>
          <w:szCs w:val="24"/>
          <w:highlight w:val="cyan"/>
        </w:rPr>
        <w:t>Szkolenie dla NGO</w:t>
      </w:r>
      <w:r>
        <w:rPr>
          <w:sz w:val="24"/>
          <w:szCs w:val="24"/>
        </w:rPr>
        <w:t>).</w:t>
      </w:r>
    </w:p>
    <w:p w14:paraId="00000029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Następnie należy zebrać grupę młodych ludzi, tzw. Listonoszy i przygotować ich do działania – przeprowadzić szkolenia</w:t>
      </w:r>
      <w:r>
        <w:rPr>
          <w:sz w:val="24"/>
          <w:szCs w:val="24"/>
        </w:rPr>
        <w:t xml:space="preserve">. Przede wszystkim do działania z osobami starszymi zależnymi oraz wyposażenia w umiejętność obsługi sprzętu, np. własnych smartphonów, tak by nagrać dobrej jakości materiały.( </w:t>
      </w:r>
      <w:r>
        <w:rPr>
          <w:i/>
          <w:sz w:val="24"/>
          <w:szCs w:val="24"/>
          <w:highlight w:val="cyan"/>
        </w:rPr>
        <w:t>Szkolenie dla wolontariuszy</w:t>
      </w:r>
      <w:r>
        <w:rPr>
          <w:sz w:val="24"/>
          <w:szCs w:val="24"/>
        </w:rPr>
        <w:t>).</w:t>
      </w:r>
    </w:p>
    <w:p w14:paraId="0000002A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Kolejnym krokiem jest dotarcie przez lidera i lis</w:t>
      </w:r>
      <w:r>
        <w:rPr>
          <w:sz w:val="24"/>
          <w:szCs w:val="24"/>
        </w:rPr>
        <w:t>tonoszy do seniorów mieszkających w okolicy, szczególnie do osób starszych zależnych.</w:t>
      </w:r>
    </w:p>
    <w:p w14:paraId="0000002B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Równolegle należy w porozumieniu z samorządem lokalnym zorganizować przestrzeń na przygotowanie miejsca spotkań, czyli KoMody. Organizacja spotkań KoMody w ogrodzie lub p</w:t>
      </w:r>
      <w:r>
        <w:rPr>
          <w:sz w:val="24"/>
          <w:szCs w:val="24"/>
        </w:rPr>
        <w:t xml:space="preserve">obliskim parku może być dobrym początkiem jednak docelowo warto zadbać o lokal. Powinno to być miejsce w sercu danej okolicy, łatwo dostępne, najlepiej na parterze, blisko zamieszkania seniorów. Może to być pustostan np. będący w miejskich zasobach, lokal </w:t>
      </w:r>
      <w:r>
        <w:rPr>
          <w:sz w:val="24"/>
          <w:szCs w:val="24"/>
        </w:rPr>
        <w:t>po sklepie lub inna przestrzeń udostępniona przez władze miasta lub partnera. Brak lokalu nie powinien jednak wykluczać próby podjęcia działań.</w:t>
      </w:r>
    </w:p>
    <w:p w14:paraId="0000002C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Następnym etapem jest nawiązanie szerszej współpracy z organem, który odpowiada za rewitalizację i ją organizuje</w:t>
      </w:r>
      <w:r>
        <w:rPr>
          <w:sz w:val="24"/>
          <w:szCs w:val="24"/>
        </w:rPr>
        <w:t>, ponieważ trzeba znać lokalne plany rewitalizacyjne. (</w:t>
      </w:r>
      <w:r>
        <w:rPr>
          <w:i/>
          <w:sz w:val="24"/>
          <w:szCs w:val="24"/>
          <w:highlight w:val="cyan"/>
        </w:rPr>
        <w:t>Szkolenie dla urzędników</w:t>
      </w:r>
      <w:r>
        <w:rPr>
          <w:sz w:val="24"/>
          <w:szCs w:val="24"/>
        </w:rPr>
        <w:t xml:space="preserve"> i </w:t>
      </w:r>
      <w:r>
        <w:rPr>
          <w:i/>
          <w:sz w:val="24"/>
          <w:szCs w:val="24"/>
          <w:highlight w:val="cyan"/>
        </w:rPr>
        <w:t>Szkolenie dla instytucji zajmującej się rewitalizacją</w:t>
      </w:r>
      <w:r>
        <w:rPr>
          <w:sz w:val="24"/>
          <w:szCs w:val="24"/>
        </w:rPr>
        <w:t>).</w:t>
      </w:r>
    </w:p>
    <w:p w14:paraId="0000002D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Kolejnym działaniem jest organizowanie spotkań w KoModzie. Spotkania mają na celu integrację, poznanie się i zbudowani</w:t>
      </w:r>
      <w:r>
        <w:rPr>
          <w:sz w:val="24"/>
          <w:szCs w:val="24"/>
        </w:rPr>
        <w:t>e więzi między mieszkańcami dzielnicy, a także podjęcie dyskusji o dzielnicy, rewitalizacji i pokazanie seniorom, w jaki sposób mogą wziąć udział w planowanym procesie rewitalizacji. Warto na niektóre spotkania zaprosić przedstawicieli urzędu miasta. W tra</w:t>
      </w:r>
      <w:r>
        <w:rPr>
          <w:sz w:val="24"/>
          <w:szCs w:val="24"/>
        </w:rPr>
        <w:t xml:space="preserve">kcie spotkań (zarówno w domach jak i w KoModzie) wyobraźnię seniorów można pobudzić korzystając z filmu VR (virtual reality). </w:t>
      </w:r>
      <w:r>
        <w:rPr>
          <w:sz w:val="24"/>
          <w:szCs w:val="24"/>
          <w:highlight w:val="cyan"/>
        </w:rPr>
        <w:t>Tutaj</w:t>
      </w:r>
      <w:r>
        <w:rPr>
          <w:sz w:val="24"/>
          <w:szCs w:val="24"/>
        </w:rPr>
        <w:t xml:space="preserve"> można zobaczyć jak wyglądał nasz film. </w:t>
      </w:r>
    </w:p>
    <w:p w14:paraId="0000002E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W czasie spotkań są nagrywane “Listy multimedialne”, stanowiące głos seniorów w spra</w:t>
      </w:r>
      <w:r>
        <w:rPr>
          <w:sz w:val="24"/>
          <w:szCs w:val="24"/>
        </w:rPr>
        <w:t xml:space="preserve">wie rewitalizacji. Listy te potem trafiają do decydentów, przedstawicieli </w:t>
      </w:r>
      <w:r>
        <w:rPr>
          <w:sz w:val="24"/>
          <w:szCs w:val="24"/>
        </w:rPr>
        <w:lastRenderedPageBreak/>
        <w:t>samorządu odpowiedzialnym za rewitalizację.</w:t>
      </w:r>
    </w:p>
    <w:p w14:paraId="0000002F" w14:textId="77777777" w:rsidR="00305FBB" w:rsidRDefault="001243B4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Finał działań – jest ważny, nawet jeśli spotkania będą kontynuowane. Warto świętować pewien etap działań, np. przekazanie listów samorządo</w:t>
      </w:r>
      <w:r>
        <w:rPr>
          <w:sz w:val="24"/>
          <w:szCs w:val="24"/>
        </w:rPr>
        <w:t>wi. Być może gmina zgodzi się zorganizować u siebie świętowanie. Wówczas należy pamiętać o zorganizowaniu transportu dla osób starszych, a także pomocy w dotarciu na miejsce i udziale w spotkaniu.</w:t>
      </w:r>
    </w:p>
    <w:p w14:paraId="00000030" w14:textId="77777777" w:rsidR="00305FBB" w:rsidRDefault="00305FBB">
      <w:pPr>
        <w:widowControl w:val="0"/>
        <w:spacing w:line="240" w:lineRule="auto"/>
        <w:rPr>
          <w:sz w:val="24"/>
          <w:szCs w:val="24"/>
        </w:rPr>
      </w:pPr>
    </w:p>
    <w:p w14:paraId="00000031" w14:textId="77777777" w:rsidR="00305FBB" w:rsidRDefault="00305FBB">
      <w:pPr>
        <w:spacing w:line="360" w:lineRule="auto"/>
        <w:rPr>
          <w:b/>
          <w:sz w:val="24"/>
          <w:szCs w:val="24"/>
        </w:rPr>
      </w:pPr>
    </w:p>
    <w:p w14:paraId="00000032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33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Potrzebny jest lider, który umie rozmawiać z ludźmi, z łatwością nawiązuje z nimi kontakt.  Dobrze może się sprawdzić osoba w średnim wieku – niejako łącznik między studentami a seniorami, najlepiej być osoba, którą seniorzy już znają, ponieważ wzbudza on </w:t>
      </w:r>
      <w:r>
        <w:rPr>
          <w:sz w:val="24"/>
          <w:szCs w:val="24"/>
        </w:rPr>
        <w:t>zaufanie, wspiera i prowadzi negocjacje z podmiotami zewnętrznymi typu: gmina czy instytucja odpowiedzialna za rewitalizację danego obszaru. Lider ten też powinien być konkretny, jasno precyzować cele, założenia, ale i musi być skoncentrowany na drobiazgac</w:t>
      </w:r>
      <w:r>
        <w:rPr>
          <w:sz w:val="24"/>
          <w:szCs w:val="24"/>
        </w:rPr>
        <w:t>h: pamiętać, że ktoś może zapomnieć o terminie spotkania czy o jego godzinie, aby były obiecane kawa czy ciasto; musi umieć delegować zadania, by zapewnić listonoszom rozwój. Zarządzanie projektem zakłada wymianę wiedzy i doświadczeń międzypokoleniowych. O</w:t>
      </w:r>
      <w:r>
        <w:rPr>
          <w:sz w:val="24"/>
          <w:szCs w:val="24"/>
        </w:rPr>
        <w:t>soba zarządzająca powinna skupić się na wspieraniu współpracy i budowaniu relacji dwóch grup wolontariuszy oraz seniorów.</w:t>
      </w:r>
    </w:p>
    <w:p w14:paraId="00000034" w14:textId="77777777" w:rsidR="00305FBB" w:rsidRDefault="001243B4">
      <w:pPr>
        <w:numPr>
          <w:ilvl w:val="0"/>
          <w:numId w:val="8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Wolontariusze są niezbędni do realizacji modelu – młodzi ludzie mający dość wysoki kapitał społeczno-kulturowy, wiedzę i umiejętności </w:t>
      </w:r>
      <w:r>
        <w:rPr>
          <w:sz w:val="24"/>
          <w:szCs w:val="24"/>
        </w:rPr>
        <w:t>z zakresu nowoczesnych technologii, możliwość pozyskiwania środków itp.</w:t>
      </w:r>
    </w:p>
    <w:p w14:paraId="00000035" w14:textId="77777777" w:rsidR="00305FBB" w:rsidRDefault="001243B4">
      <w:pPr>
        <w:numPr>
          <w:ilvl w:val="0"/>
          <w:numId w:val="8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Optymalna liczba wolontariuszy do pracy z grupą kilkunastu osób starszych to pięć. </w:t>
      </w:r>
    </w:p>
    <w:p w14:paraId="00000036" w14:textId="77777777" w:rsidR="00305FBB" w:rsidRDefault="001243B4">
      <w:pPr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działaniu ważne jest wsparcie mentorskie dla wolontariuszy, które może świadczyć np. uczelnia wyżs</w:t>
      </w:r>
      <w:r>
        <w:rPr>
          <w:sz w:val="24"/>
          <w:szCs w:val="24"/>
        </w:rPr>
        <w:t xml:space="preserve">za, także organizacja pozarządowa, lokalna szkoła lub inny podmiot bądź jednostka. Takie wsparcie to np. udostępnienie potrzebnych materiałów, które umożliwią przygotowanie się do spotkania. </w:t>
      </w:r>
    </w:p>
    <w:p w14:paraId="00000037" w14:textId="77777777" w:rsidR="00305FBB" w:rsidRDefault="00305FBB">
      <w:pPr>
        <w:spacing w:line="360" w:lineRule="auto"/>
        <w:rPr>
          <w:b/>
          <w:sz w:val="24"/>
          <w:szCs w:val="24"/>
        </w:rPr>
      </w:pPr>
    </w:p>
    <w:p w14:paraId="00000038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lastRenderedPageBreak/>
        <w:t>Struktura kosztów</w:t>
      </w:r>
    </w:p>
    <w:p w14:paraId="00000039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wynagrodzenie lidera: 400 zł/miesiąc</w:t>
      </w:r>
    </w:p>
    <w:p w14:paraId="0000003A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materiał</w:t>
      </w:r>
      <w:r>
        <w:rPr>
          <w:sz w:val="24"/>
          <w:szCs w:val="24"/>
        </w:rPr>
        <w:t>y niezbędne do realizacji zajęć (plastyczne, biurowe): 200 zł/miesiąc</w:t>
      </w:r>
    </w:p>
    <w:p w14:paraId="0000003B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koordynacja merytoryczna zadania: 400 zł/miesiąc</w:t>
      </w:r>
    </w:p>
    <w:p w14:paraId="0000003C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catering: 500 zł/miesiąc</w:t>
      </w:r>
    </w:p>
    <w:p w14:paraId="0000003D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wsparcie eksperckie: 200 zł/miesiąc</w:t>
      </w:r>
    </w:p>
    <w:p w14:paraId="0000003E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wynagrodzenie gości (ciekawych osób np. aktorów, krytyków literackich) 300 z</w:t>
      </w:r>
      <w:r>
        <w:rPr>
          <w:sz w:val="24"/>
          <w:szCs w:val="24"/>
        </w:rPr>
        <w:t>ł /miesiąc</w:t>
      </w:r>
    </w:p>
    <w:p w14:paraId="0000003F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warsztaty 300 zł/miesiąc </w:t>
      </w:r>
    </w:p>
    <w:p w14:paraId="00000040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szkolenia 200 zł/miesiąc</w:t>
      </w:r>
    </w:p>
    <w:p w14:paraId="00000041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koordynacja administracyjna (księgowość): 200 zł/miesiąc</w:t>
      </w:r>
    </w:p>
    <w:p w14:paraId="00000042" w14:textId="77777777" w:rsidR="00305FBB" w:rsidRDefault="001243B4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transport seniorów na wydarzenia kulturalne, na miejsca spotkań (jeśli jest taka potrzeba) 300 zł/miesiąc</w:t>
      </w:r>
    </w:p>
    <w:p w14:paraId="00000043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Koszt całkowity: 3000 zł/miesi</w:t>
      </w:r>
      <w:r>
        <w:rPr>
          <w:sz w:val="24"/>
          <w:szCs w:val="24"/>
        </w:rPr>
        <w:t>ąc, koszt roczny: 36 000 zł.</w:t>
      </w:r>
    </w:p>
    <w:p w14:paraId="00000044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Przy założeniu 10 uczestników koszt 1 osoby miesięcznie to 300 zł. </w:t>
      </w:r>
    </w:p>
    <w:p w14:paraId="00000045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46" w14:textId="77777777" w:rsidR="00305FBB" w:rsidRDefault="001243B4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lider,</w:t>
      </w:r>
    </w:p>
    <w:p w14:paraId="00000047" w14:textId="77777777" w:rsidR="00305FBB" w:rsidRDefault="001243B4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 (otwarci na wyzwania, empatyczni, z umiejętnością pracy w zespole i wiedzą na temat specyfiki pracy z osobami starszymi),</w:t>
      </w:r>
    </w:p>
    <w:p w14:paraId="00000048" w14:textId="77777777" w:rsidR="00305FBB" w:rsidRDefault="001243B4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lokal/ miejsca spotkań,</w:t>
      </w:r>
    </w:p>
    <w:p w14:paraId="00000049" w14:textId="77777777" w:rsidR="00305FBB" w:rsidRDefault="001243B4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finansowanie,</w:t>
      </w:r>
    </w:p>
    <w:p w14:paraId="0000004A" w14:textId="77777777" w:rsidR="00305FBB" w:rsidRDefault="001243B4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regularne spotkania (określone: dzień i godzina, miejsce).</w:t>
      </w:r>
    </w:p>
    <w:p w14:paraId="0000004B" w14:textId="77777777" w:rsidR="00305FBB" w:rsidRDefault="00305FBB">
      <w:pPr>
        <w:spacing w:line="360" w:lineRule="auto"/>
        <w:rPr>
          <w:b/>
          <w:sz w:val="24"/>
          <w:szCs w:val="24"/>
        </w:rPr>
      </w:pPr>
    </w:p>
    <w:p w14:paraId="0000004C" w14:textId="77777777" w:rsidR="00305FBB" w:rsidRDefault="001243B4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4D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Testowane rozwiązanie okazało się satysfakcjonujące dla odbiorów: byli zadowoleni, że dzięki innowacji mogli poznać nowe osoby i utrzymywać z nimi kontakt. Podkreślali, że w końcu w ich okolicy „coś zaczęło się dziać” cie</w:t>
      </w:r>
      <w:r>
        <w:rPr>
          <w:sz w:val="24"/>
          <w:szCs w:val="24"/>
        </w:rPr>
        <w:t>szyli się, że działania zostały skierowane do osób starszych. Nasi odbiorcy podkreślali także, że nie mogą doczekać się dnia, w którym odbywają są spotkania – wreszcie mają powód, żeby zrobić coś ciekawego poza domem i poznać nowe osoby (odbiorcy ostateczn</w:t>
      </w:r>
      <w:r>
        <w:rPr>
          <w:sz w:val="24"/>
          <w:szCs w:val="24"/>
        </w:rPr>
        <w:t>i nie znali się przed rozpoczęciem projektu).</w:t>
      </w:r>
    </w:p>
    <w:p w14:paraId="0000004E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Okazało się, że nasi odbiorcy zyskali możliwość poznania, rozmowy ze sobą nawzajem, ze sprawnymi seniorami, z wolontariuszami, z osobami odpowiedzialnymi za politykę miejską, w tym rewitalizację, czy z przypadk</w:t>
      </w:r>
      <w:r>
        <w:rPr>
          <w:sz w:val="24"/>
          <w:szCs w:val="24"/>
        </w:rPr>
        <w:t xml:space="preserve">owymi osobami poznanymi podczas festynu. Obecnie niezależnie od organizowanych przez nas spotkań odbiorcy ostateczni i sprawni seniorzy są w stałym kontakcie telefonicznym. </w:t>
      </w:r>
    </w:p>
    <w:p w14:paraId="0000004F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Rozwiązanie okazało się skuteczne: dzięki organizowanym spotkaniom i innym aktywno</w:t>
      </w:r>
      <w:r>
        <w:rPr>
          <w:sz w:val="24"/>
          <w:szCs w:val="24"/>
        </w:rPr>
        <w:t xml:space="preserve">ściom (jak zajęcia gimnastyczne, zwiedzanie muzeum) odbiorcy ostateczni zainteresowali się sprawami lokalnej społeczności, nabrali chęci do działania i przekonali się, że mogą wpływać na otaczającą rzeczywistość. </w:t>
      </w:r>
    </w:p>
    <w:p w14:paraId="00000050" w14:textId="77777777" w:rsidR="00305FBB" w:rsidRDefault="001243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Założenie było takie, że seniorzy będą chc</w:t>
      </w:r>
      <w:r>
        <w:rPr>
          <w:sz w:val="24"/>
          <w:szCs w:val="24"/>
        </w:rPr>
        <w:t>ieli wziąć odpowiedzialność za przestrzeń i wypowiadać się na jej temat. Początkowo byli niechętni nagrywaniu listów elektronicznych, które miały zawierać propozycję zmiany, jednak z czasem zdecydowali się na to – stało się to już pod koniec działań. Stars</w:t>
      </w:r>
      <w:r>
        <w:rPr>
          <w:sz w:val="24"/>
          <w:szCs w:val="24"/>
        </w:rPr>
        <w:t>i mieszkańcy utwierdzili się w przekonaniu, że mogą wpływać na to, co dzieje się w ich najbliższym otoczeniu.</w:t>
      </w:r>
    </w:p>
    <w:p w14:paraId="00000051" w14:textId="77777777" w:rsidR="00305FBB" w:rsidRDefault="00305FBB">
      <w:pPr>
        <w:spacing w:line="360" w:lineRule="auto"/>
        <w:rPr>
          <w:b/>
          <w:color w:val="0000FF"/>
          <w:sz w:val="24"/>
          <w:szCs w:val="24"/>
        </w:rPr>
      </w:pPr>
    </w:p>
    <w:sectPr w:rsidR="00305F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2CDA9" w14:textId="77777777" w:rsidR="001243B4" w:rsidRDefault="001243B4" w:rsidP="003E7240">
      <w:pPr>
        <w:spacing w:line="240" w:lineRule="auto"/>
      </w:pPr>
      <w:r>
        <w:separator/>
      </w:r>
    </w:p>
  </w:endnote>
  <w:endnote w:type="continuationSeparator" w:id="0">
    <w:p w14:paraId="0B6E5549" w14:textId="77777777" w:rsidR="001243B4" w:rsidRDefault="001243B4" w:rsidP="003E7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0FF4" w14:textId="13A7DC7E" w:rsidR="003E7240" w:rsidRDefault="003E7240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9C29063" wp14:editId="16AE0DCC">
              <wp:simplePos x="0" y="0"/>
              <wp:positionH relativeFrom="column">
                <wp:posOffset>-509905</wp:posOffset>
              </wp:positionH>
              <wp:positionV relativeFrom="page">
                <wp:posOffset>9324975</wp:posOffset>
              </wp:positionV>
              <wp:extent cx="6638290" cy="16484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80C56" w14:textId="77777777" w:rsidR="003E7240" w:rsidRPr="000238FE" w:rsidRDefault="003E7240" w:rsidP="003E7240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6E7E24B1" w14:textId="77777777" w:rsidR="003E7240" w:rsidRPr="000238FE" w:rsidRDefault="003E7240" w:rsidP="003E724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290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0.15pt;margin-top:734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" filled="f" stroked="f">
              <v:textbox>
                <w:txbxContent>
                  <w:p w14:paraId="4E780C56" w14:textId="77777777" w:rsidR="003E7240" w:rsidRPr="000238FE" w:rsidRDefault="003E7240" w:rsidP="003E7240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6E7E24B1" w14:textId="77777777" w:rsidR="003E7240" w:rsidRPr="000238FE" w:rsidRDefault="003E7240" w:rsidP="003E724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CEDE" w14:textId="77777777" w:rsidR="001243B4" w:rsidRDefault="001243B4" w:rsidP="003E7240">
      <w:pPr>
        <w:spacing w:line="240" w:lineRule="auto"/>
      </w:pPr>
      <w:r>
        <w:separator/>
      </w:r>
    </w:p>
  </w:footnote>
  <w:footnote w:type="continuationSeparator" w:id="0">
    <w:p w14:paraId="7BF06C0D" w14:textId="77777777" w:rsidR="001243B4" w:rsidRDefault="001243B4" w:rsidP="003E7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27861" w14:textId="475C0AF3" w:rsidR="003E7240" w:rsidRDefault="003E7240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11CD5A2" wp14:editId="27A34171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375"/>
    <w:multiLevelType w:val="multilevel"/>
    <w:tmpl w:val="05CEEDF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1E7A7630"/>
    <w:multiLevelType w:val="multilevel"/>
    <w:tmpl w:val="B4F81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547DAD"/>
    <w:multiLevelType w:val="multilevel"/>
    <w:tmpl w:val="4AF8A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C0426D"/>
    <w:multiLevelType w:val="multilevel"/>
    <w:tmpl w:val="1F767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6E10CE"/>
    <w:multiLevelType w:val="multilevel"/>
    <w:tmpl w:val="9FF0516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4D741813"/>
    <w:multiLevelType w:val="multilevel"/>
    <w:tmpl w:val="827661E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5E26E07"/>
    <w:multiLevelType w:val="multilevel"/>
    <w:tmpl w:val="8F8E9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FD1DD5"/>
    <w:multiLevelType w:val="multilevel"/>
    <w:tmpl w:val="4A9CD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BB"/>
    <w:rsid w:val="001243B4"/>
    <w:rsid w:val="00305FBB"/>
    <w:rsid w:val="003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AA541-B6E7-4EE5-878E-669705EC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E724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240"/>
  </w:style>
  <w:style w:type="paragraph" w:styleId="Stopka">
    <w:name w:val="footer"/>
    <w:basedOn w:val="Normalny"/>
    <w:link w:val="StopkaZnak"/>
    <w:uiPriority w:val="99"/>
    <w:unhideWhenUsed/>
    <w:rsid w:val="003E724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1743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2020-12-04T23:07:00Z</dcterms:created>
  <dcterms:modified xsi:type="dcterms:W3CDTF">2020-12-04T23:07:00Z</dcterms:modified>
</cp:coreProperties>
</file>