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33A7" w:rsidRDefault="00E63F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 sąsiedzku – kieszeń wsparcia</w:t>
      </w:r>
      <w:bookmarkStart w:id="0" w:name="_GoBack"/>
      <w:bookmarkEnd w:id="0"/>
    </w:p>
    <w:p w14:paraId="00000002" w14:textId="77777777" w:rsidR="004333A7" w:rsidRDefault="00E63F5A">
      <w:pPr>
        <w:shd w:val="clear" w:color="auto" w:fill="FFFFFF"/>
        <w:spacing w:after="60" w:line="360" w:lineRule="auto"/>
        <w:rPr>
          <w:b/>
          <w:color w:val="0000FF"/>
          <w:sz w:val="24"/>
          <w:szCs w:val="24"/>
        </w:rPr>
      </w:pPr>
      <w:r>
        <w:rPr>
          <w:sz w:val="24"/>
          <w:szCs w:val="24"/>
        </w:rPr>
        <w:t>Innowacja skierowana jest do wspólnot i spółdzielni mieszkaniowych (zarówno do jej mieszkańców, jak i administracji). Zakłada tworzenie sąsiedzkiej sieci wsparcia w miejscach zamieszkania osób starszych zależnych. To system informowania mieszkańców i sąsie</w:t>
      </w:r>
      <w:r>
        <w:rPr>
          <w:sz w:val="24"/>
          <w:szCs w:val="24"/>
        </w:rPr>
        <w:t xml:space="preserve">dzkiej komunikacji . Sama kieszeń jest rodzajem skrzynki kontaktowej – mieszkańcy mogą takie kieszenie powiesić na klatce schodowej przy swoich drzwiach. Każda kieszeń jest wyposażona w zestaw komunikatów sąsiedzkich. </w:t>
      </w:r>
    </w:p>
    <w:p w14:paraId="00000003" w14:textId="77777777" w:rsidR="004333A7" w:rsidRDefault="004333A7">
      <w:pPr>
        <w:spacing w:line="360" w:lineRule="auto"/>
        <w:rPr>
          <w:b/>
          <w:color w:val="0000FF"/>
          <w:sz w:val="24"/>
          <w:szCs w:val="24"/>
        </w:rPr>
      </w:pPr>
    </w:p>
    <w:p w14:paraId="00000004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5" w14:textId="77777777" w:rsidR="004333A7" w:rsidRDefault="004333A7">
      <w:pPr>
        <w:spacing w:line="360" w:lineRule="auto"/>
        <w:rPr>
          <w:b/>
          <w:sz w:val="24"/>
          <w:szCs w:val="24"/>
        </w:rPr>
      </w:pPr>
    </w:p>
    <w:p w14:paraId="00000006" w14:textId="77777777" w:rsidR="004333A7" w:rsidRDefault="00E63F5A">
      <w:pPr>
        <w:shd w:val="clear" w:color="auto" w:fill="FFFFFF"/>
        <w:spacing w:after="60" w:line="360" w:lineRule="auto"/>
        <w:rPr>
          <w:b/>
          <w:color w:val="0000FF"/>
          <w:sz w:val="24"/>
          <w:szCs w:val="24"/>
        </w:rPr>
      </w:pPr>
      <w:r>
        <w:rPr>
          <w:sz w:val="24"/>
          <w:szCs w:val="24"/>
        </w:rPr>
        <w:t>Celem innowacji jest</w:t>
      </w:r>
      <w:r>
        <w:rPr>
          <w:sz w:val="24"/>
          <w:szCs w:val="24"/>
        </w:rPr>
        <w:t xml:space="preserve"> umożliwienie komunikacji oraz wymiany usług pomiędzy osobą starszą zależną a jej najbliższymi sąsiadami z klatki schodowej oraz lokalnymi instytucjami kultury, a także tworzenie się społecznej sieci wsparcia. Sposobem na to jest graficzny system komunikac</w:t>
      </w:r>
      <w:r>
        <w:rPr>
          <w:sz w:val="24"/>
          <w:szCs w:val="24"/>
        </w:rPr>
        <w:t>ji oraz wykorzystanie metod i narzędzi animacyjnych.</w:t>
      </w:r>
    </w:p>
    <w:p w14:paraId="00000007" w14:textId="77777777" w:rsidR="004333A7" w:rsidRDefault="004333A7">
      <w:pPr>
        <w:shd w:val="clear" w:color="auto" w:fill="FFFFFF"/>
        <w:spacing w:after="60" w:line="360" w:lineRule="auto"/>
        <w:rPr>
          <w:b/>
          <w:color w:val="0000FF"/>
          <w:sz w:val="24"/>
          <w:szCs w:val="24"/>
        </w:rPr>
      </w:pPr>
    </w:p>
    <w:p w14:paraId="00000008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4333A7" w:rsidRDefault="00E63F5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Odbiorcami ostatecznymi innowacji są osoby starsze zależne, </w:t>
      </w:r>
      <w:r>
        <w:rPr>
          <w:sz w:val="24"/>
          <w:szCs w:val="24"/>
        </w:rPr>
        <w:t>otwarte na odbudowywanie relacji sąsiedzkich bądź tworzenie ich od podstaw. Korzystają z części wspólnych budynku, spęd</w:t>
      </w:r>
      <w:r>
        <w:rPr>
          <w:sz w:val="24"/>
          <w:szCs w:val="24"/>
        </w:rPr>
        <w:t xml:space="preserve">zają czas na podwórku, spacerują w okolicy bloku. </w:t>
      </w:r>
    </w:p>
    <w:p w14:paraId="0000000A" w14:textId="77777777" w:rsidR="004333A7" w:rsidRDefault="00E63F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korzyści związane z udziałem w innowacji to zmniejszenie poczucia samotności, wzrost zaufania, udział w życiu społecznym, a także poczucie bycia ważnymi i potrzebnymi. </w:t>
      </w:r>
    </w:p>
    <w:p w14:paraId="0000000B" w14:textId="77777777" w:rsidR="004333A7" w:rsidRDefault="00E63F5A">
      <w:pPr>
        <w:shd w:val="clear" w:color="auto" w:fill="FFFFFF"/>
        <w:tabs>
          <w:tab w:val="left" w:pos="426"/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może okazać</w:t>
      </w:r>
      <w:r>
        <w:rPr>
          <w:sz w:val="24"/>
          <w:szCs w:val="24"/>
        </w:rPr>
        <w:t xml:space="preserve"> się to, że osoby starsze przyzwyczajone są do innej formy komunikacji, opartej na bezpośrednim kontakcie. Natomiast problemy zdrowotne mogą zniechęcać je do włączania się w działania animacyjnych, które są podstawą budowania relacji pomiędzy wszystkimi są</w:t>
      </w:r>
      <w:r>
        <w:rPr>
          <w:sz w:val="24"/>
          <w:szCs w:val="24"/>
        </w:rPr>
        <w:t>siadami.</w:t>
      </w:r>
    </w:p>
    <w:p w14:paraId="0000000C" w14:textId="77777777" w:rsidR="004333A7" w:rsidRDefault="00E63F5A">
      <w:pPr>
        <w:shd w:val="clear" w:color="auto" w:fill="FFFFFF"/>
        <w:tabs>
          <w:tab w:val="left" w:pos="1506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innowacji są wspólnoty sąsiedzkie:</w:t>
      </w:r>
      <w:r>
        <w:rPr>
          <w:sz w:val="24"/>
          <w:szCs w:val="24"/>
        </w:rPr>
        <w:t xml:space="preserve"> zróżnicowane pod względem wieku, sytuacji społecznej i życiowej grupy osób, mieszkające w jednym budynku. Wśród nich są również dzieci, które nie tylko mogą korzystać z innowacji, ale równie</w:t>
      </w:r>
      <w:r>
        <w:rPr>
          <w:sz w:val="24"/>
          <w:szCs w:val="24"/>
        </w:rPr>
        <w:t>ż stanowią świetny impuls do działań integracyjnych.</w:t>
      </w:r>
    </w:p>
    <w:p w14:paraId="0000000D" w14:textId="77777777" w:rsidR="004333A7" w:rsidRDefault="00E63F5A">
      <w:pPr>
        <w:shd w:val="clear" w:color="auto" w:fill="FFFFFF"/>
        <w:tabs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udziału w innowacji:</w:t>
      </w:r>
    </w:p>
    <w:p w14:paraId="0000000E" w14:textId="77777777" w:rsidR="004333A7" w:rsidRDefault="00E63F5A">
      <w:pPr>
        <w:numPr>
          <w:ilvl w:val="0"/>
          <w:numId w:val="2"/>
        </w:num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poprawa relacji sąsiedzkich, przełamanie anonimowości, nowa jakość współpracy, łatwiejsze i szybsze podejmowanie wspólnych decyzji i przedsięwzięć, wsparcie </w:t>
      </w:r>
      <w:r>
        <w:rPr>
          <w:sz w:val="24"/>
          <w:szCs w:val="24"/>
        </w:rPr>
        <w:t>w postaci grupy osób,</w:t>
      </w:r>
    </w:p>
    <w:p w14:paraId="0000000F" w14:textId="77777777" w:rsidR="004333A7" w:rsidRDefault="00E63F5A">
      <w:pPr>
        <w:numPr>
          <w:ilvl w:val="0"/>
          <w:numId w:val="2"/>
        </w:num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zniesienie barier komunikacji, łatwiejsze ofiarowywanie i przyjmowanie pomocy, dzielenie się i wymiana jako naturalna forma sąsiedzkiego kontaktu.</w:t>
      </w:r>
    </w:p>
    <w:p w14:paraId="00000010" w14:textId="77777777" w:rsidR="004333A7" w:rsidRDefault="00E63F5A">
      <w:pPr>
        <w:shd w:val="clear" w:color="auto" w:fill="FFFFFF"/>
        <w:tabs>
          <w:tab w:val="left" w:pos="14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Trudnościami na etapie wprowadzania innowacji w życie mogą być:</w:t>
      </w:r>
    </w:p>
    <w:p w14:paraId="00000011" w14:textId="77777777" w:rsidR="004333A7" w:rsidRDefault="00E63F5A">
      <w:pPr>
        <w:numPr>
          <w:ilvl w:val="0"/>
          <w:numId w:val="4"/>
        </w:num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zniechęcenie części osób płynące z konfliktów personalnych, różnicy poglądów co do wspólnych celów i działań oraz jakości zaangażowania różnych członków wspólnoty,</w:t>
      </w:r>
    </w:p>
    <w:p w14:paraId="00000012" w14:textId="77777777" w:rsidR="004333A7" w:rsidRDefault="00E63F5A">
      <w:pPr>
        <w:numPr>
          <w:ilvl w:val="0"/>
          <w:numId w:val="4"/>
        </w:num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zróżnicowany tryb życia, dostępność i możliwości czasowe, niewielkie zaangażowanie,</w:t>
      </w:r>
    </w:p>
    <w:p w14:paraId="00000013" w14:textId="77777777" w:rsidR="004333A7" w:rsidRDefault="00E63F5A">
      <w:pPr>
        <w:numPr>
          <w:ilvl w:val="0"/>
          <w:numId w:val="4"/>
        </w:num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skupieni</w:t>
      </w:r>
      <w:r>
        <w:rPr>
          <w:sz w:val="24"/>
          <w:szCs w:val="24"/>
        </w:rPr>
        <w:t>e się mieszkańców na efektach wizualnych projektu (stworzenie np. przestrzeni zielonej), a nie budowaniu więzi sąsiedzkich.</w:t>
      </w:r>
    </w:p>
    <w:p w14:paraId="00000014" w14:textId="77777777" w:rsidR="004333A7" w:rsidRDefault="004333A7">
      <w:pPr>
        <w:shd w:val="clear" w:color="auto" w:fill="FFFFFF"/>
        <w:tabs>
          <w:tab w:val="left" w:pos="786"/>
        </w:tabs>
        <w:spacing w:line="360" w:lineRule="auto"/>
        <w:ind w:left="66"/>
        <w:rPr>
          <w:sz w:val="24"/>
          <w:szCs w:val="24"/>
        </w:rPr>
      </w:pPr>
    </w:p>
    <w:p w14:paraId="00000015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6" w14:textId="77777777" w:rsidR="004333A7" w:rsidRDefault="00E63F5A">
      <w:pPr>
        <w:shd w:val="clear" w:color="auto" w:fill="FFFFFF"/>
        <w:tabs>
          <w:tab w:val="left" w:pos="786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Użytkownikiem innowacji są wspólnoty bądź spółdzielnie mieszkaniowa.</w:t>
      </w:r>
      <w:r>
        <w:rPr>
          <w:sz w:val="24"/>
          <w:szCs w:val="24"/>
        </w:rPr>
        <w:t xml:space="preserve"> </w:t>
      </w:r>
    </w:p>
    <w:p w14:paraId="00000017" w14:textId="77777777" w:rsidR="004333A7" w:rsidRDefault="00E63F5A">
      <w:pPr>
        <w:shd w:val="clear" w:color="auto" w:fill="FFFFFF"/>
        <w:tabs>
          <w:tab w:val="left" w:pos="1080"/>
        </w:tabs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Najważniejsze korzyści </w:t>
      </w:r>
      <w:r>
        <w:rPr>
          <w:sz w:val="24"/>
          <w:szCs w:val="24"/>
        </w:rPr>
        <w:t>dla użytkowników:</w:t>
      </w:r>
    </w:p>
    <w:p w14:paraId="00000018" w14:textId="77777777" w:rsidR="004333A7" w:rsidRDefault="00E63F5A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integracja mieszkańców wspólnoty wpływa na poprawę komunikacji, możliwość wspólnego działania jest pretekstem do podejmowania dialogu w obszarach ważnych dla mieszkańców,</w:t>
      </w:r>
    </w:p>
    <w:p w14:paraId="00000019" w14:textId="77777777" w:rsidR="004333A7" w:rsidRDefault="00E63F5A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samoorganizacja członków wspólnoty przy dbaniu wspólną przestrzeń,</w:t>
      </w:r>
    </w:p>
    <w:p w14:paraId="0000001A" w14:textId="77777777" w:rsidR="004333A7" w:rsidRDefault="00E63F5A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zwiększenia atrakcyjności na rynku – pokazanie innowacyjnego podejścia do wspólnoty sąsiedzkiej, pokazanie kieszeni wsparcia jako atrakcji dla mieszkańców.</w:t>
      </w:r>
    </w:p>
    <w:p w14:paraId="0000001B" w14:textId="77777777" w:rsidR="004333A7" w:rsidRDefault="00E63F5A">
      <w:pPr>
        <w:shd w:val="clear" w:color="auto" w:fill="FFFFFF"/>
        <w:tabs>
          <w:tab w:val="left" w:pos="14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Trudnościami dla użytkowników na etapie wprowadzania innowacji w życie mogą być:</w:t>
      </w:r>
    </w:p>
    <w:p w14:paraId="0000001C" w14:textId="77777777" w:rsidR="004333A7" w:rsidRDefault="00E63F5A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niechęć i negatywne</w:t>
      </w:r>
      <w:r>
        <w:rPr>
          <w:sz w:val="24"/>
          <w:szCs w:val="24"/>
        </w:rPr>
        <w:t xml:space="preserve"> podejście ze strony części mieszkańców, obawa przed odwołaniem zarządu;</w:t>
      </w:r>
    </w:p>
    <w:p w14:paraId="0000001D" w14:textId="77777777" w:rsidR="004333A7" w:rsidRDefault="00E63F5A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wypracowanej komunikacji z członkami wspólnoty/spółdzielni.</w:t>
      </w:r>
    </w:p>
    <w:p w14:paraId="0000001E" w14:textId="77777777" w:rsidR="004333A7" w:rsidRDefault="004333A7">
      <w:pPr>
        <w:spacing w:line="360" w:lineRule="auto"/>
        <w:rPr>
          <w:b/>
          <w:sz w:val="24"/>
          <w:szCs w:val="24"/>
        </w:rPr>
      </w:pPr>
    </w:p>
    <w:p w14:paraId="0000001F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0" w14:textId="77777777" w:rsidR="004333A7" w:rsidRDefault="004333A7">
      <w:pPr>
        <w:shd w:val="clear" w:color="auto" w:fill="FFFFFF"/>
        <w:spacing w:after="60" w:line="360" w:lineRule="auto"/>
        <w:rPr>
          <w:sz w:val="24"/>
          <w:szCs w:val="24"/>
        </w:rPr>
      </w:pPr>
    </w:p>
    <w:p w14:paraId="00000021" w14:textId="77777777" w:rsidR="004333A7" w:rsidRDefault="00E63F5A">
      <w:pPr>
        <w:numPr>
          <w:ilvl w:val="0"/>
          <w:numId w:val="8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Przeczytaj </w:t>
      </w:r>
      <w:r>
        <w:rPr>
          <w:i/>
          <w:sz w:val="24"/>
          <w:szCs w:val="24"/>
          <w:highlight w:val="cyan"/>
        </w:rPr>
        <w:t>Instrukcję wdrażania innowacji.</w:t>
      </w:r>
    </w:p>
    <w:p w14:paraId="00000022" w14:textId="77777777" w:rsidR="004333A7" w:rsidRDefault="00E63F5A">
      <w:pPr>
        <w:numPr>
          <w:ilvl w:val="0"/>
          <w:numId w:val="8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Rozejrzyj się i przyjrzyj się relacjom sąsiedzkim. Zaobserwuj, czy w twoim najbliższym otoczeniu są osoby starsze zależne, które potrzebują wsparcia. Zbadaj potencjał mieszkańców wspólnoty i zwróć uwagę na jej międzypokoleniowy charakter. Może zauważysz, ż</w:t>
      </w:r>
      <w:r>
        <w:rPr>
          <w:sz w:val="24"/>
          <w:szCs w:val="24"/>
        </w:rPr>
        <w:t xml:space="preserve">e w Twoim otoczeniu jest jeszcze inna aktywna osoba, otwarta na zmiany, z chęcią podejmująca wspólne działania. Od samego początku warto mieć kogoś do współpracy. </w:t>
      </w:r>
    </w:p>
    <w:p w14:paraId="00000023" w14:textId="77777777" w:rsidR="004333A7" w:rsidRDefault="00E63F5A">
      <w:pPr>
        <w:numPr>
          <w:ilvl w:val="0"/>
          <w:numId w:val="8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Zorientuj się, czy w twoim mieście ktoś już korzystał z zaproponowanego rozwiązania. Dowiedź</w:t>
      </w:r>
      <w:r>
        <w:rPr>
          <w:sz w:val="24"/>
          <w:szCs w:val="24"/>
        </w:rPr>
        <w:t xml:space="preserve"> się, czy dom kultury przygotowany jest na wsparcie inicjatywy. Możliwe są dwa scenariusze:</w:t>
      </w:r>
    </w:p>
    <w:p w14:paraId="00000024" w14:textId="77777777" w:rsidR="004333A7" w:rsidRDefault="00E63F5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uzyskasz pomoc i profesjonalne wsparcie przeszkolonych do tego wolontariuszy;</w:t>
      </w:r>
    </w:p>
    <w:p w14:paraId="00000025" w14:textId="77777777" w:rsidR="004333A7" w:rsidRDefault="00E63F5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będziesz źródłem informacji i zachętą do wprowadzenia innowacji w twojej okolicy. </w:t>
      </w:r>
    </w:p>
    <w:p w14:paraId="00000026" w14:textId="77777777" w:rsidR="004333A7" w:rsidRDefault="00E63F5A">
      <w:pPr>
        <w:numPr>
          <w:ilvl w:val="0"/>
          <w:numId w:val="8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Bąd</w:t>
      </w:r>
      <w:r>
        <w:rPr>
          <w:sz w:val="24"/>
          <w:szCs w:val="24"/>
        </w:rPr>
        <w:t xml:space="preserve">ź prekursorem dobrych zmian, opowiedz o innowacji i zaproś swój dom kultury do bycia jego częścią. W przygotowanych materiałach znajdziesz m. in. </w:t>
      </w:r>
      <w:r>
        <w:rPr>
          <w:sz w:val="24"/>
          <w:szCs w:val="24"/>
          <w:highlight w:val="cyan"/>
        </w:rPr>
        <w:t>scenariusz szkolenia dla wolontariuszy</w:t>
      </w:r>
      <w:r>
        <w:rPr>
          <w:sz w:val="24"/>
          <w:szCs w:val="24"/>
        </w:rPr>
        <w:t xml:space="preserve"> czy scenariusze działań animacyjnych (załączniki </w:t>
      </w:r>
      <w:r>
        <w:rPr>
          <w:i/>
          <w:sz w:val="24"/>
          <w:szCs w:val="24"/>
          <w:highlight w:val="cyan"/>
        </w:rPr>
        <w:t>Wspólnie przy zieleni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highlight w:val="cyan"/>
        </w:rPr>
        <w:t>Wspólnie na pikniku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highlight w:val="cyan"/>
        </w:rPr>
        <w:t>Wspomnienia wspólnoty)</w:t>
      </w:r>
      <w:r>
        <w:rPr>
          <w:sz w:val="24"/>
          <w:szCs w:val="24"/>
        </w:rPr>
        <w:t xml:space="preserve">. Obejrzyjcie przygotowany przez nas film </w:t>
      </w:r>
      <w:r>
        <w:rPr>
          <w:sz w:val="24"/>
          <w:szCs w:val="24"/>
          <w:highlight w:val="cyan"/>
        </w:rPr>
        <w:t xml:space="preserve">( załącznik film </w:t>
      </w:r>
      <w:r>
        <w:rPr>
          <w:i/>
          <w:sz w:val="24"/>
          <w:szCs w:val="24"/>
          <w:highlight w:val="cyan"/>
        </w:rPr>
        <w:t>Po sąsiedzku – kieszeń wsparcia</w:t>
      </w:r>
      <w:r>
        <w:rPr>
          <w:sz w:val="24"/>
          <w:szCs w:val="24"/>
        </w:rPr>
        <w:t>). Wdrożenie innowacji wymaga przygotowania i zaangażowania każdej ze stron. Nieocenionym wsparciem jest również wspólnot</w:t>
      </w:r>
      <w:r>
        <w:rPr>
          <w:sz w:val="24"/>
          <w:szCs w:val="24"/>
        </w:rPr>
        <w:t>a/spółdzielnia mieszkaniowa, członkowie zarządu, administracja, która zarządza budynkiem. Instytucja ta ma wiedzę na temat przestrzeni i zasoby, które mogą przydać się na początku i w trakcie realizacji działania. W tworzonej sieci wsparcia zarówno dom kul</w:t>
      </w:r>
      <w:r>
        <w:rPr>
          <w:sz w:val="24"/>
          <w:szCs w:val="24"/>
        </w:rPr>
        <w:t>tury, jak i wspólnota/spółdzielnia mieszkaniowa odgrywają ważną rolę, mobilizując integrację sąsiedzką.</w:t>
      </w:r>
    </w:p>
    <w:p w14:paraId="00000027" w14:textId="77777777" w:rsidR="004333A7" w:rsidRDefault="00E63F5A">
      <w:pPr>
        <w:numPr>
          <w:ilvl w:val="0"/>
          <w:numId w:val="8"/>
        </w:num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Zaplanuj teraz szczegółowo przebieg wdrażania innowacji. Im więcej rzeczy przemyślisz i zaplanujesz, tym mniej niespodzianek spotka cię po drodze. Pamię</w:t>
      </w:r>
      <w:r>
        <w:rPr>
          <w:sz w:val="24"/>
          <w:szCs w:val="24"/>
        </w:rPr>
        <w:t xml:space="preserve">taj, nie wszystko jednak jesteś w stanie przewidzieć, więc nastaw się na konieczność reagowania na bieżąco. </w:t>
      </w:r>
    </w:p>
    <w:p w14:paraId="00000028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Notatnik innowatora, czyli do zapamiętania:</w:t>
      </w:r>
    </w:p>
    <w:p w14:paraId="00000029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przejrzyj załączone scenariusze działań animacyjnych, zastanów się, które z nich byłoby atrakcyjne dla </w:t>
      </w:r>
      <w:r>
        <w:rPr>
          <w:sz w:val="24"/>
          <w:szCs w:val="24"/>
        </w:rPr>
        <w:t>mieszkańców twojego budynku czy osiedla (zawsze możesz też skonsultować swój wybór z aktywnym sąsiadem bądź animatorami, wolontariuszami z domu kultury);</w:t>
      </w:r>
    </w:p>
    <w:p w14:paraId="0000002A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we współpracy z zarządem zorganizuj spotkanie wspólnoty, możesz wykorzystać okazję i zaprezentować inn</w:t>
      </w:r>
      <w:r>
        <w:rPr>
          <w:sz w:val="24"/>
          <w:szCs w:val="24"/>
        </w:rPr>
        <w:t>owację na corocznym zebraniu; opowiedz o pomyśle, j do zasygnalizowania pomysłu i chęci działania, powiedz o dwóch aspektach: modelu integracji przy wspólnym działaniu i narzędziu do komunikacji, czyli kieszeni wsparcia;</w:t>
      </w:r>
    </w:p>
    <w:p w14:paraId="0000002B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jeśli wiesz, co będzie tematem sąsi</w:t>
      </w:r>
      <w:r>
        <w:rPr>
          <w:sz w:val="24"/>
          <w:szCs w:val="24"/>
        </w:rPr>
        <w:t xml:space="preserve">edzkiej integracji, wywieś na drzwiach klatki schodowej bądź tablicy informacyjnej plakat (załącznik </w:t>
      </w:r>
      <w:r>
        <w:rPr>
          <w:sz w:val="24"/>
          <w:szCs w:val="24"/>
          <w:highlight w:val="cyan"/>
        </w:rPr>
        <w:t>wzór plakatu</w:t>
      </w:r>
      <w:r>
        <w:rPr>
          <w:sz w:val="24"/>
          <w:szCs w:val="24"/>
        </w:rPr>
        <w:t>), umieść na plakacie podstawowe informacje o planowanym spotkaniu wstępnym, ustal datę i czas, weź pod uwagę dostępność osób starszych zależny</w:t>
      </w:r>
      <w:r>
        <w:rPr>
          <w:sz w:val="24"/>
          <w:szCs w:val="24"/>
        </w:rPr>
        <w:t>ch. Poza plakatem warto też odwiedizć sąsiadów, wyjaśnij osobom starszym zależnym, że znajdzie się dla nich rola w organizowanym przez was przedsięwzięciu;</w:t>
      </w:r>
    </w:p>
    <w:p w14:paraId="0000002C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zaproś teraz na spotkanie osoby z instytucji potencjalnie zainteresowanych wykorzystywaniem innowacj</w:t>
      </w:r>
      <w:r>
        <w:rPr>
          <w:sz w:val="24"/>
          <w:szCs w:val="24"/>
        </w:rPr>
        <w:t>i;</w:t>
      </w:r>
    </w:p>
    <w:p w14:paraId="0000002D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na spotkania warto zabrać wizualizacje kieszeni (</w:t>
      </w:r>
      <w:r>
        <w:rPr>
          <w:sz w:val="24"/>
          <w:szCs w:val="24"/>
          <w:highlight w:val="cyan"/>
        </w:rPr>
        <w:t>8 plansz</w:t>
      </w:r>
      <w:r>
        <w:rPr>
          <w:sz w:val="24"/>
          <w:szCs w:val="24"/>
        </w:rPr>
        <w:t xml:space="preserve">, kieszeń zaprezentowana jest w filmie), to również najlepszy czas na ustalenie szczegółów i planu działania; na pierwszym spotkaniu możesz wykorzystać </w:t>
      </w:r>
      <w:r>
        <w:rPr>
          <w:i/>
          <w:sz w:val="24"/>
          <w:szCs w:val="24"/>
          <w:highlight w:val="cyan"/>
        </w:rPr>
        <w:t>Mapę możliwości sąsiedzkich</w:t>
      </w:r>
      <w:r>
        <w:rPr>
          <w:sz w:val="24"/>
          <w:szCs w:val="24"/>
        </w:rPr>
        <w:t>, może okazać się</w:t>
      </w:r>
      <w:r>
        <w:rPr>
          <w:sz w:val="24"/>
          <w:szCs w:val="24"/>
        </w:rPr>
        <w:t>, że w twoim bloku mieszka. osoba, która uszyje dla was kieszenie;</w:t>
      </w:r>
    </w:p>
    <w:p w14:paraId="0000002E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ważne! kieszenie same się nie wyprodukują; jeśli w twoim najbliższym otoczeniu nie ma osoby z umiejętnościami krawieckimi, zleć wyprodukowanie większej liczby kieszeni lokalnej krawcowej </w:t>
      </w:r>
      <w:r>
        <w:rPr>
          <w:sz w:val="24"/>
          <w:szCs w:val="24"/>
          <w:highlight w:val="cyan"/>
        </w:rPr>
        <w:t>(z</w:t>
      </w:r>
      <w:r>
        <w:rPr>
          <w:sz w:val="24"/>
          <w:szCs w:val="24"/>
          <w:highlight w:val="cyan"/>
        </w:rPr>
        <w:t>ałączniki wykrojnik i opis kieszeni)</w:t>
      </w:r>
      <w:r>
        <w:rPr>
          <w:sz w:val="24"/>
          <w:szCs w:val="24"/>
        </w:rPr>
        <w:t>, wydrukuj również zestaw komunikatów sąsiedzkich (szukaj w załącznikach do Modelu);</w:t>
      </w:r>
    </w:p>
    <w:p w14:paraId="0000002F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nie czekaj do kolejnego umówionego spotkania, rozdaj kieszenie wraz z zestawem komunikatów, przydadzą się wam do kontaktów w ramach pod</w:t>
      </w:r>
      <w:r>
        <w:rPr>
          <w:sz w:val="24"/>
          <w:szCs w:val="24"/>
        </w:rPr>
        <w:t xml:space="preserve">ejmowanych działań; rozdając kieszenie, jeszcze raz wyjaśnij ich zastosowanie, środki bezpieczeństwa, montaż </w:t>
      </w:r>
      <w:r>
        <w:rPr>
          <w:sz w:val="24"/>
          <w:szCs w:val="24"/>
          <w:highlight w:val="cyan"/>
        </w:rPr>
        <w:t>(</w:t>
      </w:r>
      <w:r>
        <w:rPr>
          <w:i/>
          <w:sz w:val="24"/>
          <w:szCs w:val="24"/>
          <w:highlight w:val="cyan"/>
        </w:rPr>
        <w:t>Instrukcja wdrażania innowacji</w:t>
      </w:r>
      <w:r>
        <w:rPr>
          <w:sz w:val="24"/>
          <w:szCs w:val="24"/>
        </w:rPr>
        <w:t>), pomóż osobom starszym z montażem, jeśli będzie taka potrzeba;</w:t>
      </w:r>
    </w:p>
    <w:p w14:paraId="00000030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kieszenie powieszone; używaj ich od teraz do przekazywania informacji, warto wywiesić też „kartę życzliwości” bądź poprosić najmłodszych mieszkańców o pokolorowanie malowanek lub zrobienie własnych prac plastycznych;</w:t>
      </w:r>
    </w:p>
    <w:p w14:paraId="00000031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prowadź działania animacyjne równocześn</w:t>
      </w:r>
      <w:r>
        <w:rPr>
          <w:sz w:val="24"/>
          <w:szCs w:val="24"/>
        </w:rPr>
        <w:t>ie wokół kieszeni jak i wspólnych przedsięwzięć, spotykajcie się – integracja wokół działania to minimum 5 spotkań; kontaktuj się z domem kultury czy wspólnotą/spółdzielnią w ramach pojawiających się potrzeb (np. pomocy w zorganizowaniu pikniku, udostępnie</w:t>
      </w:r>
      <w:r>
        <w:rPr>
          <w:sz w:val="24"/>
          <w:szCs w:val="24"/>
        </w:rPr>
        <w:t>nia sprzętu, pomocy wolontariuszy w integracji mieszkańców);</w:t>
      </w:r>
    </w:p>
    <w:p w14:paraId="00000032" w14:textId="77777777" w:rsidR="004333A7" w:rsidRDefault="00E63F5A">
      <w:pPr>
        <w:numPr>
          <w:ilvl w:val="0"/>
          <w:numId w:val="6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po zrealizowaniu zaplanowanego działania umów się na podsumowanie, warto spotkać się, wymienić własnymi spostrzeżeniami i wspólnie świętować zrealizowanie postawionego sobie celu.</w:t>
      </w:r>
    </w:p>
    <w:p w14:paraId="00000033" w14:textId="77777777" w:rsidR="004333A7" w:rsidRDefault="004333A7">
      <w:p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</w:p>
    <w:p w14:paraId="00000034" w14:textId="77777777" w:rsidR="004333A7" w:rsidRDefault="00E63F5A">
      <w:p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Podpowiedzi</w:t>
      </w:r>
    </w:p>
    <w:p w14:paraId="00000035" w14:textId="77777777" w:rsidR="004333A7" w:rsidRDefault="00E63F5A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z w:val="24"/>
          <w:szCs w:val="24"/>
        </w:rPr>
        <w:t xml:space="preserve"> każdego z podejmowanych działań możesz wykorzystać kieszeń wsparcia; wywieś na swojej kieszeni komunikat lub pozostaw go w kieszeni sąsiadów. Wywieszając komunikat na swojej kieszeni, pamiętaj, żeby był łatwo dostępny i widoczny dla poruszających się po k</w:t>
      </w:r>
      <w:r>
        <w:rPr>
          <w:sz w:val="24"/>
          <w:szCs w:val="24"/>
        </w:rPr>
        <w:t>latce schodowej mieszkańców; informuj mieszkańców o postępach, umówionych spotkaniach, podejmowanych decyzjach na bieżąco;</w:t>
      </w:r>
    </w:p>
    <w:p w14:paraId="00000036" w14:textId="77777777" w:rsidR="004333A7" w:rsidRDefault="00E63F5A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 szczególności zwróć uwagę na osoby starsze zależne, dowiedz się, jak mogą włączyć się w działania, zadbaj, żeby miały gdzie usiąść,</w:t>
      </w:r>
      <w:r>
        <w:rPr>
          <w:sz w:val="24"/>
          <w:szCs w:val="24"/>
        </w:rPr>
        <w:t xml:space="preserve"> przygotuj wodę, herbatę czy kawę, pomóż zejść i wejść, jeśli jest taka potrzeba, zwróć uwagę na formę i sposób zaangażowania, uwzględniając możliwości osób starszych;</w:t>
      </w:r>
    </w:p>
    <w:p w14:paraId="00000037" w14:textId="77777777" w:rsidR="004333A7" w:rsidRDefault="00E63F5A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przed kontaktem ze wspólnotą/spółdzielnią warto przeczytać jej statut, może jest w nim z</w:t>
      </w:r>
      <w:r>
        <w:rPr>
          <w:sz w:val="24"/>
          <w:szCs w:val="24"/>
        </w:rPr>
        <w:t>apis o działalności kulturalno-oświatowej.</w:t>
      </w:r>
    </w:p>
    <w:p w14:paraId="00000038" w14:textId="77777777" w:rsidR="004333A7" w:rsidRDefault="004333A7">
      <w:pPr>
        <w:spacing w:line="360" w:lineRule="auto"/>
        <w:rPr>
          <w:b/>
          <w:sz w:val="24"/>
          <w:szCs w:val="24"/>
        </w:rPr>
      </w:pPr>
    </w:p>
    <w:p w14:paraId="00000039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3A" w14:textId="77777777" w:rsidR="004333A7" w:rsidRDefault="00E63F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Modelem może zarządzać zarówno dom kultury, jak i wspólnota/spółdzielnia mieszkaniowa. Udostępniają one i przechowują materiały związane z innowacją oraz rozpowszechniają i udzielają informacj</w:t>
      </w:r>
      <w:r>
        <w:rPr>
          <w:sz w:val="24"/>
          <w:szCs w:val="24"/>
        </w:rPr>
        <w:t xml:space="preserve">i na temat jej wdrażania. Koordynują również </w:t>
      </w:r>
      <w:r>
        <w:rPr>
          <w:sz w:val="24"/>
          <w:szCs w:val="24"/>
        </w:rPr>
        <w:lastRenderedPageBreak/>
        <w:t>działania zainicjowane przez animatora, aktywistę, lidera sąsiedzkiego – osoby będącej najbliżej otoczenia, w której ma zawiązać się sąsiedzka sieć wsparcia. Użytkownicy planują wraz z animatorem oraz wdrażają i</w:t>
      </w:r>
      <w:r>
        <w:rPr>
          <w:sz w:val="24"/>
          <w:szCs w:val="24"/>
        </w:rPr>
        <w:t>nnowację i stymulują środowisko sąsiedzkie do integracji. Instytucje zarządzają również funduszem przeznaczonym na realizację rozwiązania. Niezbędnym elementem do tworzenia się społecznej sieci wsparcia są aktywista, animator, lider oraz środowisko sąsiedz</w:t>
      </w:r>
      <w:r>
        <w:rPr>
          <w:sz w:val="24"/>
          <w:szCs w:val="24"/>
        </w:rPr>
        <w:t xml:space="preserve">kie. Partnerami zaproszonymi do współpracy mogą być instytucje, fundacje, stowarzyszenia, które na co dzień zajmują się integracją i aktywizacją lokalnej społeczności. </w:t>
      </w:r>
    </w:p>
    <w:p w14:paraId="0000003B" w14:textId="77777777" w:rsidR="004333A7" w:rsidRDefault="004333A7">
      <w:pPr>
        <w:spacing w:line="360" w:lineRule="auto"/>
        <w:rPr>
          <w:b/>
          <w:sz w:val="24"/>
          <w:szCs w:val="24"/>
        </w:rPr>
      </w:pPr>
    </w:p>
    <w:p w14:paraId="0000003C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3D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Minimalny koszt działania animacyjnego wynosi 5000 zł. Koszt wyprodu</w:t>
      </w:r>
      <w:r>
        <w:rPr>
          <w:sz w:val="24"/>
          <w:szCs w:val="24"/>
        </w:rPr>
        <w:t xml:space="preserve">kowania kieszeni wraz z materiałami na jedną osobę to kwota 100 zł. W ciągu roku zakłada się trzy działania animacyjne. Koszt roczny objęcia innowacją jednej osoby w budynku, w którym mieszka 12 rodzin, to 1350 zł. Rozwiązanie w dużej mierze opiera się na </w:t>
      </w:r>
      <w:r>
        <w:rPr>
          <w:sz w:val="24"/>
          <w:szCs w:val="24"/>
        </w:rPr>
        <w:t>wykorzystaniu potencjału wspólnoty i wzajemnej wymianie zasobów i usług. Przygotowane materiały umożliwiają przyszłym odbiorcom wyprodukowanie kieszeni wsparcia samodzielnie. Propozycje działań animacyjnych, w zależności od zaangażowania grupy sąsiedzkiej,</w:t>
      </w:r>
      <w:r>
        <w:rPr>
          <w:sz w:val="24"/>
          <w:szCs w:val="24"/>
        </w:rPr>
        <w:t xml:space="preserve"> mogą opierać się na zasobach własnych i wsparciu jednego z użytkowników innowacji np. domu kultury.</w:t>
      </w:r>
    </w:p>
    <w:p w14:paraId="0000003E" w14:textId="77777777" w:rsidR="004333A7" w:rsidRDefault="004333A7">
      <w:pPr>
        <w:spacing w:line="360" w:lineRule="auto"/>
        <w:rPr>
          <w:b/>
          <w:sz w:val="24"/>
          <w:szCs w:val="24"/>
        </w:rPr>
      </w:pPr>
    </w:p>
    <w:p w14:paraId="0000003F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40" w14:textId="77777777" w:rsidR="004333A7" w:rsidRDefault="004333A7">
      <w:pPr>
        <w:shd w:val="clear" w:color="auto" w:fill="FFFFFF"/>
        <w:spacing w:after="120" w:line="360" w:lineRule="auto"/>
        <w:rPr>
          <w:i/>
          <w:sz w:val="24"/>
          <w:szCs w:val="24"/>
        </w:rPr>
      </w:pPr>
    </w:p>
    <w:p w14:paraId="00000041" w14:textId="77777777" w:rsidR="004333A7" w:rsidRDefault="00E63F5A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otwartość i gotowość działania społeczności sąsiedzkiej (minimalna liczba mieszkań objętych innowacją to pięć);</w:t>
      </w:r>
    </w:p>
    <w:p w14:paraId="00000042" w14:textId="77777777" w:rsidR="004333A7" w:rsidRDefault="00E63F5A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różnorodność mieszkańców (np. jeśli w klatce schodowej mieszkają same osoby starsze zależne, nie będzie możliwości utworzenia sieć wsparcia nastawionej na pomoc i wymianę);</w:t>
      </w:r>
    </w:p>
    <w:p w14:paraId="00000043" w14:textId="77777777" w:rsidR="004333A7" w:rsidRDefault="00E63F5A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aktywista, animator, lider (jeśli na co dzień nie zajmujesz się działaniami społecznymi, integracyjnymi, animacyjnymi, poproś o profesjonalne wsparcie dom kultury, zaproś do współpracy sspólnotę, spółdzielnie mieszkaniową; działa to </w:t>
      </w:r>
      <w:r>
        <w:rPr>
          <w:sz w:val="24"/>
          <w:szCs w:val="24"/>
        </w:rPr>
        <w:lastRenderedPageBreak/>
        <w:t>również w drugą stronę,</w:t>
      </w:r>
      <w:r>
        <w:rPr>
          <w:sz w:val="24"/>
          <w:szCs w:val="24"/>
        </w:rPr>
        <w:t xml:space="preserve"> użytkownicy innowacji mogą skorzystać z profesjonalnej wiedzy i doświadczenia niezależnych animatorów, edukatorów, aktywistów miejskich);</w:t>
      </w:r>
    </w:p>
    <w:p w14:paraId="00000044" w14:textId="77777777" w:rsidR="004333A7" w:rsidRDefault="00E63F5A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minimum finansowe na pokrycie produkcji kieszeni wsparcia oraz zestawu komunikatów i mapy możliwości sąsiedzkich, mat</w:t>
      </w:r>
      <w:r>
        <w:rPr>
          <w:sz w:val="24"/>
          <w:szCs w:val="24"/>
        </w:rPr>
        <w:t>eriałów niezbędnych do działań animacyjnych to 100 zł na osobę.</w:t>
      </w:r>
    </w:p>
    <w:p w14:paraId="00000045" w14:textId="77777777" w:rsidR="004333A7" w:rsidRDefault="00E63F5A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46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Przeprowadzona ewaluacja pokazała, że Innowacja odpowiada na potrzeby odbiorcy ostatecznego, głównie w kontekście budowania relacji ze społecznością sąsiedzk</w:t>
      </w:r>
      <w:r>
        <w:rPr>
          <w:sz w:val="24"/>
          <w:szCs w:val="24"/>
        </w:rPr>
        <w:t>ą i poczucia się jej pełnoprawnym członkiem (perspektywa „ja” i „my”). Spotkania sąsiedzkie i praca z zielenią przynosiły uczestnikom działania dużą, deklarowaną wprost, satysfakcję w ramach:</w:t>
      </w:r>
    </w:p>
    <w:p w14:paraId="00000047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• bezpośredniego wpływu na estetykę przestrzeni;</w:t>
      </w:r>
    </w:p>
    <w:p w14:paraId="00000048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• wspólnej prac</w:t>
      </w:r>
      <w:r>
        <w:rPr>
          <w:sz w:val="24"/>
          <w:szCs w:val="24"/>
        </w:rPr>
        <w:t>y dla dobra społeczności sąsiedzkiej;</w:t>
      </w:r>
    </w:p>
    <w:p w14:paraId="00000049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• odnowienia lub pogłębienia znajomości ze znanymi sąsiadami;</w:t>
      </w:r>
    </w:p>
    <w:p w14:paraId="0000004A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• poznania nowych sąsiadów;</w:t>
      </w:r>
    </w:p>
    <w:p w14:paraId="0000004B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• uzyskania swoistego poczucia „ciągłości biografii” w kontekście osób, które wcześniej udzielały się towarzysko na osiedlu, ale</w:t>
      </w:r>
      <w:r>
        <w:rPr>
          <w:sz w:val="24"/>
          <w:szCs w:val="24"/>
        </w:rPr>
        <w:t xml:space="preserve"> wraz z dorastaniem dzieci wycofały się z częstych relacji z sąsiadami, a osiedlowa przestrzeń przed blokiem przestała być domyślnym miejscem odpoczynku.</w:t>
      </w:r>
    </w:p>
    <w:p w14:paraId="0000004C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Korzystanie z kieszeni wsparcia pomaga osobom starszym zależnym szczególnie w kłopotliwej komunikacji </w:t>
      </w:r>
      <w:r>
        <w:rPr>
          <w:sz w:val="24"/>
          <w:szCs w:val="24"/>
        </w:rPr>
        <w:t xml:space="preserve">z innymi (sąsiadami, ale także obcymi przebywającymi na klatce), a także daje dużo zadowolenia z samego faktu uczestniczenia w testowaniu innowacyjnego rozwiązania. </w:t>
      </w:r>
    </w:p>
    <w:p w14:paraId="0000004D" w14:textId="77777777" w:rsidR="004333A7" w:rsidRDefault="00E63F5A">
      <w:pPr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Społeczność sąsiedzka z dużym entuzjazmem zareagowała na działania wokół zielonych miejsc </w:t>
      </w:r>
      <w:r>
        <w:rPr>
          <w:sz w:val="24"/>
          <w:szCs w:val="24"/>
        </w:rPr>
        <w:t>na osiedlach i w zadziwiającym czasie zrealizowała założone sobie cele. Otoczenie społeczne projektu, partnerzy i zaangażowane do pomocy osoby,widocznie zwiększyły efektywność oddziaływania projektu (uzyskano wsparcie spółdzielni mieszkaniowej, wsparcie ze</w:t>
      </w:r>
      <w:r>
        <w:rPr>
          <w:sz w:val="24"/>
          <w:szCs w:val="24"/>
        </w:rPr>
        <w:t xml:space="preserve"> strony lokalnej radnej, domu kultury).</w:t>
      </w:r>
    </w:p>
    <w:p w14:paraId="0000004E" w14:textId="77777777" w:rsidR="004333A7" w:rsidRDefault="00E63F5A">
      <w:pPr>
        <w:shd w:val="clear" w:color="auto" w:fill="FFFFFF"/>
        <w:spacing w:after="60" w:line="360" w:lineRule="auto"/>
      </w:pPr>
      <w:r>
        <w:rPr>
          <w:sz w:val="24"/>
          <w:szCs w:val="24"/>
        </w:rPr>
        <w:lastRenderedPageBreak/>
        <w:t>Poza efektem ostatecznym w postaci uporządkowania zieleni, dla osób starszych zależnych kluczowy okazał się proces, w którym uczestniczyły, polegający na wzmocnieniu wspólnoty i świadomości funkcjonowania w grupie, k</w:t>
      </w:r>
      <w:r>
        <w:rPr>
          <w:sz w:val="24"/>
          <w:szCs w:val="24"/>
        </w:rPr>
        <w:t>tóra zapewnia poczucie bezpieczeństwa i nie jest anonimowa. Kieszeń z pewnością pomagała podtrzymywać relacje międzysąsiedzkie, które tworzyły lub umacniały się podczas spotkań.</w:t>
      </w:r>
    </w:p>
    <w:p w14:paraId="0000004F" w14:textId="77777777" w:rsidR="004333A7" w:rsidRDefault="004333A7"/>
    <w:p w14:paraId="00000050" w14:textId="77777777" w:rsidR="004333A7" w:rsidRDefault="004333A7"/>
    <w:sectPr w:rsidR="004333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8934" w14:textId="77777777" w:rsidR="00E63F5A" w:rsidRDefault="00E63F5A" w:rsidP="00B43417">
      <w:pPr>
        <w:spacing w:line="240" w:lineRule="auto"/>
      </w:pPr>
      <w:r>
        <w:separator/>
      </w:r>
    </w:p>
  </w:endnote>
  <w:endnote w:type="continuationSeparator" w:id="0">
    <w:p w14:paraId="226D527B" w14:textId="77777777" w:rsidR="00E63F5A" w:rsidRDefault="00E63F5A" w:rsidP="00B43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D984" w14:textId="3916D7F6" w:rsidR="00B43417" w:rsidRDefault="00B43417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C67DB6C" wp14:editId="77599D04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77DCA" w14:textId="77777777" w:rsidR="00B43417" w:rsidRPr="000238FE" w:rsidRDefault="00B43417" w:rsidP="00B43417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779181ED" w14:textId="77777777" w:rsidR="00B43417" w:rsidRPr="000238FE" w:rsidRDefault="00B43417" w:rsidP="00B4341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7DB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1FA77DCA" w14:textId="77777777" w:rsidR="00B43417" w:rsidRPr="000238FE" w:rsidRDefault="00B43417" w:rsidP="00B43417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779181ED" w14:textId="77777777" w:rsidR="00B43417" w:rsidRPr="000238FE" w:rsidRDefault="00B43417" w:rsidP="00B4341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693C" w14:textId="77777777" w:rsidR="00E63F5A" w:rsidRDefault="00E63F5A" w:rsidP="00B43417">
      <w:pPr>
        <w:spacing w:line="240" w:lineRule="auto"/>
      </w:pPr>
      <w:r>
        <w:separator/>
      </w:r>
    </w:p>
  </w:footnote>
  <w:footnote w:type="continuationSeparator" w:id="0">
    <w:p w14:paraId="35806F9E" w14:textId="77777777" w:rsidR="00E63F5A" w:rsidRDefault="00E63F5A" w:rsidP="00B43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656F" w14:textId="51B1A6AB" w:rsidR="00B43417" w:rsidRDefault="00B43417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753C1AB" wp14:editId="1E256059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B05"/>
    <w:multiLevelType w:val="multilevel"/>
    <w:tmpl w:val="D0FAB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83FA8"/>
    <w:multiLevelType w:val="multilevel"/>
    <w:tmpl w:val="9DB6C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B0056"/>
    <w:multiLevelType w:val="multilevel"/>
    <w:tmpl w:val="1B20FF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D5D0BAF"/>
    <w:multiLevelType w:val="multilevel"/>
    <w:tmpl w:val="B344D4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A66874"/>
    <w:multiLevelType w:val="multilevel"/>
    <w:tmpl w:val="069CDD80"/>
    <w:lvl w:ilvl="0">
      <w:start w:val="1"/>
      <w:numFmt w:val="bullet"/>
      <w:lvlText w:val="–"/>
      <w:lvlJc w:val="left"/>
      <w:pPr>
        <w:ind w:left="36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–"/>
      <w:lvlJc w:val="left"/>
      <w:pPr>
        <w:ind w:left="720" w:hanging="360"/>
      </w:pPr>
      <w:rPr>
        <w:sz w:val="18"/>
        <w:szCs w:val="18"/>
        <w:vertAlign w:val="baseline"/>
      </w:rPr>
    </w:lvl>
    <w:lvl w:ilvl="2">
      <w:start w:val="1"/>
      <w:numFmt w:val="bullet"/>
      <w:lvlText w:val="–"/>
      <w:lvlJc w:val="left"/>
      <w:pPr>
        <w:ind w:left="1080" w:hanging="360"/>
      </w:pPr>
      <w:rPr>
        <w:sz w:val="18"/>
        <w:szCs w:val="18"/>
        <w:vertAlign w:val="baseline"/>
      </w:rPr>
    </w:lvl>
    <w:lvl w:ilvl="3">
      <w:start w:val="1"/>
      <w:numFmt w:val="bullet"/>
      <w:lvlText w:val="–"/>
      <w:lvlJc w:val="left"/>
      <w:pPr>
        <w:ind w:left="1440" w:hanging="360"/>
      </w:pPr>
      <w:rPr>
        <w:sz w:val="18"/>
        <w:szCs w:val="18"/>
        <w:vertAlign w:val="baseline"/>
      </w:rPr>
    </w:lvl>
    <w:lvl w:ilvl="4">
      <w:start w:val="1"/>
      <w:numFmt w:val="bullet"/>
      <w:lvlText w:val="–"/>
      <w:lvlJc w:val="left"/>
      <w:pPr>
        <w:ind w:left="1800" w:hanging="360"/>
      </w:pPr>
      <w:rPr>
        <w:sz w:val="18"/>
        <w:szCs w:val="18"/>
        <w:vertAlign w:val="baseline"/>
      </w:rPr>
    </w:lvl>
    <w:lvl w:ilvl="5">
      <w:start w:val="1"/>
      <w:numFmt w:val="bullet"/>
      <w:lvlText w:val="–"/>
      <w:lvlJc w:val="left"/>
      <w:pPr>
        <w:ind w:left="2160" w:hanging="360"/>
      </w:pPr>
      <w:rPr>
        <w:sz w:val="18"/>
        <w:szCs w:val="18"/>
        <w:vertAlign w:val="baseline"/>
      </w:rPr>
    </w:lvl>
    <w:lvl w:ilvl="6">
      <w:start w:val="1"/>
      <w:numFmt w:val="bullet"/>
      <w:lvlText w:val="–"/>
      <w:lvlJc w:val="left"/>
      <w:pPr>
        <w:ind w:left="2520" w:hanging="360"/>
      </w:pPr>
      <w:rPr>
        <w:sz w:val="18"/>
        <w:szCs w:val="18"/>
        <w:vertAlign w:val="baseline"/>
      </w:rPr>
    </w:lvl>
    <w:lvl w:ilvl="7">
      <w:start w:val="1"/>
      <w:numFmt w:val="bullet"/>
      <w:lvlText w:val="–"/>
      <w:lvlJc w:val="left"/>
      <w:pPr>
        <w:ind w:left="2880" w:hanging="360"/>
      </w:pPr>
      <w:rPr>
        <w:sz w:val="18"/>
        <w:szCs w:val="18"/>
        <w:vertAlign w:val="baseline"/>
      </w:rPr>
    </w:lvl>
    <w:lvl w:ilvl="8">
      <w:start w:val="1"/>
      <w:numFmt w:val="bullet"/>
      <w:lvlText w:val="–"/>
      <w:lvlJc w:val="left"/>
      <w:pPr>
        <w:ind w:left="3240" w:hanging="360"/>
      </w:pPr>
      <w:rPr>
        <w:sz w:val="18"/>
        <w:szCs w:val="18"/>
        <w:vertAlign w:val="baseline"/>
      </w:rPr>
    </w:lvl>
  </w:abstractNum>
  <w:abstractNum w:abstractNumId="5" w15:restartNumberingAfterBreak="0">
    <w:nsid w:val="36213B83"/>
    <w:multiLevelType w:val="multilevel"/>
    <w:tmpl w:val="A60E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EB0590"/>
    <w:multiLevelType w:val="multilevel"/>
    <w:tmpl w:val="4C4A483E"/>
    <w:lvl w:ilvl="0">
      <w:start w:val="1"/>
      <w:numFmt w:val="bullet"/>
      <w:lvlText w:val="–"/>
      <w:lvlJc w:val="left"/>
      <w:pPr>
        <w:ind w:left="36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–"/>
      <w:lvlJc w:val="left"/>
      <w:pPr>
        <w:ind w:left="720" w:hanging="360"/>
      </w:pPr>
      <w:rPr>
        <w:sz w:val="18"/>
        <w:szCs w:val="18"/>
        <w:vertAlign w:val="baseline"/>
      </w:rPr>
    </w:lvl>
    <w:lvl w:ilvl="2">
      <w:start w:val="1"/>
      <w:numFmt w:val="bullet"/>
      <w:lvlText w:val="–"/>
      <w:lvlJc w:val="left"/>
      <w:pPr>
        <w:ind w:left="1080" w:hanging="360"/>
      </w:pPr>
      <w:rPr>
        <w:sz w:val="18"/>
        <w:szCs w:val="18"/>
        <w:vertAlign w:val="baseline"/>
      </w:rPr>
    </w:lvl>
    <w:lvl w:ilvl="3">
      <w:start w:val="1"/>
      <w:numFmt w:val="bullet"/>
      <w:lvlText w:val="–"/>
      <w:lvlJc w:val="left"/>
      <w:pPr>
        <w:ind w:left="1440" w:hanging="360"/>
      </w:pPr>
      <w:rPr>
        <w:sz w:val="18"/>
        <w:szCs w:val="18"/>
        <w:vertAlign w:val="baseline"/>
      </w:rPr>
    </w:lvl>
    <w:lvl w:ilvl="4">
      <w:start w:val="1"/>
      <w:numFmt w:val="bullet"/>
      <w:lvlText w:val="–"/>
      <w:lvlJc w:val="left"/>
      <w:pPr>
        <w:ind w:left="1800" w:hanging="360"/>
      </w:pPr>
      <w:rPr>
        <w:sz w:val="18"/>
        <w:szCs w:val="18"/>
        <w:vertAlign w:val="baseline"/>
      </w:rPr>
    </w:lvl>
    <w:lvl w:ilvl="5">
      <w:start w:val="1"/>
      <w:numFmt w:val="bullet"/>
      <w:lvlText w:val="–"/>
      <w:lvlJc w:val="left"/>
      <w:pPr>
        <w:ind w:left="2160" w:hanging="360"/>
      </w:pPr>
      <w:rPr>
        <w:sz w:val="18"/>
        <w:szCs w:val="18"/>
        <w:vertAlign w:val="baseline"/>
      </w:rPr>
    </w:lvl>
    <w:lvl w:ilvl="6">
      <w:start w:val="1"/>
      <w:numFmt w:val="bullet"/>
      <w:lvlText w:val="–"/>
      <w:lvlJc w:val="left"/>
      <w:pPr>
        <w:ind w:left="2520" w:hanging="360"/>
      </w:pPr>
      <w:rPr>
        <w:sz w:val="18"/>
        <w:szCs w:val="18"/>
        <w:vertAlign w:val="baseline"/>
      </w:rPr>
    </w:lvl>
    <w:lvl w:ilvl="7">
      <w:start w:val="1"/>
      <w:numFmt w:val="bullet"/>
      <w:lvlText w:val="–"/>
      <w:lvlJc w:val="left"/>
      <w:pPr>
        <w:ind w:left="2880" w:hanging="360"/>
      </w:pPr>
      <w:rPr>
        <w:sz w:val="18"/>
        <w:szCs w:val="18"/>
        <w:vertAlign w:val="baseline"/>
      </w:rPr>
    </w:lvl>
    <w:lvl w:ilvl="8">
      <w:start w:val="1"/>
      <w:numFmt w:val="bullet"/>
      <w:lvlText w:val="–"/>
      <w:lvlJc w:val="left"/>
      <w:pPr>
        <w:ind w:left="3240" w:hanging="360"/>
      </w:pPr>
      <w:rPr>
        <w:sz w:val="18"/>
        <w:szCs w:val="18"/>
        <w:vertAlign w:val="baseline"/>
      </w:rPr>
    </w:lvl>
  </w:abstractNum>
  <w:abstractNum w:abstractNumId="7" w15:restartNumberingAfterBreak="0">
    <w:nsid w:val="7692226B"/>
    <w:multiLevelType w:val="multilevel"/>
    <w:tmpl w:val="18FAB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121FB7"/>
    <w:multiLevelType w:val="multilevel"/>
    <w:tmpl w:val="C23AB0B4"/>
    <w:lvl w:ilvl="0">
      <w:start w:val="1"/>
      <w:numFmt w:val="bullet"/>
      <w:lvlText w:val="–"/>
      <w:lvlJc w:val="left"/>
      <w:pPr>
        <w:ind w:left="36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–"/>
      <w:lvlJc w:val="left"/>
      <w:pPr>
        <w:ind w:left="720" w:hanging="360"/>
      </w:pPr>
      <w:rPr>
        <w:sz w:val="18"/>
        <w:szCs w:val="18"/>
        <w:vertAlign w:val="baseline"/>
      </w:rPr>
    </w:lvl>
    <w:lvl w:ilvl="2">
      <w:start w:val="1"/>
      <w:numFmt w:val="bullet"/>
      <w:lvlText w:val="–"/>
      <w:lvlJc w:val="left"/>
      <w:pPr>
        <w:ind w:left="1080" w:hanging="360"/>
      </w:pPr>
      <w:rPr>
        <w:sz w:val="18"/>
        <w:szCs w:val="18"/>
        <w:vertAlign w:val="baseline"/>
      </w:rPr>
    </w:lvl>
    <w:lvl w:ilvl="3">
      <w:start w:val="1"/>
      <w:numFmt w:val="bullet"/>
      <w:lvlText w:val="–"/>
      <w:lvlJc w:val="left"/>
      <w:pPr>
        <w:ind w:left="1440" w:hanging="360"/>
      </w:pPr>
      <w:rPr>
        <w:sz w:val="18"/>
        <w:szCs w:val="18"/>
        <w:vertAlign w:val="baseline"/>
      </w:rPr>
    </w:lvl>
    <w:lvl w:ilvl="4">
      <w:start w:val="1"/>
      <w:numFmt w:val="bullet"/>
      <w:lvlText w:val="–"/>
      <w:lvlJc w:val="left"/>
      <w:pPr>
        <w:ind w:left="1800" w:hanging="360"/>
      </w:pPr>
      <w:rPr>
        <w:sz w:val="18"/>
        <w:szCs w:val="18"/>
        <w:vertAlign w:val="baseline"/>
      </w:rPr>
    </w:lvl>
    <w:lvl w:ilvl="5">
      <w:start w:val="1"/>
      <w:numFmt w:val="bullet"/>
      <w:lvlText w:val="–"/>
      <w:lvlJc w:val="left"/>
      <w:pPr>
        <w:ind w:left="2160" w:hanging="360"/>
      </w:pPr>
      <w:rPr>
        <w:sz w:val="18"/>
        <w:szCs w:val="18"/>
        <w:vertAlign w:val="baseline"/>
      </w:rPr>
    </w:lvl>
    <w:lvl w:ilvl="6">
      <w:start w:val="1"/>
      <w:numFmt w:val="bullet"/>
      <w:lvlText w:val="–"/>
      <w:lvlJc w:val="left"/>
      <w:pPr>
        <w:ind w:left="2520" w:hanging="360"/>
      </w:pPr>
      <w:rPr>
        <w:sz w:val="18"/>
        <w:szCs w:val="18"/>
        <w:vertAlign w:val="baseline"/>
      </w:rPr>
    </w:lvl>
    <w:lvl w:ilvl="7">
      <w:start w:val="1"/>
      <w:numFmt w:val="bullet"/>
      <w:lvlText w:val="–"/>
      <w:lvlJc w:val="left"/>
      <w:pPr>
        <w:ind w:left="2880" w:hanging="360"/>
      </w:pPr>
      <w:rPr>
        <w:sz w:val="18"/>
        <w:szCs w:val="18"/>
        <w:vertAlign w:val="baseline"/>
      </w:rPr>
    </w:lvl>
    <w:lvl w:ilvl="8">
      <w:start w:val="1"/>
      <w:numFmt w:val="bullet"/>
      <w:lvlText w:val="–"/>
      <w:lvlJc w:val="left"/>
      <w:pPr>
        <w:ind w:left="3240" w:hanging="360"/>
      </w:pPr>
      <w:rPr>
        <w:sz w:val="18"/>
        <w:szCs w:val="18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A7"/>
    <w:rsid w:val="004333A7"/>
    <w:rsid w:val="00B43417"/>
    <w:rsid w:val="00E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938F6-D1F3-4EE9-8048-269B321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B434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17"/>
  </w:style>
  <w:style w:type="paragraph" w:styleId="Stopka">
    <w:name w:val="footer"/>
    <w:basedOn w:val="Normalny"/>
    <w:link w:val="StopkaZnak"/>
    <w:uiPriority w:val="99"/>
    <w:unhideWhenUsed/>
    <w:rsid w:val="00B434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RY001SH/G9KwV9rxmbGMCfnllA==">AMUW2mU+lFdUosCsDT/ugk0MGJM3dDd3evTd3RNLRZidZLfVVM410JvHBaH+3GBP9Sdf5WwesRbNT02vTYMRoO/ruFP5S0k6yBJhJj6Ituz1CuAkEBVTcMs=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2020-12-07T11:36:00Z</dcterms:created>
  <dcterms:modified xsi:type="dcterms:W3CDTF">2020-12-07T11:36:00Z</dcterms:modified>
</cp:coreProperties>
</file>