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71491" w:rsidRDefault="002F5B6E">
      <w:pPr>
        <w:spacing w:before="10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Inicjatywa „200 lat”</w:t>
      </w:r>
    </w:p>
    <w:p w14:paraId="00000002" w14:textId="77777777" w:rsidR="00A71491" w:rsidRDefault="002F5B6E">
      <w:pPr>
        <w:spacing w:before="100" w:after="10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Innowacja </w:t>
      </w:r>
      <w:r>
        <w:rPr>
          <w:sz w:val="24"/>
          <w:szCs w:val="24"/>
        </w:rPr>
        <w:t>polega na organizacji jubileuszu urodzin (niekoniecznie okrągłych) osobom starszym przez członków lokalnej społeczności: sąsiadów, organizacje działające na danym terenie, osiedlowych radnych, uczniów lokalnej szkoły itp. To pomysł na to, aby z jednej stro</w:t>
      </w:r>
      <w:r>
        <w:rPr>
          <w:sz w:val="24"/>
          <w:szCs w:val="24"/>
        </w:rPr>
        <w:t xml:space="preserve">ny dotrzeć do osób starszych, wchodzących w tzw. czwarty wiek i zmotywować ich do otwarcia się na społeczność, np. do uczestniczenia w zajęciach klubu seniora, a z drugiej zaangażować społeczność sąsiedzką w pomoc tym osobom. </w:t>
      </w:r>
    </w:p>
    <w:p w14:paraId="00000003" w14:textId="77777777" w:rsidR="00A71491" w:rsidRDefault="00A71491">
      <w:pPr>
        <w:spacing w:line="360" w:lineRule="auto"/>
        <w:rPr>
          <w:b/>
          <w:color w:val="0000FF"/>
          <w:sz w:val="24"/>
          <w:szCs w:val="24"/>
        </w:rPr>
      </w:pPr>
    </w:p>
    <w:p w14:paraId="00000004" w14:textId="77777777" w:rsidR="00A71491" w:rsidRDefault="002F5B6E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Po co to jest?</w:t>
      </w:r>
    </w:p>
    <w:p w14:paraId="00000005" w14:textId="77777777" w:rsidR="00A71491" w:rsidRDefault="00A71491">
      <w:pPr>
        <w:spacing w:line="360" w:lineRule="auto"/>
        <w:rPr>
          <w:b/>
          <w:sz w:val="24"/>
          <w:szCs w:val="24"/>
        </w:rPr>
      </w:pPr>
    </w:p>
    <w:p w14:paraId="00000006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Celem innowa</w:t>
      </w:r>
      <w:r>
        <w:rPr>
          <w:sz w:val="24"/>
          <w:szCs w:val="24"/>
        </w:rPr>
        <w:t xml:space="preserve">cji jest przywrócenie do społeczności osób starszych zależnych oraz poprawa ich samopoczucia psychicznego poprzez uruchomienie sąsiedzkich zasobów w celu organizacji przedsięwzięcia – jubileuszu </w:t>
      </w:r>
      <w:r>
        <w:rPr>
          <w:b/>
          <w:sz w:val="24"/>
          <w:szCs w:val="24"/>
        </w:rPr>
        <w:t>„</w:t>
      </w:r>
      <w:r>
        <w:rPr>
          <w:sz w:val="24"/>
          <w:szCs w:val="24"/>
        </w:rPr>
        <w:t>200 lat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>.</w:t>
      </w:r>
    </w:p>
    <w:p w14:paraId="00000007" w14:textId="77777777" w:rsidR="00A71491" w:rsidRDefault="00A71491">
      <w:pPr>
        <w:spacing w:line="360" w:lineRule="auto"/>
        <w:rPr>
          <w:b/>
          <w:sz w:val="24"/>
          <w:szCs w:val="24"/>
        </w:rPr>
      </w:pPr>
    </w:p>
    <w:p w14:paraId="00000008" w14:textId="77777777" w:rsidR="00A71491" w:rsidRDefault="002F5B6E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Dla kogo? (uczestnicy)</w:t>
      </w:r>
    </w:p>
    <w:p w14:paraId="00000009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Innowacja jest skierowana </w:t>
      </w:r>
      <w:r>
        <w:rPr>
          <w:b/>
          <w:sz w:val="24"/>
          <w:szCs w:val="24"/>
        </w:rPr>
        <w:t xml:space="preserve">do starszych osób zależnych. </w:t>
      </w:r>
      <w:r>
        <w:rPr>
          <w:sz w:val="24"/>
          <w:szCs w:val="24"/>
        </w:rPr>
        <w:t>W dotarciu do tej grupy pomocni mogą być pracownicy ośrodków pomocy społecznej, parafia czy w końcu sąsiedzi, i nawet jeśli ze względu na ochronę danych osobowych nie dadzą nam pełnych informacji, mogą być łącznikiem pomiędzy w</w:t>
      </w:r>
      <w:r>
        <w:rPr>
          <w:sz w:val="24"/>
          <w:szCs w:val="24"/>
        </w:rPr>
        <w:t xml:space="preserve">ami  a osobami starszymi. Taki znajomy łącznik to też sposób na przełamanie nieufności osób starszych wobec nieznajomych, zwłaszcza w kontekście nagłaśnianych w mediach historiach oszustw, wyłudzeń itp. </w:t>
      </w:r>
    </w:p>
    <w:p w14:paraId="0000000A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Najważniejsze korzyści dla osób starszych zależnych </w:t>
      </w:r>
      <w:r>
        <w:rPr>
          <w:sz w:val="24"/>
          <w:szCs w:val="24"/>
        </w:rPr>
        <w:t>z udziału w innowacji:</w:t>
      </w:r>
    </w:p>
    <w:p w14:paraId="0000000B" w14:textId="77777777" w:rsidR="00A71491" w:rsidRDefault="002F5B6E">
      <w:pPr>
        <w:numPr>
          <w:ilvl w:val="0"/>
          <w:numId w:val="3"/>
        </w:numPr>
        <w:spacing w:before="10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bycie docenionymi (dostrzeżonymi, uhonorowanymi i wysłuchanymi), a przez to poczucie bycia ważnymi i potrzebnymi; </w:t>
      </w:r>
    </w:p>
    <w:p w14:paraId="0000000C" w14:textId="77777777" w:rsidR="00A71491" w:rsidRDefault="002F5B6E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kontakt z ludźmi – jeśli uda nam się zaprosić osoby z byłej pracy, które osoba starsza dobrze wspomina, dawnych znajom</w:t>
      </w:r>
      <w:r>
        <w:rPr>
          <w:sz w:val="24"/>
          <w:szCs w:val="24"/>
        </w:rPr>
        <w:t xml:space="preserve">ych, sąsiadów możemy sprawić, że te kontakty się odnowią; </w:t>
      </w:r>
    </w:p>
    <w:p w14:paraId="0000000D" w14:textId="77777777" w:rsidR="00A71491" w:rsidRDefault="002F5B6E">
      <w:pPr>
        <w:numPr>
          <w:ilvl w:val="0"/>
          <w:numId w:val="3"/>
        </w:numPr>
        <w:spacing w:after="10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oderwanie się od codzienności i zwykłego życia, zwłaszcza jeśli osoby starsze są zależne od pomocy innych, rzadko wychodzą z domu, a rytm dnia wyznaczają im rutynowe czynności. </w:t>
      </w:r>
    </w:p>
    <w:p w14:paraId="0000000E" w14:textId="77777777" w:rsidR="00A71491" w:rsidRDefault="00A71491">
      <w:pPr>
        <w:spacing w:after="280" w:line="360" w:lineRule="auto"/>
        <w:rPr>
          <w:i/>
          <w:sz w:val="24"/>
          <w:szCs w:val="24"/>
        </w:rPr>
      </w:pPr>
    </w:p>
    <w:p w14:paraId="0000000F" w14:textId="77777777" w:rsidR="00A71491" w:rsidRDefault="002F5B6E">
      <w:pPr>
        <w:spacing w:after="280" w:line="360" w:lineRule="auto"/>
        <w:rPr>
          <w:sz w:val="24"/>
          <w:szCs w:val="24"/>
        </w:rPr>
      </w:pPr>
      <w:r>
        <w:rPr>
          <w:b/>
          <w:sz w:val="24"/>
          <w:szCs w:val="24"/>
        </w:rPr>
        <w:t>Odbiorcami pośredn</w:t>
      </w:r>
      <w:r>
        <w:rPr>
          <w:b/>
          <w:sz w:val="24"/>
          <w:szCs w:val="24"/>
        </w:rPr>
        <w:t>imi innowacji są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instytucje, które ustawowo zajmują się osobami starszymi albo organizacje pozarządowe</w:t>
      </w:r>
      <w:r>
        <w:rPr>
          <w:sz w:val="24"/>
          <w:szCs w:val="24"/>
        </w:rPr>
        <w:t xml:space="preserve">, które ze względu na swój charakter działań chętnie włączą się do pomocy. Może to być również </w:t>
      </w:r>
      <w:r>
        <w:rPr>
          <w:b/>
          <w:sz w:val="24"/>
          <w:szCs w:val="24"/>
        </w:rPr>
        <w:t>aktywna rada osiedla albo w środowisku wiejskim – rada sołe</w:t>
      </w:r>
      <w:r>
        <w:rPr>
          <w:b/>
          <w:sz w:val="24"/>
          <w:szCs w:val="24"/>
        </w:rPr>
        <w:t>cka</w:t>
      </w:r>
      <w:r>
        <w:rPr>
          <w:sz w:val="24"/>
          <w:szCs w:val="24"/>
        </w:rPr>
        <w:t xml:space="preserve">. Zapukajcie do ich drzwi, skonsultujcie swój pomysł, wsłuchajcie się w ich wiedzę i doświadczenie, zaproponujcie udział w sieci wsparcia. </w:t>
      </w:r>
      <w:r>
        <w:rPr>
          <w:sz w:val="24"/>
          <w:szCs w:val="24"/>
        </w:rPr>
        <w:br/>
        <w:t>Korzyści z wdrażania tego typu inicjatywy:</w:t>
      </w:r>
    </w:p>
    <w:p w14:paraId="00000010" w14:textId="77777777" w:rsidR="00A71491" w:rsidRDefault="002F5B6E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pełniejsza realizacja misji, głównych celów; poszerzenie obszaru dział</w:t>
      </w:r>
      <w:r>
        <w:rPr>
          <w:sz w:val="24"/>
          <w:szCs w:val="24"/>
        </w:rPr>
        <w:t xml:space="preserve">ań – nowa oferta; </w:t>
      </w:r>
    </w:p>
    <w:p w14:paraId="00000011" w14:textId="77777777" w:rsidR="00A71491" w:rsidRDefault="002F5B6E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lepsze zrozumienie specyfiki problemów osób starszych oraz umiejętność ich wspierania;</w:t>
      </w:r>
    </w:p>
    <w:p w14:paraId="00000012" w14:textId="77777777" w:rsidR="00A71491" w:rsidRDefault="002F5B6E">
      <w:pPr>
        <w:numPr>
          <w:ilvl w:val="0"/>
          <w:numId w:val="4"/>
        </w:numPr>
        <w:spacing w:after="28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wzmocnienie wizerunku w społeczności lokalnej, co przekłada się na ich wiarygodność, zaufanie, a dla rad sołeckich czy rad osiedla dodatkowo na głosy </w:t>
      </w:r>
      <w:r>
        <w:rPr>
          <w:sz w:val="24"/>
          <w:szCs w:val="24"/>
        </w:rPr>
        <w:t>mieszkańców podczas wyborów.</w:t>
      </w:r>
    </w:p>
    <w:p w14:paraId="00000013" w14:textId="77777777" w:rsidR="00A71491" w:rsidRDefault="002F5B6E">
      <w:pPr>
        <w:spacing w:after="28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Do sieci wsparcia warto zaprosić także </w:t>
      </w:r>
      <w:r>
        <w:rPr>
          <w:b/>
          <w:sz w:val="24"/>
          <w:szCs w:val="24"/>
        </w:rPr>
        <w:t>najbliższe otoczenie osób starszych: rodzinę i sąsiadów</w:t>
      </w:r>
      <w:r>
        <w:rPr>
          <w:sz w:val="24"/>
          <w:szCs w:val="24"/>
        </w:rPr>
        <w:t>. Realizacja pomysłu może w przyszłości skutkować społecznością, w której wszyscy odnoszą korzyści – np. sąsiedzi wspierają osobę sta</w:t>
      </w:r>
      <w:r>
        <w:rPr>
          <w:sz w:val="24"/>
          <w:szCs w:val="24"/>
        </w:rPr>
        <w:t>rszą, odwiedzając ją, pomagając w robieniu zakupów, w kontaktach z bankiem i urzędami, podwożąc do przychodni lekarskiej, natomiast osoba starsza w przypadku pojawienia się takiej potrzeby (praca, wyjazd) zaopiekuje się dzieckiem bądź domowym zwierzęciem w</w:t>
      </w:r>
      <w:r>
        <w:rPr>
          <w:sz w:val="24"/>
          <w:szCs w:val="24"/>
        </w:rPr>
        <w:t>spierającej ją rodziny. </w:t>
      </w:r>
    </w:p>
    <w:p w14:paraId="00000014" w14:textId="77777777" w:rsidR="00A71491" w:rsidRDefault="002F5B6E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Kto może skorzystać? (kto ma wdrożyć)</w:t>
      </w:r>
    </w:p>
    <w:p w14:paraId="00000015" w14:textId="77777777" w:rsidR="00A71491" w:rsidRDefault="002F5B6E">
      <w:pPr>
        <w:spacing w:before="100" w:after="10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Jak zdążyliście już pewnie zauważyć, możecie być jednocześnie częścią sieci wsparcia, jak i inicjatorem-użytkownikiem </w:t>
      </w:r>
      <w:r>
        <w:rPr>
          <w:b/>
          <w:sz w:val="24"/>
          <w:szCs w:val="24"/>
        </w:rPr>
        <w:t>„</w:t>
      </w:r>
      <w:r>
        <w:rPr>
          <w:sz w:val="24"/>
          <w:szCs w:val="24"/>
        </w:rPr>
        <w:t>200 lat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. W naszym przekonaniu to dobra i </w:t>
      </w:r>
      <w:r>
        <w:rPr>
          <w:sz w:val="24"/>
          <w:szCs w:val="24"/>
        </w:rPr>
        <w:lastRenderedPageBreak/>
        <w:t>innowacyjna metoda przede wszyst</w:t>
      </w:r>
      <w:r>
        <w:rPr>
          <w:sz w:val="24"/>
          <w:szCs w:val="24"/>
        </w:rPr>
        <w:t xml:space="preserve">kim dla organizacji pozarządowych, rad osiedli, rad sołeckich. </w:t>
      </w:r>
    </w:p>
    <w:p w14:paraId="00000016" w14:textId="77777777" w:rsidR="00A71491" w:rsidRDefault="002F5B6E">
      <w:pPr>
        <w:numPr>
          <w:ilvl w:val="0"/>
          <w:numId w:val="7"/>
        </w:numPr>
        <w:spacing w:before="100" w:line="360" w:lineRule="auto"/>
        <w:rPr>
          <w:sz w:val="24"/>
          <w:szCs w:val="24"/>
        </w:rPr>
      </w:pPr>
      <w:r>
        <w:rPr>
          <w:b/>
          <w:sz w:val="24"/>
          <w:szCs w:val="24"/>
        </w:rPr>
        <w:t>Organizacje pozarządowe</w:t>
      </w:r>
      <w:r>
        <w:rPr>
          <w:sz w:val="24"/>
          <w:szCs w:val="24"/>
        </w:rPr>
        <w:t>. Jesteście naturalnym użytkownikiem innowacji ze względu na waszą oddolność, misyjność działań, dobre rozeznanie potrzeb grup, na rzecz których działacie i umiejętność odpowiadania na te potrzeby. Nawet jeśli osoby starsze nie były dotąd główną grupą wasz</w:t>
      </w:r>
      <w:r>
        <w:rPr>
          <w:sz w:val="24"/>
          <w:szCs w:val="24"/>
        </w:rPr>
        <w:t xml:space="preserve">ych odbiorców, a działacie szerzej, na rzecz rozwoju lokalnego, kultury  itp,, możecie rozszerzyć swoją ofertę. Zyskacie w ten sposób nowych odbiorców, nowe doświadczenia i wiedzę, zwłaszcza na temat osób starszych. Takie działania jak </w:t>
      </w:r>
      <w:r>
        <w:rPr>
          <w:b/>
          <w:sz w:val="24"/>
          <w:szCs w:val="24"/>
        </w:rPr>
        <w:t>„</w:t>
      </w:r>
      <w:r>
        <w:rPr>
          <w:sz w:val="24"/>
          <w:szCs w:val="24"/>
        </w:rPr>
        <w:t>200 lat</w:t>
      </w:r>
      <w:r>
        <w:rPr>
          <w:b/>
          <w:sz w:val="24"/>
          <w:szCs w:val="24"/>
        </w:rPr>
        <w:t xml:space="preserve">” </w:t>
      </w:r>
      <w:r>
        <w:rPr>
          <w:sz w:val="24"/>
          <w:szCs w:val="24"/>
        </w:rPr>
        <w:t>możecie wp</w:t>
      </w:r>
      <w:r>
        <w:rPr>
          <w:sz w:val="24"/>
          <w:szCs w:val="24"/>
        </w:rPr>
        <w:t xml:space="preserve">isywać w swoje projekty, ale jeśli nie macie specjalnych funduszy, to nie szkodzi. </w:t>
      </w:r>
      <w:r>
        <w:rPr>
          <w:b/>
          <w:sz w:val="24"/>
          <w:szCs w:val="24"/>
        </w:rPr>
        <w:t>„</w:t>
      </w:r>
      <w:r>
        <w:rPr>
          <w:sz w:val="24"/>
          <w:szCs w:val="24"/>
        </w:rPr>
        <w:t>200 lat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>można zorganizować nawet bezkosztowo, zwłaszcza jeśli do współpracy zaprosimy więcej partnerów: jeden udostępni salę (np. szkoła, świetlica), inni upieką ciasto (ko</w:t>
      </w:r>
      <w:r>
        <w:rPr>
          <w:sz w:val="24"/>
          <w:szCs w:val="24"/>
        </w:rPr>
        <w:t>ło seniorów, klub mam, sąsiedzi itp.), a jeszcze ktoś inny przygotuje prezent (uczestnicy warsztatów terapii zajęciowej, przedszkolaki, uczniowie itp).  </w:t>
      </w:r>
    </w:p>
    <w:p w14:paraId="00000017" w14:textId="77777777" w:rsidR="00A71491" w:rsidRDefault="002F5B6E">
      <w:pPr>
        <w:numPr>
          <w:ilvl w:val="0"/>
          <w:numId w:val="7"/>
        </w:numPr>
        <w:spacing w:after="100" w:line="360" w:lineRule="auto"/>
        <w:rPr>
          <w:sz w:val="24"/>
          <w:szCs w:val="24"/>
        </w:rPr>
      </w:pPr>
      <w:r>
        <w:rPr>
          <w:b/>
          <w:sz w:val="24"/>
          <w:szCs w:val="24"/>
        </w:rPr>
        <w:t>Rady osiedla i rady sołeckie</w:t>
      </w:r>
      <w:r>
        <w:rPr>
          <w:sz w:val="24"/>
          <w:szCs w:val="24"/>
        </w:rPr>
        <w:t>. Jesteście najbliżej społeczności lokalnych, a do waszych zadań należy m.</w:t>
      </w:r>
      <w:r>
        <w:rPr>
          <w:sz w:val="24"/>
          <w:szCs w:val="24"/>
        </w:rPr>
        <w:t>in. rozwiązywanie istotnych problemów osiedla czy wsi, (do takich problemów z pewnością należy izolacja i wykluczenie osób starszych) oraz współorganizowanie i wspieranie inicjatyw zmierzających do poprawy życia mieszkańców. Nie macie jeszcze doświadczenia</w:t>
      </w:r>
      <w:r>
        <w:rPr>
          <w:sz w:val="24"/>
          <w:szCs w:val="24"/>
        </w:rPr>
        <w:t xml:space="preserve"> w prowadzeniu takich działań? Spróbujcie nawiązać współpracę z lokalną organizacją pozarządową albo pomyślcie o kimś ze swojego środowiska, kto naturalnie pełni rolę lidera czy liderki, jest autorytetem czy dobrym organizatorem. </w:t>
      </w:r>
    </w:p>
    <w:p w14:paraId="00000018" w14:textId="77777777" w:rsidR="00A71491" w:rsidRDefault="002F5B6E">
      <w:pPr>
        <w:spacing w:before="100" w:after="100" w:line="360" w:lineRule="auto"/>
        <w:rPr>
          <w:sz w:val="24"/>
          <w:szCs w:val="24"/>
        </w:rPr>
      </w:pPr>
      <w:r>
        <w:rPr>
          <w:i/>
          <w:sz w:val="24"/>
          <w:szCs w:val="24"/>
        </w:rPr>
        <w:t>200 lat</w:t>
      </w:r>
      <w:r>
        <w:rPr>
          <w:sz w:val="24"/>
          <w:szCs w:val="24"/>
        </w:rPr>
        <w:t xml:space="preserve"> może stać się dla</w:t>
      </w:r>
      <w:r>
        <w:rPr>
          <w:sz w:val="24"/>
          <w:szCs w:val="24"/>
        </w:rPr>
        <w:t xml:space="preserve"> was świetnym narzędziem do ożywiania osiedla czy wsi, dzięki któremu, poprzez działania na rzecz osób starszych, budujecie sąsiedzkie więzi i postawę współodpowiedzialności, zwłaszcza za osoby w trudniejszej sytuacji.  To są najważniejsze korzyści. Dodatk</w:t>
      </w:r>
      <w:r>
        <w:rPr>
          <w:sz w:val="24"/>
          <w:szCs w:val="24"/>
        </w:rPr>
        <w:t>owo wzmacniacie swoją pozycję w środowisku, uwiarygodniacie sens waszego działania. Wiele rad zajmuje się wyłącznie sprawami infrastruktury i bezpieczeństwa, Wy możecie być pionierami w działaniach na rzecz najstarszych mieszkańców waszych osiedli czy wsi.</w:t>
      </w:r>
      <w:r>
        <w:rPr>
          <w:sz w:val="24"/>
          <w:szCs w:val="24"/>
        </w:rPr>
        <w:t xml:space="preserve"> </w:t>
      </w:r>
    </w:p>
    <w:p w14:paraId="00000019" w14:textId="77777777" w:rsidR="00A71491" w:rsidRDefault="002F5B6E">
      <w:pPr>
        <w:spacing w:before="100" w:after="10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Przy wdrażaniu innowacji możecie natknąć się na trudności, jak chociażby brak umiejętności i doświadczenia w pracy na rzecz środowisk osób starszych, animowania społeczności lokalnych, budowania partnerstw/koalicji itp. Jeśli jednak problem uda wam się p</w:t>
      </w:r>
      <w:r>
        <w:rPr>
          <w:sz w:val="24"/>
          <w:szCs w:val="24"/>
        </w:rPr>
        <w:t xml:space="preserve">rzeformułować na wyzwanie i z takim nastawieniem szukać rozwiązań – powinno być dużo łatwiej. </w:t>
      </w:r>
    </w:p>
    <w:p w14:paraId="0000001A" w14:textId="77777777" w:rsidR="00A71491" w:rsidRDefault="002F5B6E">
      <w:pPr>
        <w:spacing w:before="100" w:after="100" w:line="360" w:lineRule="auto"/>
        <w:rPr>
          <w:sz w:val="24"/>
          <w:szCs w:val="24"/>
        </w:rPr>
      </w:pPr>
      <w:r>
        <w:rPr>
          <w:sz w:val="24"/>
          <w:szCs w:val="24"/>
        </w:rPr>
        <w:t>Z informacja na temat innowacji do każdego rodzaju odbiorców możecie dotrzeć poprzez:</w:t>
      </w:r>
    </w:p>
    <w:p w14:paraId="0000001B" w14:textId="77777777" w:rsidR="00A71491" w:rsidRDefault="002F5B6E">
      <w:pPr>
        <w:numPr>
          <w:ilvl w:val="0"/>
          <w:numId w:val="5"/>
        </w:numPr>
        <w:spacing w:before="10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lokalną prasę, radio i telewizję, </w:t>
      </w:r>
    </w:p>
    <w:p w14:paraId="0000001C" w14:textId="77777777" w:rsidR="00A71491" w:rsidRDefault="002F5B6E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portale internetowe i społecznościowe, </w:t>
      </w:r>
    </w:p>
    <w:p w14:paraId="0000001D" w14:textId="77777777" w:rsidR="00A71491" w:rsidRDefault="002F5B6E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ogłoszenia w kościele podczas mszy, </w:t>
      </w:r>
    </w:p>
    <w:p w14:paraId="0000001E" w14:textId="77777777" w:rsidR="00A71491" w:rsidRDefault="002F5B6E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plakaty w miejscach przyjaznych seniorom,</w:t>
      </w:r>
    </w:p>
    <w:p w14:paraId="0000001F" w14:textId="77777777" w:rsidR="00A71491" w:rsidRDefault="002F5B6E">
      <w:pPr>
        <w:numPr>
          <w:ilvl w:val="0"/>
          <w:numId w:val="5"/>
        </w:numPr>
        <w:spacing w:after="100" w:line="360" w:lineRule="auto"/>
        <w:rPr>
          <w:sz w:val="24"/>
          <w:szCs w:val="24"/>
        </w:rPr>
      </w:pPr>
      <w:r>
        <w:rPr>
          <w:sz w:val="24"/>
          <w:szCs w:val="24"/>
        </w:rPr>
        <w:t>ogłoszenia na tablicach ogłoszeniowych, witrynach sklepowych, w bibliotekach, domach kultury, urzędach gminy, przychodniach lekarskich czy aptekach.  </w:t>
      </w:r>
    </w:p>
    <w:p w14:paraId="00000020" w14:textId="77777777" w:rsidR="00A71491" w:rsidRDefault="00A71491">
      <w:pPr>
        <w:spacing w:line="360" w:lineRule="auto"/>
        <w:rPr>
          <w:b/>
          <w:sz w:val="24"/>
          <w:szCs w:val="24"/>
        </w:rPr>
      </w:pPr>
    </w:p>
    <w:p w14:paraId="00000021" w14:textId="77777777" w:rsidR="00A71491" w:rsidRDefault="002F5B6E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Krok po kroku, jak zreali</w:t>
      </w:r>
      <w:r>
        <w:rPr>
          <w:b/>
          <w:color w:val="0000FF"/>
          <w:sz w:val="24"/>
          <w:szCs w:val="24"/>
        </w:rPr>
        <w:t xml:space="preserve">zować + aktywne linki </w:t>
      </w:r>
    </w:p>
    <w:p w14:paraId="00000022" w14:textId="77777777" w:rsidR="00A71491" w:rsidRDefault="00A71491">
      <w:pPr>
        <w:spacing w:line="360" w:lineRule="auto"/>
        <w:rPr>
          <w:sz w:val="24"/>
          <w:szCs w:val="24"/>
        </w:rPr>
      </w:pPr>
    </w:p>
    <w:p w14:paraId="00000023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Zaletą innowacji</w:t>
      </w:r>
      <w:r>
        <w:rPr>
          <w:i/>
          <w:sz w:val="24"/>
          <w:szCs w:val="24"/>
        </w:rPr>
        <w:t xml:space="preserve"> 200 lat</w:t>
      </w:r>
      <w:r>
        <w:rPr>
          <w:sz w:val="24"/>
          <w:szCs w:val="24"/>
        </w:rPr>
        <w:t xml:space="preserve"> jest jej elastyczność, co w praktyce oznacza, że można ją wdrożyć niemal w każdych warunkach i prawie bez nakładów finansowych, opierając się na zasobach (własnych i partnerów). Dotyczy ona jednak bardzo del</w:t>
      </w:r>
      <w:r>
        <w:rPr>
          <w:sz w:val="24"/>
          <w:szCs w:val="24"/>
        </w:rPr>
        <w:t xml:space="preserve">ikatnej materii – ludzi, w tym szczególnie osób starszych zależnych, co oznacza, że wymaga od organizatorów umiejętności pracy w środowisku lokalnym, wysokich kompetencji interpersonalnych, refleksyjności i empatii. </w:t>
      </w:r>
    </w:p>
    <w:p w14:paraId="00000024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i/>
          <w:sz w:val="24"/>
          <w:szCs w:val="24"/>
        </w:rPr>
        <w:t>Poradniku 200 lat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cyan"/>
        </w:rPr>
        <w:t>(załącznik nr 2</w:t>
      </w:r>
    </w:p>
    <w:p w14:paraId="00000025" w14:textId="77777777" w:rsidR="00A71491" w:rsidRDefault="00A71491">
      <w:pPr>
        <w:spacing w:line="360" w:lineRule="auto"/>
        <w:rPr>
          <w:b/>
          <w:sz w:val="24"/>
          <w:szCs w:val="24"/>
        </w:rPr>
      </w:pPr>
    </w:p>
    <w:p w14:paraId="00000026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Z</w:t>
      </w:r>
      <w:r>
        <w:rPr>
          <w:sz w:val="24"/>
          <w:szCs w:val="24"/>
        </w:rPr>
        <w:t>astanówcie się nad wyborem jubilata lub jubilatki. Jak ich szukać? O pomoc możecie się zwrócić do instytucji, które pracują z seniorami, takich jak ośrodki pomocy społecznej, domy kultury, środowiskowe domy samopomocy; organizacji lub grup nieformalnych zr</w:t>
      </w:r>
      <w:r>
        <w:rPr>
          <w:sz w:val="24"/>
          <w:szCs w:val="24"/>
        </w:rPr>
        <w:t xml:space="preserve">zeszających osoby starsze (uniwersytety trzeciego wieku, koła albo oddziały Polskiego Związku Emerytów, Rencistów i Inwalidów), lokalnych stowarzyszeń, parafii, lokalnych liderów czy liderek, sąsiadów itp. Wszyscy oni mogą być źródłem </w:t>
      </w:r>
      <w:r>
        <w:rPr>
          <w:sz w:val="24"/>
          <w:szCs w:val="24"/>
        </w:rPr>
        <w:lastRenderedPageBreak/>
        <w:t>wiedzy o osobach star</w:t>
      </w:r>
      <w:r>
        <w:rPr>
          <w:sz w:val="24"/>
          <w:szCs w:val="24"/>
        </w:rPr>
        <w:t xml:space="preserve">szych i nawet jeśli ze względu na ochronę danych osobowych nie będą chcieli podać nam ich z imienia i nazwiska, to zawsze mogą być swego rodzaju łącznikiem, który nas skontaktuje z osobą starszą i uwiarygodni nasz przekaz. </w:t>
      </w:r>
    </w:p>
    <w:p w14:paraId="00000027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sz w:val="24"/>
          <w:szCs w:val="24"/>
        </w:rPr>
        <w:t xml:space="preserve">Pomyślcie, czy potrzebujecie </w:t>
      </w:r>
      <w:r>
        <w:rPr>
          <w:sz w:val="24"/>
          <w:szCs w:val="24"/>
        </w:rPr>
        <w:t>jakichś kryteriów wyboru, które pomogą wam sprecyzować, jakich osób szukacie. Możecie przyjąć, że bierzecie pod uwagę tylko osoby samotne, zależne, albo w określonym wieku (np. osoby po 80. roku życia) lub z okolicy (np. tylko z waszego osiedla albo miejsc</w:t>
      </w:r>
      <w:r>
        <w:rPr>
          <w:sz w:val="24"/>
          <w:szCs w:val="24"/>
        </w:rPr>
        <w:t xml:space="preserve">owości), a jeśli robicie to w partnerstwie, podstawowym kryterium powinna być zgoda wszystkich zaangażowanych co do potrzeby i wartości zorganizowania jubileuszu dla danej osoby. </w:t>
      </w:r>
    </w:p>
    <w:p w14:paraId="00000028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Zastanówcie się, jakich informacji potrzebujecie, aby w sposób jak najbar</w:t>
      </w:r>
      <w:r>
        <w:rPr>
          <w:sz w:val="24"/>
          <w:szCs w:val="24"/>
        </w:rPr>
        <w:t>dziej dopasowany do stylu życia, preferencji, zainteresowań i możliwości jubilatów zorganizować ważne dla nich święto. Skąd wziąć te informacje? Przede wszystkim od samych jubilatów, bo to oni powinni być od samego początku włączeni w proces przygotowań do</w:t>
      </w:r>
      <w:r>
        <w:rPr>
          <w:sz w:val="24"/>
          <w:szCs w:val="24"/>
        </w:rPr>
        <w:t xml:space="preserve"> jubileuszu. Jeśli chcecie zachować jakiś element niespodzianki, niech dotyczy ona szczegółów, oprawy artystycznej czy upominku. Ponadto źródłem wiedzy o jubilatach może być dalsza lub bliższa rodzina, sąsiedzi, opiekunki społeczne. Wspaniale, jeśli macie </w:t>
      </w:r>
      <w:r>
        <w:rPr>
          <w:sz w:val="24"/>
          <w:szCs w:val="24"/>
        </w:rPr>
        <w:t xml:space="preserve">w swoim gronie osobę, która ma doświadczenie w pracy z ludźmi. To ona może być odpowiedzialna za rozmowy z jubilatami, rodziną, sąsiadami i za cały proces budowania sieci wsparcia już od momentu diagnozy. </w:t>
      </w:r>
    </w:p>
    <w:p w14:paraId="00000029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Zapytajcie: w jaki sposób osoba starsza lubi spędz</w:t>
      </w:r>
      <w:r>
        <w:rPr>
          <w:sz w:val="24"/>
          <w:szCs w:val="24"/>
        </w:rPr>
        <w:t>ać czas? Czy chciałaby uroczystą fetę, czy wąskie grono życzliwych osób. O czym marzy? Co wyjątkowego chciałaby zjeść? Kogo dobrze wspomina, np. z byłej pracy lub miejsca, gdzie kiedyś mieszkała. To wyznaczy nam formę jubileuszu (duża, bądź kameralna urocz</w:t>
      </w:r>
      <w:r>
        <w:rPr>
          <w:sz w:val="24"/>
          <w:szCs w:val="24"/>
        </w:rPr>
        <w:t>ystość), rodzaj prezentu, menu, listę gości itp. Zapytajcie, czy chciałaby opowiedzieć coś ze swoich wspomnień, może to, jak wyglądała jej miejscowość w czasie, gdy w niej zamieszkała, bądź historię związaną z wojennymi losami. Warto pamiętać, żeby jubilac</w:t>
      </w:r>
      <w:r>
        <w:rPr>
          <w:sz w:val="24"/>
          <w:szCs w:val="24"/>
        </w:rPr>
        <w:t xml:space="preserve">i mieli czas, aby się do tego przygotować. Nie zaskakujmy ich niepotrzebnie już w czasie wydarzenia, ono i tak niesie za sobą wiele emocji. </w:t>
      </w:r>
    </w:p>
    <w:p w14:paraId="0000002A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efekcie procesu diagnozy i zbierania informacji powinniśmy dysponować:</w:t>
      </w:r>
    </w:p>
    <w:p w14:paraId="0000002B" w14:textId="77777777" w:rsidR="00A71491" w:rsidRDefault="002F5B6E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bazą potencjalnych partnerów,</w:t>
      </w:r>
    </w:p>
    <w:p w14:paraId="0000002C" w14:textId="77777777" w:rsidR="00A71491" w:rsidRDefault="002F5B6E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listą czy spisem preferencji jubilata/jubilatki oraz wskazań, czego należy unikać w trakcie przygotowania i prowadzenia uroczystości,</w:t>
      </w:r>
    </w:p>
    <w:p w14:paraId="0000002D" w14:textId="77777777" w:rsidR="00A71491" w:rsidRDefault="002F5B6E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zarysem jubileuszu, czyli pierwszym, roboczym pomysłem na to, co można zrobić (np. kogo zaprosić, o co zadbać).</w:t>
      </w:r>
    </w:p>
    <w:p w14:paraId="0000002E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Czas si</w:t>
      </w:r>
      <w:r>
        <w:rPr>
          <w:sz w:val="24"/>
          <w:szCs w:val="24"/>
        </w:rPr>
        <w:t xml:space="preserve">ę zabrać za planowanie właściwe, przygotować konkretny scenariusz rozpisany na poszczególne etapy i osoby za nie odpowiedzialne. Każdy jubileusz jest inny, wyznaczony przez preferencje osób starszych i zasoby organizatorów, dlatego nie ma jednego gotowego </w:t>
      </w:r>
      <w:r>
        <w:rPr>
          <w:sz w:val="24"/>
          <w:szCs w:val="24"/>
        </w:rPr>
        <w:t>scenariusza. Pamiętajcie tylko, aby uwzględnić w nim miejsce uroczystości, dekoracje sali, menu, muzykę, listę gości, prezent, kwiaty, dodatkowe atrakcje. Na jednym z organizowanych przez nas jubileuszu seniorki przygotowały minispektakl złożony z fraszek,</w:t>
      </w:r>
      <w:r>
        <w:rPr>
          <w:sz w:val="24"/>
          <w:szCs w:val="24"/>
        </w:rPr>
        <w:t xml:space="preserve"> tekstów satyrycznych i piosenek. Program powinien też przewidzieć czas na życzenia, tort, wystąpienia gości, wystąpienie samych jubilatów, atrakcje artystyczne, tańce albo rozmowy czy wspomnienia. Jeśli zaprosimy media, to także na wywiad i zdjęcia. </w:t>
      </w:r>
    </w:p>
    <w:p w14:paraId="0000002F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Przy</w:t>
      </w:r>
      <w:r>
        <w:rPr>
          <w:sz w:val="24"/>
          <w:szCs w:val="24"/>
        </w:rPr>
        <w:t xml:space="preserve">jrzyjmy się też zasobom naszych partnerów. Kto dysponuje miejscem, salą, kto ma takie umiejętności, czas i chęci, że zadba o aranżację sali, przygotuje muzykę, występ artystyczny, zawiadomi media, zrobi zdjęcia, upiecze ciasto,. Róbcie to w porozumieniu z </w:t>
      </w:r>
      <w:r>
        <w:rPr>
          <w:sz w:val="24"/>
          <w:szCs w:val="24"/>
        </w:rPr>
        <w:t>osobą starszą, zadbajcie, aby miała wpływ na przebieg uroczystości. Można oczywiście zostawić trochę miejsca na niespodziankę – prezent albo miły uchu występ jakiegoś ucznia szkoły muzycznej, recytujących przedszkolaków albo życzenia od bliskich z zagranic</w:t>
      </w:r>
      <w:r>
        <w:rPr>
          <w:sz w:val="24"/>
          <w:szCs w:val="24"/>
        </w:rPr>
        <w:t xml:space="preserve">y w formie nagranego filmiku. </w:t>
      </w:r>
    </w:p>
    <w:p w14:paraId="00000030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Jubileusz – sam przebieg to realizacja zaplanowanego scenariusza. Opisaliśmy go szczegółowo w </w:t>
      </w:r>
      <w:r>
        <w:rPr>
          <w:i/>
          <w:sz w:val="24"/>
          <w:szCs w:val="24"/>
        </w:rPr>
        <w:t>Poradniku 200 lat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cyan"/>
        </w:rPr>
        <w:t>(załącznik nr 2</w:t>
      </w:r>
      <w:r>
        <w:rPr>
          <w:sz w:val="24"/>
          <w:szCs w:val="24"/>
        </w:rPr>
        <w:t>):</w:t>
      </w:r>
    </w:p>
    <w:p w14:paraId="00000031" w14:textId="77777777" w:rsidR="00A71491" w:rsidRDefault="002F5B6E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Najczęściej w pierwszej kolejności składane są życzenia. To też kwestia warta wcześniejszego</w:t>
      </w:r>
      <w:r>
        <w:rPr>
          <w:sz w:val="24"/>
          <w:szCs w:val="24"/>
        </w:rPr>
        <w:t xml:space="preserve"> ustalenia z jubilatem/jubilatką, gdyż długi czas składania życzeń nie dla każdej osoby jest komfortowy i można zaplanować życzenia w innej, krótszej formule.</w:t>
      </w:r>
    </w:p>
    <w:p w14:paraId="00000032" w14:textId="77777777" w:rsidR="00A71491" w:rsidRDefault="002F5B6E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Część artystyczna, czyli występy uczniów ze szkoły muzycznej lub teatralnego koła seniorów. </w:t>
      </w:r>
    </w:p>
    <w:p w14:paraId="00000033" w14:textId="77777777" w:rsidR="00A71491" w:rsidRDefault="002F5B6E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Pocz</w:t>
      </w:r>
      <w:r>
        <w:rPr>
          <w:sz w:val="24"/>
          <w:szCs w:val="24"/>
        </w:rPr>
        <w:t xml:space="preserve">ęstunek i rozmowy. Pamiętajcie, by przewidzieć, oczywiście w uzgodnieniu z jubilatami, czas na zabranie przez nich głosu. W zależności od nastawienia i </w:t>
      </w:r>
      <w:r>
        <w:rPr>
          <w:sz w:val="24"/>
          <w:szCs w:val="24"/>
        </w:rPr>
        <w:lastRenderedPageBreak/>
        <w:t>osoby starszej wystąpienie to może być krótkie, ale też wspomnienia i przeżycia głównego gościa mogą być</w:t>
      </w:r>
      <w:r>
        <w:rPr>
          <w:sz w:val="24"/>
          <w:szCs w:val="24"/>
        </w:rPr>
        <w:t xml:space="preserve"> osią spotkania. Wokół nich można zaaranżować rozmowę, ale też przebieg całego jubileuszu.</w:t>
      </w:r>
    </w:p>
    <w:p w14:paraId="00000034" w14:textId="77777777" w:rsidR="00A71491" w:rsidRDefault="002F5B6E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Uroczystość może być uświetniona wręczeniem listu gratulacyjnego (oprawionego w ładną ramę, jeżeli mamy takie możliwości) z ciekawą treścią. Warto pamiętać o kwiatac</w:t>
      </w:r>
      <w:r>
        <w:rPr>
          <w:sz w:val="24"/>
          <w:szCs w:val="24"/>
        </w:rPr>
        <w:t>h i odśpiewaniu „dwieście lat”. Warto też zwrócić uwagę na inne kwestie, np. zapewnienie transportu na uroczystość.</w:t>
      </w:r>
    </w:p>
    <w:p w14:paraId="00000035" w14:textId="77777777" w:rsidR="00A71491" w:rsidRDefault="002F5B6E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Pamiętajcie też o udokumentowaniu jubileuszu – nagrywaniu czy robieniu fotografii. Można potem wręczyć oprawione fotografie jubilatce/jubila</w:t>
      </w:r>
      <w:r>
        <w:rPr>
          <w:sz w:val="24"/>
          <w:szCs w:val="24"/>
        </w:rPr>
        <w:t>towi lub/i gościom, stworzyć pamiątkowy album czy użyć ich do promocji.</w:t>
      </w:r>
    </w:p>
    <w:p w14:paraId="00000036" w14:textId="77777777" w:rsidR="00A71491" w:rsidRDefault="002F5B6E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przypadku spotkania plenerowego warto też zabezpieczyć opcję rezerwową: kryte pomieszczenie na ewentualność zmiany pogody.</w:t>
      </w:r>
    </w:p>
    <w:p w14:paraId="00000037" w14:textId="77777777" w:rsidR="00A71491" w:rsidRDefault="00A71491">
      <w:pPr>
        <w:spacing w:line="360" w:lineRule="auto"/>
        <w:rPr>
          <w:sz w:val="24"/>
          <w:szCs w:val="24"/>
        </w:rPr>
      </w:pPr>
    </w:p>
    <w:p w14:paraId="00000038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Pamiętajcie o podstawowej zasadzie, czyli elastyczności. C</w:t>
      </w:r>
      <w:r>
        <w:rPr>
          <w:sz w:val="24"/>
          <w:szCs w:val="24"/>
        </w:rPr>
        <w:t>zęsto może się zdarzyć potrzeba reagowania na zaistniałe okoliczności, np. większą lub mniejszą liczbę gości, kwestie techniczne itp.</w:t>
      </w:r>
    </w:p>
    <w:p w14:paraId="00000039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Informacja i promocja – dzięki nagłośnieniu inicjatywy i zaprezentowaniu waszych jubilatów możecie wzmocnić ich pozycję</w:t>
      </w:r>
      <w:r>
        <w:rPr>
          <w:sz w:val="24"/>
          <w:szCs w:val="24"/>
        </w:rPr>
        <w:t xml:space="preserve"> w środowisku, co może przełożyć się na łatwiejsze i częstsze interakcje pomiędzy osobami starszymi a członkami lokalnej społeczności. Zwiększa to też waszą wiarygodność jako inicjatorów i organizatorów przedsięwzięcia co pozwoli wam pozyskać nowych partne</w:t>
      </w:r>
      <w:r>
        <w:rPr>
          <w:sz w:val="24"/>
          <w:szCs w:val="24"/>
        </w:rPr>
        <w:t xml:space="preserve">rów do współpracy. </w:t>
      </w:r>
    </w:p>
    <w:p w14:paraId="0000003A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Informować o inicjatywie i promować ją powinniście na wszystkich etapach inicjatywy, przy pełnej zgodzie i otwartości osób starszych na upowszechnianie ich wizerunku w mediach:</w:t>
      </w:r>
    </w:p>
    <w:p w14:paraId="0000003B" w14:textId="77777777" w:rsidR="00A71491" w:rsidRDefault="002F5B6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 etapie planowania – w celu zaproszenia potencjalnych partnerów do współpracy, a także jako sygnał do zgłaszania kandydatur jubilatów/jubilatek;</w:t>
      </w:r>
    </w:p>
    <w:p w14:paraId="0000003C" w14:textId="77777777" w:rsidR="00A71491" w:rsidRDefault="002F5B6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 etapie wdrażania – by poinformować społeczność lokalną;</w:t>
      </w:r>
    </w:p>
    <w:p w14:paraId="0000003D" w14:textId="77777777" w:rsidR="00A71491" w:rsidRDefault="002F5B6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 realizacji jubileuszu, a zwłaszcza po jego ewal</w:t>
      </w:r>
      <w:r>
        <w:rPr>
          <w:sz w:val="24"/>
          <w:szCs w:val="24"/>
        </w:rPr>
        <w:t>uacji – by upowszechnić inicjatywę</w:t>
      </w:r>
      <w:r>
        <w:rPr>
          <w:i/>
          <w:sz w:val="24"/>
          <w:szCs w:val="24"/>
        </w:rPr>
        <w:t xml:space="preserve"> 200 lat</w:t>
      </w:r>
      <w:r>
        <w:rPr>
          <w:sz w:val="24"/>
          <w:szCs w:val="24"/>
        </w:rPr>
        <w:t>.</w:t>
      </w:r>
    </w:p>
    <w:p w14:paraId="0000003E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Możecie wykorzystać wszystkie dostępne wam kanały informacji: od lokalnych mediów, mediów społecznościowych przez instytucje, z którymi współpracujecie albo które </w:t>
      </w:r>
      <w:r>
        <w:rPr>
          <w:sz w:val="24"/>
          <w:szCs w:val="24"/>
        </w:rPr>
        <w:lastRenderedPageBreak/>
        <w:t>działają na waszym terenie (ośrodek kultury czy p</w:t>
      </w:r>
      <w:r>
        <w:rPr>
          <w:sz w:val="24"/>
          <w:szCs w:val="24"/>
        </w:rPr>
        <w:t>omocy społecznej), po ogłoszenia z ambony w kościele. Jeśli chcecie dotrzeć z informacją do osób starszych, pomyślcie, gdzie najczęściej można ich spotkać. Może to będzie park albo ogródki działkowe, może ośrodek zdrowia albo świetlica, gdzie spotykają się</w:t>
      </w:r>
      <w:r>
        <w:rPr>
          <w:sz w:val="24"/>
          <w:szCs w:val="24"/>
        </w:rPr>
        <w:t xml:space="preserve"> we własnym gronie. </w:t>
      </w:r>
    </w:p>
    <w:p w14:paraId="0000003F" w14:textId="77777777" w:rsidR="00A71491" w:rsidRDefault="00A71491">
      <w:pPr>
        <w:spacing w:line="360" w:lineRule="auto"/>
        <w:rPr>
          <w:sz w:val="24"/>
          <w:szCs w:val="24"/>
        </w:rPr>
      </w:pPr>
    </w:p>
    <w:p w14:paraId="00000040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Ewaluacja, zwłaszcza po obchodach pierwszego jubileuszu, ale też po każdym następnym. Jak przy każdym przedsięwzięciu, a zwłaszcza takim, w którego organizację zaangażowanych jest więcej partnerów, warto usiąść i podyskutować o tym</w:t>
      </w:r>
      <w:r>
        <w:rPr>
          <w:sz w:val="24"/>
          <w:szCs w:val="24"/>
        </w:rPr>
        <w:t>, co wam wyszło, a co jeszcze trzeba poprawić. Wspólnie przyjrzyjcie się więc każdemu z etapów, od momentu diagnozy, poprzez planowanie i organizację samego wydarzenia. Przypomnijcie sobie, jaki cel lub cele miało wasze działanie. Wypunktujcie mocne strony</w:t>
      </w:r>
      <w:r>
        <w:rPr>
          <w:sz w:val="24"/>
          <w:szCs w:val="24"/>
        </w:rPr>
        <w:t xml:space="preserve">, a także obszary, które wymagają zmiany w przyszłości, abyście mogli osiągnąć swoje zamierzenia. Może cele były zbyt ambitne, trudne do zmierzenia i też wymagają przeformułowania? To jest dobry moment, aby jeszcze raz się nad tym zastanowić, zwłaszcza że </w:t>
      </w:r>
      <w:r>
        <w:rPr>
          <w:sz w:val="24"/>
          <w:szCs w:val="24"/>
        </w:rPr>
        <w:t>jesteście bogatsi o doświadczenia realizacji inicjatywy i wspólnego działania. Aby zbadać, czy i jak działa sieć wsparcia oraz czy osoba starsza rzeczywiście się uaktywniła, potrzebujemy kilku miesięcy. My się do tej pory temu przyglądamy i przyglądać będz</w:t>
      </w:r>
      <w:r>
        <w:rPr>
          <w:sz w:val="24"/>
          <w:szCs w:val="24"/>
        </w:rPr>
        <w:t xml:space="preserve">iemy. Wskaźnikiem skuteczności może być na przykład to, czy osoby starsze zaczęły uczęszczać na spotkania klubu seniora albo przychodzić na zajęcia do świetlicy czy spotkania sąsiedzkie. </w:t>
      </w:r>
    </w:p>
    <w:p w14:paraId="00000041" w14:textId="77777777" w:rsidR="00A71491" w:rsidRDefault="002F5B6E">
      <w:pPr>
        <w:spacing w:line="360" w:lineRule="auto"/>
        <w:rPr>
          <w:sz w:val="20"/>
          <w:szCs w:val="20"/>
        </w:rPr>
      </w:pPr>
      <w:r>
        <w:rPr>
          <w:sz w:val="24"/>
          <w:szCs w:val="24"/>
        </w:rPr>
        <w:t>Nie musicie znać skomplikowanych metod, aby dokonać ewaluacji, wysta</w:t>
      </w:r>
      <w:r>
        <w:rPr>
          <w:sz w:val="24"/>
          <w:szCs w:val="24"/>
        </w:rPr>
        <w:t xml:space="preserve">rczy rozmowa w większym gronie, ale jeśli jest wśród was osoba znająca się na ewaluacji, wykorzystajcie jej wiedzę i umiejętności. </w:t>
      </w:r>
    </w:p>
    <w:p w14:paraId="00000042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43" w14:textId="77777777" w:rsidR="00A71491" w:rsidRDefault="002F5B6E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Zarządzanie modelem</w:t>
      </w:r>
    </w:p>
    <w:p w14:paraId="00000044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Koordynacji może podjąć się każdy podmiot: organizacja pozarządowa, rada sołecka czy rada osiedla, ewe</w:t>
      </w:r>
      <w:r>
        <w:rPr>
          <w:sz w:val="24"/>
          <w:szCs w:val="24"/>
        </w:rPr>
        <w:t>ntualnie również ośrodek pomocy społecznej lub ośrodek kultury. Ze względu na szerszy obszar działania bardziej predysponowane do koordynacji jest organizacja pozarządowa działająca na terenie gminy/powiatu bądź ośrodek pomocy społecznej/ośrodek kultury.</w:t>
      </w:r>
    </w:p>
    <w:p w14:paraId="00000045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Z naszych obserwacji wynika, że najczęstszym i najskuteczniejszym rozwiązaniem jest wejście w tę rolę organizacji pozarządowej ze względu na elastyczność funkcjonowania, oddolny charakter i doświadczenie w pracy różnymi metodami, w różnych warunkach (finan</w:t>
      </w:r>
      <w:r>
        <w:rPr>
          <w:sz w:val="24"/>
          <w:szCs w:val="24"/>
        </w:rPr>
        <w:t>sowych, zaangażowania itp.).</w:t>
      </w:r>
    </w:p>
    <w:p w14:paraId="00000046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Ze względu na charakter </w:t>
      </w:r>
      <w:r>
        <w:rPr>
          <w:i/>
          <w:sz w:val="24"/>
          <w:szCs w:val="24"/>
        </w:rPr>
        <w:t>200 la</w:t>
      </w:r>
      <w:r>
        <w:rPr>
          <w:sz w:val="24"/>
          <w:szCs w:val="24"/>
        </w:rPr>
        <w:t>t, a zwłaszcza elastyczność tej metody pracy, nie widzimy potrzeby określania zasad koordynacji; organizatorem może być bowiem każdy, kto widzi taką potrzebę pracy w środowisku, szczególnie seniors</w:t>
      </w:r>
      <w:r>
        <w:rPr>
          <w:sz w:val="24"/>
          <w:szCs w:val="24"/>
        </w:rPr>
        <w:t>kim. Warto określić ramy czy zadania partnerów, w tym koordynatora, np.:</w:t>
      </w:r>
    </w:p>
    <w:p w14:paraId="00000047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idpowiedzialność za rekrutację czy wskazywanie potencjalnych jubilatów/ek,</w:t>
      </w:r>
    </w:p>
    <w:p w14:paraId="00000048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zbudowanie harmonogramu,</w:t>
      </w:r>
    </w:p>
    <w:p w14:paraId="00000049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organizację spotkań partnerów,</w:t>
      </w:r>
    </w:p>
    <w:p w14:paraId="0000004A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kontakty z mediami itd.</w:t>
      </w:r>
    </w:p>
    <w:p w14:paraId="0000004B" w14:textId="77777777" w:rsidR="00A71491" w:rsidRDefault="00A71491">
      <w:pPr>
        <w:spacing w:line="360" w:lineRule="auto"/>
        <w:rPr>
          <w:sz w:val="24"/>
          <w:szCs w:val="24"/>
        </w:rPr>
      </w:pPr>
    </w:p>
    <w:p w14:paraId="0000004C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Podobnie nie widzim</w:t>
      </w:r>
      <w:r>
        <w:rPr>
          <w:sz w:val="24"/>
          <w:szCs w:val="24"/>
        </w:rPr>
        <w:t xml:space="preserve">y potrzeby zatrudniania konkretnej osoby jako odpowiedzialnej za koordynację wdrażania </w:t>
      </w:r>
      <w:r>
        <w:rPr>
          <w:i/>
          <w:sz w:val="24"/>
          <w:szCs w:val="24"/>
        </w:rPr>
        <w:t>200 lat</w:t>
      </w:r>
      <w:r>
        <w:rPr>
          <w:sz w:val="24"/>
          <w:szCs w:val="24"/>
        </w:rPr>
        <w:t>. Zadanie to może być przydzielone jednemu z pracowników/członków instytucji/organizacji. Wskazane jest, ale nie obligatoryjne, by osoba ta miała:</w:t>
      </w:r>
    </w:p>
    <w:p w14:paraId="0000004D" w14:textId="77777777" w:rsidR="00A71491" w:rsidRDefault="002F5B6E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doświadczenie i</w:t>
      </w:r>
      <w:r>
        <w:rPr>
          <w:sz w:val="24"/>
          <w:szCs w:val="24"/>
        </w:rPr>
        <w:t xml:space="preserve"> umiejętność pracy ze społecznościami,</w:t>
      </w:r>
    </w:p>
    <w:p w14:paraId="0000004E" w14:textId="77777777" w:rsidR="00A71491" w:rsidRDefault="002F5B6E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doświadczenie w pracy z seniorami,</w:t>
      </w:r>
    </w:p>
    <w:p w14:paraId="0000004F" w14:textId="77777777" w:rsidR="00A71491" w:rsidRDefault="002F5B6E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doświadczenie w organizacji wydarzeń,</w:t>
      </w:r>
    </w:p>
    <w:p w14:paraId="00000050" w14:textId="77777777" w:rsidR="00A71491" w:rsidRDefault="002F5B6E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ukończony kurs/ szkolenia z animacji społecznej/ pracy w środowisku lokalnym. </w:t>
      </w:r>
    </w:p>
    <w:p w14:paraId="00000051" w14:textId="77777777" w:rsidR="00A71491" w:rsidRDefault="00A71491">
      <w:pPr>
        <w:spacing w:line="360" w:lineRule="auto"/>
        <w:rPr>
          <w:b/>
          <w:sz w:val="24"/>
          <w:szCs w:val="24"/>
        </w:rPr>
      </w:pPr>
    </w:p>
    <w:p w14:paraId="00000052" w14:textId="77777777" w:rsidR="00A71491" w:rsidRDefault="002F5B6E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Struktura kosztów</w:t>
      </w:r>
    </w:p>
    <w:p w14:paraId="00000053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Inicjatywę </w:t>
      </w:r>
      <w:r>
        <w:rPr>
          <w:b/>
          <w:sz w:val="24"/>
          <w:szCs w:val="24"/>
        </w:rPr>
        <w:t>„</w:t>
      </w:r>
      <w:r>
        <w:rPr>
          <w:sz w:val="24"/>
          <w:szCs w:val="24"/>
        </w:rPr>
        <w:t>200 lat</w:t>
      </w:r>
      <w:r>
        <w:rPr>
          <w:b/>
          <w:sz w:val="24"/>
          <w:szCs w:val="24"/>
        </w:rPr>
        <w:t xml:space="preserve">” </w:t>
      </w:r>
      <w:r>
        <w:rPr>
          <w:sz w:val="24"/>
          <w:szCs w:val="24"/>
        </w:rPr>
        <w:t>lat możecie przeprowadzić</w:t>
      </w:r>
      <w:r>
        <w:rPr>
          <w:sz w:val="24"/>
          <w:szCs w:val="24"/>
        </w:rPr>
        <w:t xml:space="preserve"> praktycznie bez nakładów finansowych, opierając się na zasobach własnych i partnerów. Trudno zatem oszacować roczny koszt objęcia innowacją jednej osoby przez rok, może to być od 0 zł do 2–3 tys. Jeśli nie uda się zapewnić finansowania w partnerstwie, mog</w:t>
      </w:r>
      <w:r>
        <w:rPr>
          <w:sz w:val="24"/>
          <w:szCs w:val="24"/>
        </w:rPr>
        <w:t>ą pojawić się koszty:</w:t>
      </w:r>
    </w:p>
    <w:p w14:paraId="00000054" w14:textId="77777777" w:rsidR="00A71491" w:rsidRDefault="002F5B6E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wynajmu sali</w:t>
      </w:r>
    </w:p>
    <w:p w14:paraId="00000055" w14:textId="77777777" w:rsidR="00A71491" w:rsidRDefault="002F5B6E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artykułów spożywcze na poczęstunek/ posiłek w restauracji/catering</w:t>
      </w:r>
    </w:p>
    <w:p w14:paraId="00000056" w14:textId="77777777" w:rsidR="00A71491" w:rsidRDefault="002F5B6E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tortu</w:t>
      </w:r>
    </w:p>
    <w:p w14:paraId="00000057" w14:textId="77777777" w:rsidR="00A71491" w:rsidRDefault="002F5B6E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kwiatów dla jubilatów</w:t>
      </w:r>
    </w:p>
    <w:p w14:paraId="00000058" w14:textId="77777777" w:rsidR="00A71491" w:rsidRDefault="002F5B6E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artykułów do dekoracji sali</w:t>
      </w:r>
    </w:p>
    <w:p w14:paraId="00000059" w14:textId="77777777" w:rsidR="00A71491" w:rsidRDefault="002F5B6E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prezentu </w:t>
      </w:r>
    </w:p>
    <w:p w14:paraId="0000005A" w14:textId="77777777" w:rsidR="00A71491" w:rsidRDefault="002F5B6E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wynagrodzenia animatora/ki, bo sam proces diagnozy i budowania sieci wsparcia jest czaso</w:t>
      </w:r>
      <w:r>
        <w:rPr>
          <w:sz w:val="24"/>
          <w:szCs w:val="24"/>
        </w:rPr>
        <w:t>chłonny i wymaga umiejętności pracy w społeczności.</w:t>
      </w:r>
    </w:p>
    <w:p w14:paraId="0000005B" w14:textId="77777777" w:rsidR="00A71491" w:rsidRDefault="00A71491">
      <w:pPr>
        <w:spacing w:line="360" w:lineRule="auto"/>
        <w:rPr>
          <w:b/>
          <w:sz w:val="24"/>
          <w:szCs w:val="24"/>
        </w:rPr>
      </w:pPr>
    </w:p>
    <w:p w14:paraId="0000005C" w14:textId="77777777" w:rsidR="00A71491" w:rsidRDefault="002F5B6E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Minimalne standardy</w:t>
      </w:r>
    </w:p>
    <w:p w14:paraId="0000005D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Podmiot zarządzający (użytkownik innowacji). </w:t>
      </w:r>
    </w:p>
    <w:p w14:paraId="0000005E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 Jubilaci, czyli odbiorcy ostateczni.</w:t>
      </w:r>
    </w:p>
    <w:p w14:paraId="0000005F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 Przygotowanie personelu/ otoczenia sąsiedzkiego, użytkowników/ osób pełniących rolę animatorów do pracy ze społecznością. Zachęcamy, aby w ramach przygotowania personelu sięgnąć po dostępne na rynku (często bezpłatne) szkolenia dla animatorów społecznyc</w:t>
      </w:r>
      <w:r>
        <w:rPr>
          <w:sz w:val="24"/>
          <w:szCs w:val="24"/>
        </w:rPr>
        <w:t>h. Ich tematyka obejmuje najczęściej: umiejętność diagnozowania problemów i potrzeb danego środowiska, planowanie działań, pracę w partnerstwie, promocję, komunikację interpersonalną, a także inne obszary, dopasowane do specyfiki danej grupy (w tym przypad</w:t>
      </w:r>
      <w:r>
        <w:rPr>
          <w:sz w:val="24"/>
          <w:szCs w:val="24"/>
        </w:rPr>
        <w:t xml:space="preserve">ku osób starszych). Przykładowe scenariusze zajęć znajdziecie w załączniku nr 1. </w:t>
      </w:r>
    </w:p>
    <w:p w14:paraId="00000060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 Zaangażowana społeczność – kapitał społeczny – partnerzy. </w:t>
      </w:r>
    </w:p>
    <w:p w14:paraId="00000061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5. Budowanie zaufania osoby starszej do otoczenia, sąsiadów.</w:t>
      </w:r>
    </w:p>
    <w:p w14:paraId="00000062" w14:textId="77777777" w:rsidR="00A71491" w:rsidRDefault="002F5B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6. Wydarzenie – jubileusz. </w:t>
      </w:r>
    </w:p>
    <w:p w14:paraId="00000063" w14:textId="77777777" w:rsidR="00A71491" w:rsidRDefault="00A71491">
      <w:pPr>
        <w:spacing w:line="360" w:lineRule="auto"/>
        <w:rPr>
          <w:sz w:val="24"/>
          <w:szCs w:val="24"/>
        </w:rPr>
      </w:pPr>
    </w:p>
    <w:p w14:paraId="00000064" w14:textId="77777777" w:rsidR="00A71491" w:rsidRDefault="002F5B6E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Czy to działa? Wnioski z ewaluacji</w:t>
      </w:r>
    </w:p>
    <w:p w14:paraId="00000065" w14:textId="77777777" w:rsidR="00A71491" w:rsidRDefault="00A71491">
      <w:pPr>
        <w:spacing w:line="360" w:lineRule="auto"/>
        <w:rPr>
          <w:b/>
          <w:color w:val="0000FF"/>
          <w:sz w:val="24"/>
          <w:szCs w:val="24"/>
        </w:rPr>
      </w:pPr>
    </w:p>
    <w:p w14:paraId="00000066" w14:textId="77777777" w:rsidR="00A71491" w:rsidRDefault="002F5B6E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Jubileusze wpłynęły na to, że jubilaci i jubilatki poczuli się wyjątkowi i docenieni, mieli okazję opowiedzieć historie swojego życia. Lepsze samopoczucie pojawiało się w trakcie uroczystości i było związane ze spotkanie</w:t>
      </w:r>
      <w:r>
        <w:rPr>
          <w:sz w:val="24"/>
          <w:szCs w:val="24"/>
          <w:highlight w:val="white"/>
        </w:rPr>
        <w:t xml:space="preserve">m z rodziną, znajomymi i sąsiadami oraz spędzeniem miłego czasu w ich gronie. Urodziny były dla nich świętem i oderwaniem się od codzienności. </w:t>
      </w:r>
    </w:p>
    <w:p w14:paraId="00000067" w14:textId="77777777" w:rsidR="00A71491" w:rsidRDefault="002F5B6E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Jedna z jubilatek była zaskoczona, że organizowana jest dla niej uroczystość, a po wydarzeniu ze wzruszeniem w g</w:t>
      </w:r>
      <w:r>
        <w:rPr>
          <w:sz w:val="24"/>
          <w:szCs w:val="24"/>
        </w:rPr>
        <w:t xml:space="preserve">łosie mówiła, że była to „najlepsza impreza w jej życiu”. O podobnym zaskoczeniu i niedowierzaniu, a później satysfakcji i radości, mówiły też dwie inne jubilatki. Inicjatywa wywoływała w jubilatkach lekką niepewność, ale i </w:t>
      </w:r>
      <w:r>
        <w:rPr>
          <w:sz w:val="24"/>
          <w:szCs w:val="24"/>
        </w:rPr>
        <w:lastRenderedPageBreak/>
        <w:t>zaciekawienie już w trakcie orga</w:t>
      </w:r>
      <w:r>
        <w:rPr>
          <w:sz w:val="24"/>
          <w:szCs w:val="24"/>
        </w:rPr>
        <w:t xml:space="preserve">nizowania jubileuszu oraz zadowolenie i wdzięczność po uroczystości. Jubilaci wskazują też, że </w:t>
      </w:r>
      <w:r>
        <w:rPr>
          <w:b/>
          <w:sz w:val="24"/>
          <w:szCs w:val="24"/>
        </w:rPr>
        <w:t>„</w:t>
      </w:r>
      <w:r>
        <w:rPr>
          <w:sz w:val="24"/>
          <w:szCs w:val="24"/>
        </w:rPr>
        <w:t>200 lat</w:t>
      </w:r>
      <w:r>
        <w:rPr>
          <w:b/>
          <w:sz w:val="24"/>
          <w:szCs w:val="24"/>
        </w:rPr>
        <w:t>”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to świetna nazwa, bo życzenia stu lat w pewnym momencie przestają być taktowne.</w:t>
      </w:r>
    </w:p>
    <w:p w14:paraId="00000068" w14:textId="77777777" w:rsidR="00A71491" w:rsidRDefault="00A71491">
      <w:pPr>
        <w:spacing w:line="360" w:lineRule="auto"/>
        <w:rPr>
          <w:b/>
          <w:color w:val="0000FF"/>
          <w:sz w:val="24"/>
          <w:szCs w:val="24"/>
        </w:rPr>
      </w:pPr>
    </w:p>
    <w:sectPr w:rsidR="00A714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34573" w14:textId="77777777" w:rsidR="002F5B6E" w:rsidRDefault="002F5B6E" w:rsidP="008C16F2">
      <w:pPr>
        <w:spacing w:line="240" w:lineRule="auto"/>
      </w:pPr>
      <w:r>
        <w:separator/>
      </w:r>
    </w:p>
  </w:endnote>
  <w:endnote w:type="continuationSeparator" w:id="0">
    <w:p w14:paraId="2A5DF3D0" w14:textId="77777777" w:rsidR="002F5B6E" w:rsidRDefault="002F5B6E" w:rsidP="008C16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73A74" w14:textId="77777777" w:rsidR="008C16F2" w:rsidRDefault="008C16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D64B1" w14:textId="4F34A0AC" w:rsidR="008C16F2" w:rsidRDefault="008C16F2">
    <w:pPr>
      <w:pStyle w:val="Stopka"/>
    </w:pPr>
    <w:r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104D3BB" wp14:editId="213B8055">
              <wp:simplePos x="0" y="0"/>
              <wp:positionH relativeFrom="column">
                <wp:posOffset>-314325</wp:posOffset>
              </wp:positionH>
              <wp:positionV relativeFrom="page">
                <wp:posOffset>9363075</wp:posOffset>
              </wp:positionV>
              <wp:extent cx="6638290" cy="16484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8290" cy="1648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AB22BB" w14:textId="77777777" w:rsidR="008C16F2" w:rsidRPr="000238FE" w:rsidRDefault="008C16F2" w:rsidP="008C16F2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Projekt realizowany jest w ramach projektu grantowego „Generator  Innowacji. Sieci Wsparcia”, prowadzonego w formule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inkubatora innowacji społecznych, przez Towarzystwo Inicjatyw Twórczych „ę”. Projekt finansowany był ze środków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Europejskiego Funduszu Społecznego w ramach Programu Operacyjnego Wiedza Edukacja Rozwój 2014-2020.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>Wkład własny zapewniła Polsko-Amerykańska Fundacja Wolności w ramach Programu „Uniwersytety Trzeciego Wieku – Seniorzy w akcji”.</w:t>
                          </w:r>
                        </w:p>
                        <w:p w14:paraId="786030A1" w14:textId="77777777" w:rsidR="008C16F2" w:rsidRPr="000238FE" w:rsidRDefault="008C16F2" w:rsidP="008C16F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4D3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4.75pt;margin-top:737.25pt;width:522.7pt;height:129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" filled="f" stroked="f">
              <v:textbox>
                <w:txbxContent>
                  <w:p w14:paraId="18AB22BB" w14:textId="77777777" w:rsidR="008C16F2" w:rsidRPr="000238FE" w:rsidRDefault="008C16F2" w:rsidP="008C16F2">
                    <w:pPr>
                      <w:pStyle w:val="Stopka"/>
                      <w:jc w:val="center"/>
                      <w:rPr>
                        <w:sz w:val="16"/>
                        <w:szCs w:val="16"/>
                      </w:rPr>
                    </w:pPr>
                    <w:r w:rsidRPr="000238FE">
                      <w:rPr>
                        <w:sz w:val="16"/>
                        <w:szCs w:val="16"/>
                      </w:rPr>
                      <w:t xml:space="preserve">Projekt realizowany jest w ramach projektu grantowego „Generator  Innowacji. Sieci Wsparcia”, prowadzonego w formule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inkubatora innowacji społecznych, przez Towarzystwo Inicjatyw Twórczych „ę”. Projekt finansowany był ze środków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Europejskiego Funduszu Społecznego w ramach Programu Operacyjnego Wiedza Edukacja Rozwój 2014-2020.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>Wkład własny zapewniła Polsko-Amerykańska Fundacja Wolności w ramach Programu „Uniwersytety Trzeciego Wieku – Seniorzy w akcji”.</w:t>
                    </w:r>
                  </w:p>
                  <w:p w14:paraId="786030A1" w14:textId="77777777" w:rsidR="008C16F2" w:rsidRPr="000238FE" w:rsidRDefault="008C16F2" w:rsidP="008C16F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D0606" w14:textId="77777777" w:rsidR="008C16F2" w:rsidRDefault="008C16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D2529" w14:textId="77777777" w:rsidR="002F5B6E" w:rsidRDefault="002F5B6E" w:rsidP="008C16F2">
      <w:pPr>
        <w:spacing w:line="240" w:lineRule="auto"/>
      </w:pPr>
      <w:r>
        <w:separator/>
      </w:r>
    </w:p>
  </w:footnote>
  <w:footnote w:type="continuationSeparator" w:id="0">
    <w:p w14:paraId="02277FA5" w14:textId="77777777" w:rsidR="002F5B6E" w:rsidRDefault="002F5B6E" w:rsidP="008C16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3100C" w14:textId="77777777" w:rsidR="008C16F2" w:rsidRDefault="008C16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EE78D" w14:textId="727651C4" w:rsidR="008C16F2" w:rsidRDefault="008C16F2">
    <w:pPr>
      <w:pStyle w:val="Nagwek"/>
    </w:pPr>
    <w:bookmarkStart w:id="0" w:name="_GoBack"/>
    <w:r>
      <w:rPr>
        <w:noProof/>
        <w:lang w:val="pl-PL"/>
      </w:rPr>
      <w:drawing>
        <wp:anchor distT="0" distB="0" distL="114300" distR="114300" simplePos="0" relativeHeight="251661312" behindDoc="1" locked="0" layoutInCell="1" allowOverlap="1" wp14:anchorId="402BC7D6" wp14:editId="1598EC8B">
          <wp:simplePos x="0" y="0"/>
          <wp:positionH relativeFrom="column">
            <wp:posOffset>0</wp:posOffset>
          </wp:positionH>
          <wp:positionV relativeFrom="paragraph">
            <wp:posOffset>-447675</wp:posOffset>
          </wp:positionV>
          <wp:extent cx="5657850" cy="897890"/>
          <wp:effectExtent l="0" t="0" r="0" b="0"/>
          <wp:wrapNone/>
          <wp:docPr id="1" name="Obraz 1" descr="logoty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3FC6F" w14:textId="77777777" w:rsidR="008C16F2" w:rsidRDefault="008C16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75124"/>
    <w:multiLevelType w:val="multilevel"/>
    <w:tmpl w:val="12F2227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9202259"/>
    <w:multiLevelType w:val="multilevel"/>
    <w:tmpl w:val="BA4A32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C31F45"/>
    <w:multiLevelType w:val="multilevel"/>
    <w:tmpl w:val="9ADED4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E2074C"/>
    <w:multiLevelType w:val="multilevel"/>
    <w:tmpl w:val="384E81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B7104A"/>
    <w:multiLevelType w:val="multilevel"/>
    <w:tmpl w:val="2E5CE8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F04352"/>
    <w:multiLevelType w:val="multilevel"/>
    <w:tmpl w:val="EC90E446"/>
    <w:lvl w:ilvl="0">
      <w:start w:val="3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92B6FE6"/>
    <w:multiLevelType w:val="multilevel"/>
    <w:tmpl w:val="2E5011AE"/>
    <w:lvl w:ilvl="0">
      <w:start w:val="3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A865888"/>
    <w:multiLevelType w:val="multilevel"/>
    <w:tmpl w:val="4C06D0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9D9439F"/>
    <w:multiLevelType w:val="multilevel"/>
    <w:tmpl w:val="DCF88F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91"/>
    <w:rsid w:val="002F5B6E"/>
    <w:rsid w:val="008C16F2"/>
    <w:rsid w:val="00A7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DB7AE50-1C2A-48D0-8BA2-70A213E7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8C16F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6F2"/>
  </w:style>
  <w:style w:type="paragraph" w:styleId="Stopka">
    <w:name w:val="footer"/>
    <w:basedOn w:val="Normalny"/>
    <w:link w:val="StopkaZnak"/>
    <w:uiPriority w:val="99"/>
    <w:unhideWhenUsed/>
    <w:rsid w:val="008C16F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2796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19533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</dc:creator>
  <cp:lastModifiedBy>Kfr</cp:lastModifiedBy>
  <cp:revision>2</cp:revision>
  <dcterms:created xsi:type="dcterms:W3CDTF">2020-12-04T16:59:00Z</dcterms:created>
  <dcterms:modified xsi:type="dcterms:W3CDTF">2020-12-04T16:59:00Z</dcterms:modified>
</cp:coreProperties>
</file>