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70246" w:rsidRPr="00FC1692" w:rsidRDefault="00C56889" w:rsidP="00FC1692">
      <w:pPr>
        <w:pStyle w:val="Tre"/>
        <w:spacing w:after="120" w:line="276" w:lineRule="auto"/>
        <w:rPr>
          <w:rFonts w:ascii="Calibri" w:hAnsi="Calibri" w:cs="Calibri"/>
        </w:rPr>
      </w:pPr>
      <w:r w:rsidRPr="00FC1692">
        <w:rPr>
          <w:rFonts w:ascii="Calibri" w:hAnsi="Calibri" w:cs="Calibri"/>
          <w:noProof/>
        </w:rPr>
        <w:drawing>
          <wp:anchor distT="57150" distB="57150" distL="57150" distR="57150" simplePos="0" relativeHeight="251660288" behindDoc="0" locked="0" layoutInCell="1" allowOverlap="1">
            <wp:simplePos x="0" y="0"/>
            <wp:positionH relativeFrom="margin">
              <wp:posOffset>-6350</wp:posOffset>
            </wp:positionH>
            <wp:positionV relativeFrom="page">
              <wp:posOffset>150405</wp:posOffset>
            </wp:positionV>
            <wp:extent cx="2015490" cy="113919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13"/>
                <wp:lineTo x="0" y="21613"/>
                <wp:lineTo x="0" y="0"/>
              </wp:wrapPolygon>
            </wp:wrapThrough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490" cy="11391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470246" w:rsidRPr="00FC1692" w:rsidRDefault="00470246" w:rsidP="00FC1692">
      <w:pPr>
        <w:pStyle w:val="Tre"/>
        <w:spacing w:after="120" w:line="276" w:lineRule="auto"/>
        <w:rPr>
          <w:rFonts w:ascii="Calibri" w:hAnsi="Calibri" w:cs="Calibri"/>
        </w:rPr>
      </w:pPr>
    </w:p>
    <w:p w:rsidR="00470246" w:rsidRPr="00FC1692" w:rsidRDefault="00470246" w:rsidP="00FC1692">
      <w:pPr>
        <w:pStyle w:val="Tre"/>
        <w:spacing w:after="120" w:line="276" w:lineRule="auto"/>
        <w:rPr>
          <w:rFonts w:ascii="Calibri" w:hAnsi="Calibri" w:cs="Calibri"/>
        </w:rPr>
      </w:pPr>
    </w:p>
    <w:p w:rsidR="00470246" w:rsidRPr="00FC1692" w:rsidRDefault="00C56889" w:rsidP="00FC1692">
      <w:pPr>
        <w:pStyle w:val="Tre"/>
        <w:spacing w:after="120" w:line="276" w:lineRule="auto"/>
        <w:rPr>
          <w:rFonts w:ascii="Calibri" w:hAnsi="Calibri" w:cs="Calibri"/>
          <w:b/>
          <w:bCs/>
          <w:color w:val="0070C0"/>
          <w:sz w:val="28"/>
          <w:szCs w:val="28"/>
        </w:rPr>
      </w:pPr>
      <w:bookmarkStart w:id="0" w:name="_GoBack"/>
      <w:r w:rsidRPr="00FC1692">
        <w:rPr>
          <w:rFonts w:ascii="Calibri" w:hAnsi="Calibri" w:cs="Calibri"/>
          <w:b/>
          <w:bCs/>
          <w:color w:val="0070C0"/>
          <w:sz w:val="28"/>
          <w:szCs w:val="28"/>
        </w:rPr>
        <w:t xml:space="preserve">Analiza możliwości włączenia innowacji społecznej </w:t>
      </w:r>
      <w:bookmarkEnd w:id="0"/>
      <w:r w:rsidRPr="00FC1692">
        <w:rPr>
          <w:rFonts w:ascii="Calibri" w:hAnsi="Calibri" w:cs="Calibri"/>
          <w:b/>
          <w:bCs/>
          <w:color w:val="0070C0"/>
          <w:sz w:val="28"/>
          <w:szCs w:val="28"/>
        </w:rPr>
        <w:t>„</w:t>
      </w:r>
      <w:proofErr w:type="spellStart"/>
      <w:r w:rsidRPr="00FC1692">
        <w:rPr>
          <w:rFonts w:ascii="Calibri" w:hAnsi="Calibri" w:cs="Calibri"/>
          <w:b/>
          <w:bCs/>
          <w:color w:val="0070C0"/>
          <w:sz w:val="28"/>
          <w:szCs w:val="28"/>
        </w:rPr>
        <w:t>Dbalnia</w:t>
      </w:r>
      <w:proofErr w:type="spellEnd"/>
      <w:r w:rsidRPr="00FC1692">
        <w:rPr>
          <w:rFonts w:ascii="Calibri" w:hAnsi="Calibri" w:cs="Calibri"/>
          <w:b/>
          <w:bCs/>
          <w:color w:val="0070C0"/>
          <w:sz w:val="28"/>
          <w:szCs w:val="28"/>
        </w:rPr>
        <w:t xml:space="preserve">” do programu </w:t>
      </w:r>
      <w:r w:rsidR="00FC1692">
        <w:rPr>
          <w:rFonts w:ascii="Calibri" w:hAnsi="Calibri" w:cs="Calibri"/>
          <w:b/>
          <w:bCs/>
          <w:color w:val="0070C0"/>
          <w:sz w:val="28"/>
          <w:szCs w:val="28"/>
        </w:rPr>
        <w:br/>
      </w:r>
      <w:r w:rsidRPr="00FC1692">
        <w:rPr>
          <w:rFonts w:ascii="Calibri" w:hAnsi="Calibri" w:cs="Calibri"/>
          <w:b/>
          <w:bCs/>
          <w:color w:val="0070C0"/>
          <w:sz w:val="28"/>
          <w:szCs w:val="28"/>
        </w:rPr>
        <w:t>„Za życiem”</w:t>
      </w:r>
    </w:p>
    <w:p w:rsidR="00470246" w:rsidRPr="00FC1692" w:rsidRDefault="00C56889" w:rsidP="00FC1692">
      <w:pPr>
        <w:pStyle w:val="Tre"/>
        <w:spacing w:after="120" w:line="276" w:lineRule="auto"/>
        <w:jc w:val="both"/>
        <w:rPr>
          <w:rFonts w:ascii="Calibri" w:hAnsi="Calibri" w:cs="Calibri"/>
        </w:rPr>
      </w:pPr>
      <w:r w:rsidRPr="00FC1692">
        <w:rPr>
          <w:rFonts w:ascii="Calibri" w:hAnsi="Calibri" w:cs="Calibri"/>
        </w:rPr>
        <w:t>Planując innowację społeczną „</w:t>
      </w:r>
      <w:proofErr w:type="spellStart"/>
      <w:r w:rsidRPr="00FC1692">
        <w:rPr>
          <w:rFonts w:ascii="Calibri" w:hAnsi="Calibri" w:cs="Calibri"/>
        </w:rPr>
        <w:t>Dbalnia</w:t>
      </w:r>
      <w:proofErr w:type="spellEnd"/>
      <w:r w:rsidRPr="00FC1692">
        <w:rPr>
          <w:rFonts w:ascii="Calibri" w:hAnsi="Calibri" w:cs="Calibri"/>
        </w:rPr>
        <w:t xml:space="preserve">”, kiedy dopiero wyobrażałam sobie w jakim kierunku teoretycznie może się w przyszłości rozwinąć, chciałam w trakcie fazy testowania innowacji przeanalizować prawną możliwość włączenia jej na poziomie lokalnym w rządowy program „Za życiem” przyjęty w 2016 roku. Program zakłada bowiem zapewnienie rodzinom opiekującym się ciężko chorym lub niepełnosprawnym dzieckiem tzw. wsparcia </w:t>
      </w:r>
      <w:proofErr w:type="spellStart"/>
      <w:r w:rsidRPr="00FC1692">
        <w:rPr>
          <w:rFonts w:ascii="Calibri" w:hAnsi="Calibri" w:cs="Calibri"/>
        </w:rPr>
        <w:t>wytchnieniowego</w:t>
      </w:r>
      <w:proofErr w:type="spellEnd"/>
      <w:r w:rsidRPr="00FC1692">
        <w:rPr>
          <w:rFonts w:ascii="Calibri" w:hAnsi="Calibri" w:cs="Calibri"/>
        </w:rPr>
        <w:t>, wsparcie miałoby być finansowane przez państwo ale mogłoby być świadczone także przez organizacje pozarządowe. Z punktu widzenia innowacji społecznej „</w:t>
      </w:r>
      <w:proofErr w:type="spellStart"/>
      <w:r w:rsidRPr="00FC1692">
        <w:rPr>
          <w:rFonts w:ascii="Calibri" w:hAnsi="Calibri" w:cs="Calibri"/>
        </w:rPr>
        <w:t>Dbalnia</w:t>
      </w:r>
      <w:proofErr w:type="spellEnd"/>
      <w:r w:rsidRPr="00FC1692">
        <w:rPr>
          <w:rFonts w:ascii="Calibri" w:hAnsi="Calibri" w:cs="Calibri"/>
        </w:rPr>
        <w:t xml:space="preserve">” chciałam w </w:t>
      </w:r>
      <w:proofErr w:type="spellStart"/>
      <w:r w:rsidRPr="00FC1692">
        <w:rPr>
          <w:rFonts w:ascii="Calibri" w:hAnsi="Calibri" w:cs="Calibri"/>
        </w:rPr>
        <w:t>szczeg</w:t>
      </w:r>
      <w:proofErr w:type="spellEnd"/>
      <w:r w:rsidRPr="00FC1692">
        <w:rPr>
          <w:rFonts w:ascii="Calibri" w:hAnsi="Calibri" w:cs="Calibri"/>
          <w:lang w:val="es-ES_tradnl"/>
        </w:rPr>
        <w:t>ó</w:t>
      </w:r>
      <w:proofErr w:type="spellStart"/>
      <w:r w:rsidRPr="00FC1692">
        <w:rPr>
          <w:rFonts w:ascii="Calibri" w:hAnsi="Calibri" w:cs="Calibri"/>
        </w:rPr>
        <w:t>lności</w:t>
      </w:r>
      <w:proofErr w:type="spellEnd"/>
      <w:r w:rsidRPr="00FC1692">
        <w:rPr>
          <w:rFonts w:ascii="Calibri" w:hAnsi="Calibri" w:cs="Calibri"/>
        </w:rPr>
        <w:t xml:space="preserve"> sprawdzić poziom realizacji tego konkretnego świadczenia pod </w:t>
      </w:r>
      <w:proofErr w:type="spellStart"/>
      <w:r w:rsidRPr="00FC1692">
        <w:rPr>
          <w:rFonts w:ascii="Calibri" w:hAnsi="Calibri" w:cs="Calibri"/>
        </w:rPr>
        <w:t>ką</w:t>
      </w:r>
      <w:proofErr w:type="spellEnd"/>
      <w:r w:rsidRPr="00FC1692">
        <w:rPr>
          <w:rFonts w:ascii="Calibri" w:hAnsi="Calibri" w:cs="Calibri"/>
          <w:lang w:val="pt-PT"/>
        </w:rPr>
        <w:t>tem mo</w:t>
      </w:r>
      <w:proofErr w:type="spellStart"/>
      <w:r w:rsidRPr="00FC1692">
        <w:rPr>
          <w:rFonts w:ascii="Calibri" w:hAnsi="Calibri" w:cs="Calibri"/>
        </w:rPr>
        <w:t>żliwości</w:t>
      </w:r>
      <w:proofErr w:type="spellEnd"/>
      <w:r w:rsidRPr="00FC1692">
        <w:rPr>
          <w:rFonts w:ascii="Calibri" w:hAnsi="Calibri" w:cs="Calibri"/>
        </w:rPr>
        <w:t xml:space="preserve"> oferowania go także przez Opiekunki „</w:t>
      </w:r>
      <w:proofErr w:type="spellStart"/>
      <w:r w:rsidRPr="00FC1692">
        <w:rPr>
          <w:rFonts w:ascii="Calibri" w:hAnsi="Calibri" w:cs="Calibri"/>
        </w:rPr>
        <w:t>Dbalni</w:t>
      </w:r>
      <w:proofErr w:type="spellEnd"/>
      <w:r w:rsidRPr="00FC1692">
        <w:rPr>
          <w:rFonts w:ascii="Calibri" w:hAnsi="Calibri" w:cs="Calibri"/>
        </w:rPr>
        <w:t>” w ramach współpracy z organizacjami pozarządowymi lub w ramach samej „</w:t>
      </w:r>
      <w:proofErr w:type="spellStart"/>
      <w:r w:rsidRPr="00FC1692">
        <w:rPr>
          <w:rFonts w:ascii="Calibri" w:hAnsi="Calibri" w:cs="Calibri"/>
        </w:rPr>
        <w:t>Dbalni</w:t>
      </w:r>
      <w:proofErr w:type="spellEnd"/>
      <w:r w:rsidRPr="00FC1692">
        <w:rPr>
          <w:rFonts w:ascii="Calibri" w:hAnsi="Calibri" w:cs="Calibri"/>
        </w:rPr>
        <w:t xml:space="preserve">”, gdyby w </w:t>
      </w:r>
      <w:proofErr w:type="spellStart"/>
      <w:r w:rsidRPr="00FC1692">
        <w:rPr>
          <w:rFonts w:ascii="Calibri" w:hAnsi="Calibri" w:cs="Calibri"/>
        </w:rPr>
        <w:t>kt</w:t>
      </w:r>
      <w:proofErr w:type="spellEnd"/>
      <w:r w:rsidRPr="00FC1692">
        <w:rPr>
          <w:rFonts w:ascii="Calibri" w:hAnsi="Calibri" w:cs="Calibri"/>
          <w:lang w:val="es-ES_tradnl"/>
        </w:rPr>
        <w:t>ó</w:t>
      </w:r>
      <w:proofErr w:type="spellStart"/>
      <w:r w:rsidRPr="00FC1692">
        <w:rPr>
          <w:rFonts w:ascii="Calibri" w:hAnsi="Calibri" w:cs="Calibri"/>
        </w:rPr>
        <w:t>rymś</w:t>
      </w:r>
      <w:proofErr w:type="spellEnd"/>
      <w:r w:rsidRPr="00FC1692">
        <w:rPr>
          <w:rFonts w:ascii="Calibri" w:hAnsi="Calibri" w:cs="Calibri"/>
        </w:rPr>
        <w:t xml:space="preserve"> momencie została podjęta decyzja o przekształceniu jej w organizację pozarządową. Gdyby okazał</w:t>
      </w:r>
      <w:r w:rsidRPr="00FC1692">
        <w:rPr>
          <w:rFonts w:ascii="Calibri" w:hAnsi="Calibri" w:cs="Calibri"/>
          <w:lang w:val="it-IT"/>
        </w:rPr>
        <w:t>o si</w:t>
      </w:r>
      <w:r w:rsidRPr="00FC1692">
        <w:rPr>
          <w:rFonts w:ascii="Calibri" w:hAnsi="Calibri" w:cs="Calibri"/>
        </w:rPr>
        <w:t>ę, że Opiekunki „</w:t>
      </w:r>
      <w:proofErr w:type="spellStart"/>
      <w:r w:rsidRPr="00FC1692">
        <w:rPr>
          <w:rFonts w:ascii="Calibri" w:hAnsi="Calibri" w:cs="Calibri"/>
        </w:rPr>
        <w:t>Dbalni</w:t>
      </w:r>
      <w:proofErr w:type="spellEnd"/>
      <w:r w:rsidRPr="00FC1692">
        <w:rPr>
          <w:rFonts w:ascii="Calibri" w:hAnsi="Calibri" w:cs="Calibri"/>
        </w:rPr>
        <w:t xml:space="preserve">” są merytorycznie przygotowane (lub mogą zostać merytorycznie przygotowane) i formalnie kwalifikują się </w:t>
      </w:r>
      <w:r w:rsidRPr="00FC1692">
        <w:rPr>
          <w:rFonts w:ascii="Calibri" w:hAnsi="Calibri" w:cs="Calibri"/>
          <w:lang w:val="pt-PT"/>
        </w:rPr>
        <w:t xml:space="preserve">do </w:t>
      </w:r>
      <w:r w:rsidRPr="00FC1692">
        <w:rPr>
          <w:rFonts w:ascii="Calibri" w:hAnsi="Calibri" w:cs="Calibri"/>
        </w:rPr>
        <w:t xml:space="preserve">świadczenia takich </w:t>
      </w:r>
      <w:proofErr w:type="spellStart"/>
      <w:r w:rsidRPr="00FC1692">
        <w:rPr>
          <w:rFonts w:ascii="Calibri" w:hAnsi="Calibri" w:cs="Calibri"/>
        </w:rPr>
        <w:t>usł</w:t>
      </w:r>
      <w:proofErr w:type="spellEnd"/>
      <w:r w:rsidRPr="00FC1692">
        <w:rPr>
          <w:rFonts w:ascii="Calibri" w:hAnsi="Calibri" w:cs="Calibri"/>
          <w:lang w:val="nl-NL"/>
        </w:rPr>
        <w:t>ug, m</w:t>
      </w:r>
      <w:r w:rsidRPr="00FC1692">
        <w:rPr>
          <w:rFonts w:ascii="Calibri" w:hAnsi="Calibri" w:cs="Calibri"/>
          <w:lang w:val="es-ES_tradnl"/>
        </w:rPr>
        <w:t>ó</w:t>
      </w:r>
      <w:proofErr w:type="spellStart"/>
      <w:r w:rsidRPr="00FC1692">
        <w:rPr>
          <w:rFonts w:ascii="Calibri" w:hAnsi="Calibri" w:cs="Calibri"/>
        </w:rPr>
        <w:t>głby</w:t>
      </w:r>
      <w:proofErr w:type="spellEnd"/>
      <w:r w:rsidRPr="00FC1692">
        <w:rPr>
          <w:rFonts w:ascii="Calibri" w:hAnsi="Calibri" w:cs="Calibri"/>
        </w:rPr>
        <w:t xml:space="preserve"> to być atrakcyjny kierunek rozwoju innowacji.</w:t>
      </w:r>
    </w:p>
    <w:p w:rsidR="00470246" w:rsidRPr="00FC1692" w:rsidRDefault="00470246" w:rsidP="00FC1692">
      <w:pPr>
        <w:pStyle w:val="Tre"/>
        <w:spacing w:after="120" w:line="276" w:lineRule="auto"/>
        <w:jc w:val="both"/>
        <w:rPr>
          <w:rFonts w:ascii="Calibri" w:hAnsi="Calibri" w:cs="Calibri"/>
        </w:rPr>
      </w:pPr>
    </w:p>
    <w:p w:rsidR="00470246" w:rsidRPr="00FC1692" w:rsidRDefault="00C56889" w:rsidP="00FC1692">
      <w:pPr>
        <w:pStyle w:val="Tre"/>
        <w:spacing w:after="120" w:line="276" w:lineRule="auto"/>
        <w:jc w:val="both"/>
        <w:rPr>
          <w:rFonts w:ascii="Calibri" w:hAnsi="Calibri" w:cs="Calibri"/>
          <w:b/>
          <w:bCs/>
          <w:color w:val="0070C0"/>
        </w:rPr>
      </w:pPr>
      <w:r w:rsidRPr="00FC1692">
        <w:rPr>
          <w:rFonts w:ascii="Calibri" w:hAnsi="Calibri" w:cs="Calibri"/>
          <w:b/>
          <w:bCs/>
          <w:color w:val="0070C0"/>
        </w:rPr>
        <w:t>Prawo</w:t>
      </w:r>
    </w:p>
    <w:p w:rsidR="00470246" w:rsidRPr="00FC1692" w:rsidRDefault="00C56889" w:rsidP="00FC1692">
      <w:pPr>
        <w:pStyle w:val="Tre"/>
        <w:spacing w:after="120" w:line="276" w:lineRule="auto"/>
        <w:jc w:val="both"/>
        <w:rPr>
          <w:rFonts w:ascii="Calibri" w:hAnsi="Calibri" w:cs="Calibri"/>
        </w:rPr>
      </w:pPr>
      <w:r w:rsidRPr="00FC1692">
        <w:rPr>
          <w:rFonts w:ascii="Calibri" w:hAnsi="Calibri" w:cs="Calibri"/>
        </w:rPr>
        <w:t xml:space="preserve">Rządowy program „Za życiem” jest opisany w Uchwale nr 10 Rady Ministrów z dnia 20 grudnia 2016 r. w sprawie programu kompleksowego wsparcia dla rodzin „Za </w:t>
      </w:r>
      <w:proofErr w:type="spellStart"/>
      <w:r w:rsidRPr="00FC1692">
        <w:rPr>
          <w:rFonts w:ascii="Calibri" w:hAnsi="Calibri" w:cs="Calibri"/>
        </w:rPr>
        <w:t>życiem</w:t>
      </w:r>
      <w:proofErr w:type="spellEnd"/>
      <w:r w:rsidRPr="00FC1692">
        <w:rPr>
          <w:rFonts w:ascii="Calibri" w:hAnsi="Calibri" w:cs="Calibri"/>
        </w:rPr>
        <w:t xml:space="preserve">”, wydaną na podstawie Ustawy z dnia 4 listopada 2016 r. o wsparciu kobiet w </w:t>
      </w:r>
      <w:proofErr w:type="spellStart"/>
      <w:r w:rsidRPr="00FC1692">
        <w:rPr>
          <w:rFonts w:ascii="Calibri" w:hAnsi="Calibri" w:cs="Calibri"/>
        </w:rPr>
        <w:t>ciąży</w:t>
      </w:r>
      <w:proofErr w:type="spellEnd"/>
      <w:r w:rsidRPr="00FC1692">
        <w:rPr>
          <w:rFonts w:ascii="Calibri" w:hAnsi="Calibri" w:cs="Calibri"/>
        </w:rPr>
        <w:t xml:space="preserve"> i rodzin „Za </w:t>
      </w:r>
      <w:proofErr w:type="spellStart"/>
      <w:r w:rsidRPr="00FC1692">
        <w:rPr>
          <w:rFonts w:ascii="Calibri" w:hAnsi="Calibri" w:cs="Calibri"/>
        </w:rPr>
        <w:t>życiem</w:t>
      </w:r>
      <w:proofErr w:type="spellEnd"/>
      <w:r w:rsidRPr="00FC1692">
        <w:rPr>
          <w:rFonts w:ascii="Calibri" w:hAnsi="Calibri" w:cs="Calibri"/>
        </w:rPr>
        <w:t xml:space="preserve">”. Uchwała weszła w życie 1 stycznia 2017 roku. Z programu mogą korzystać rodziny dzieci u których w prenatalnym okresie rozwoju lub podczas porodu wystąpiło </w:t>
      </w:r>
      <w:proofErr w:type="spellStart"/>
      <w:r w:rsidRPr="00FC1692">
        <w:rPr>
          <w:rFonts w:ascii="Calibri" w:hAnsi="Calibri" w:cs="Calibri"/>
        </w:rPr>
        <w:t>ciężkie</w:t>
      </w:r>
      <w:proofErr w:type="spellEnd"/>
      <w:r w:rsidRPr="00FC1692">
        <w:rPr>
          <w:rFonts w:ascii="Calibri" w:hAnsi="Calibri" w:cs="Calibri"/>
        </w:rPr>
        <w:t xml:space="preserve"> i nieodwracalne </w:t>
      </w:r>
      <w:proofErr w:type="spellStart"/>
      <w:r w:rsidRPr="00FC1692">
        <w:rPr>
          <w:rFonts w:ascii="Calibri" w:hAnsi="Calibri" w:cs="Calibri"/>
        </w:rPr>
        <w:t>upośledzenie</w:t>
      </w:r>
      <w:proofErr w:type="spellEnd"/>
      <w:r w:rsidRPr="00FC1692">
        <w:rPr>
          <w:rFonts w:ascii="Calibri" w:hAnsi="Calibri" w:cs="Calibri"/>
        </w:rPr>
        <w:t xml:space="preserve"> albo nieuleczalna choroba </w:t>
      </w:r>
      <w:proofErr w:type="spellStart"/>
      <w:r w:rsidRPr="00FC1692">
        <w:rPr>
          <w:rFonts w:ascii="Calibri" w:hAnsi="Calibri" w:cs="Calibri"/>
        </w:rPr>
        <w:t>zagrażająca</w:t>
      </w:r>
      <w:proofErr w:type="spellEnd"/>
      <w:r w:rsidRPr="00FC1692">
        <w:rPr>
          <w:rFonts w:ascii="Calibri" w:hAnsi="Calibri" w:cs="Calibri"/>
        </w:rPr>
        <w:t xml:space="preserve">̨ </w:t>
      </w:r>
      <w:proofErr w:type="spellStart"/>
      <w:r w:rsidRPr="00FC1692">
        <w:rPr>
          <w:rFonts w:ascii="Calibri" w:hAnsi="Calibri" w:cs="Calibri"/>
        </w:rPr>
        <w:t>życiu</w:t>
      </w:r>
      <w:proofErr w:type="spellEnd"/>
      <w:r w:rsidRPr="00FC1692">
        <w:rPr>
          <w:rFonts w:ascii="Calibri" w:hAnsi="Calibri" w:cs="Calibri"/>
        </w:rPr>
        <w:t>, wśród różnych form finansowego i niefinansowego wsparcia program wymienia, między innymi:</w:t>
      </w:r>
    </w:p>
    <w:p w:rsidR="00470246" w:rsidRPr="00FC1692" w:rsidRDefault="00C56889" w:rsidP="00FC1692">
      <w:pPr>
        <w:pStyle w:val="Tre"/>
        <w:numPr>
          <w:ilvl w:val="0"/>
          <w:numId w:val="2"/>
        </w:numPr>
        <w:spacing w:after="120" w:line="276" w:lineRule="auto"/>
        <w:jc w:val="both"/>
        <w:rPr>
          <w:rFonts w:ascii="Calibri" w:hAnsi="Calibri" w:cs="Calibri"/>
        </w:rPr>
      </w:pPr>
      <w:r w:rsidRPr="00FC1692">
        <w:rPr>
          <w:rFonts w:ascii="Calibri" w:hAnsi="Calibri" w:cs="Calibri"/>
        </w:rPr>
        <w:t xml:space="preserve">opiekę </w:t>
      </w:r>
      <w:proofErr w:type="spellStart"/>
      <w:r w:rsidRPr="00FC1692">
        <w:rPr>
          <w:rFonts w:ascii="Calibri" w:hAnsi="Calibri" w:cs="Calibri"/>
        </w:rPr>
        <w:t>wytchnieniową</w:t>
      </w:r>
      <w:proofErr w:type="spellEnd"/>
      <w:r w:rsidRPr="00FC1692">
        <w:rPr>
          <w:rFonts w:ascii="Calibri" w:hAnsi="Calibri" w:cs="Calibri"/>
        </w:rPr>
        <w:t>,</w:t>
      </w:r>
    </w:p>
    <w:p w:rsidR="00470246" w:rsidRPr="00FC1692" w:rsidRDefault="00C56889" w:rsidP="00FC1692">
      <w:pPr>
        <w:pStyle w:val="Tre"/>
        <w:numPr>
          <w:ilvl w:val="0"/>
          <w:numId w:val="2"/>
        </w:numPr>
        <w:spacing w:after="120" w:line="276" w:lineRule="auto"/>
        <w:jc w:val="both"/>
        <w:rPr>
          <w:rFonts w:ascii="Calibri" w:hAnsi="Calibri" w:cs="Calibri"/>
        </w:rPr>
      </w:pPr>
      <w:r w:rsidRPr="00FC1692">
        <w:rPr>
          <w:rFonts w:ascii="Calibri" w:hAnsi="Calibri" w:cs="Calibri"/>
        </w:rPr>
        <w:t>„Pomoc w domu” w ramach tzw. prac społecznie użytecznych,</w:t>
      </w:r>
    </w:p>
    <w:p w:rsidR="00470246" w:rsidRPr="00FC1692" w:rsidRDefault="00C56889" w:rsidP="00FC1692">
      <w:pPr>
        <w:pStyle w:val="Tre"/>
        <w:spacing w:after="120" w:line="276" w:lineRule="auto"/>
        <w:jc w:val="both"/>
        <w:rPr>
          <w:rFonts w:ascii="Calibri" w:hAnsi="Calibri" w:cs="Calibri"/>
        </w:rPr>
      </w:pPr>
      <w:r w:rsidRPr="00FC1692">
        <w:rPr>
          <w:rFonts w:ascii="Calibri" w:hAnsi="Calibri" w:cs="Calibri"/>
        </w:rPr>
        <w:t>Teoretycznie każdy z tych rodzajów wsparcia może docelowo angażować czeczeńskie uchodźczynie będące pod opieką „</w:t>
      </w:r>
      <w:proofErr w:type="spellStart"/>
      <w:r w:rsidRPr="00FC1692">
        <w:rPr>
          <w:rFonts w:ascii="Calibri" w:hAnsi="Calibri" w:cs="Calibri"/>
        </w:rPr>
        <w:t>Dbalni</w:t>
      </w:r>
      <w:proofErr w:type="spellEnd"/>
      <w:r w:rsidRPr="00FC1692">
        <w:rPr>
          <w:rFonts w:ascii="Calibri" w:hAnsi="Calibri" w:cs="Calibri"/>
        </w:rPr>
        <w:t xml:space="preserve">”, w praktyce - nie da się na tym etapie tego rozstrzygnąć bo wszystko będzie zależeć od sposobu wdrażania programu, na jaki zdecyduje się samorząd. W lutym 2018 pojawiły się zapowiedzi zmian w Uchwale regulującej program „Za życiem”, w takim kierunku aby np. opieka </w:t>
      </w:r>
      <w:proofErr w:type="spellStart"/>
      <w:r w:rsidRPr="00FC1692">
        <w:rPr>
          <w:rFonts w:ascii="Calibri" w:hAnsi="Calibri" w:cs="Calibri"/>
        </w:rPr>
        <w:t>wytchnieniowa</w:t>
      </w:r>
      <w:proofErr w:type="spellEnd"/>
      <w:r w:rsidRPr="00FC1692">
        <w:rPr>
          <w:rFonts w:ascii="Calibri" w:hAnsi="Calibri" w:cs="Calibri"/>
        </w:rPr>
        <w:t xml:space="preserve"> została przekazana gminom, a nawet włączona przez świadczone przez nie obecnie usługi opiekuńcze, do których prawo mają osoby samotne.</w:t>
      </w:r>
    </w:p>
    <w:p w:rsidR="00470246" w:rsidRPr="00FC1692" w:rsidRDefault="00470246" w:rsidP="00FC1692">
      <w:pPr>
        <w:pStyle w:val="Tre"/>
        <w:spacing w:after="120" w:line="276" w:lineRule="auto"/>
        <w:jc w:val="both"/>
        <w:rPr>
          <w:rFonts w:ascii="Calibri" w:hAnsi="Calibri" w:cs="Calibri"/>
        </w:rPr>
      </w:pPr>
    </w:p>
    <w:p w:rsidR="00470246" w:rsidRPr="00FC1692" w:rsidRDefault="00C56889" w:rsidP="00FC1692">
      <w:pPr>
        <w:pStyle w:val="Tre"/>
        <w:spacing w:after="120" w:line="276" w:lineRule="auto"/>
        <w:jc w:val="both"/>
        <w:rPr>
          <w:rFonts w:ascii="Calibri" w:hAnsi="Calibri" w:cs="Calibri"/>
          <w:u w:val="single"/>
        </w:rPr>
      </w:pPr>
      <w:r w:rsidRPr="00FC1692">
        <w:rPr>
          <w:rFonts w:ascii="Calibri" w:hAnsi="Calibri" w:cs="Calibri"/>
          <w:u w:val="single"/>
        </w:rPr>
        <w:t xml:space="preserve">Opieka </w:t>
      </w:r>
      <w:proofErr w:type="spellStart"/>
      <w:r w:rsidRPr="00FC1692">
        <w:rPr>
          <w:rFonts w:ascii="Calibri" w:hAnsi="Calibri" w:cs="Calibri"/>
          <w:u w:val="single"/>
        </w:rPr>
        <w:t>wytchnieniowa</w:t>
      </w:r>
      <w:proofErr w:type="spellEnd"/>
    </w:p>
    <w:p w:rsidR="00470246" w:rsidRPr="00FC1692" w:rsidRDefault="00C56889" w:rsidP="00FC1692">
      <w:pPr>
        <w:pStyle w:val="Tre"/>
        <w:spacing w:after="120" w:line="276" w:lineRule="auto"/>
        <w:jc w:val="both"/>
        <w:rPr>
          <w:rFonts w:ascii="Calibri" w:hAnsi="Calibri" w:cs="Calibri"/>
        </w:rPr>
      </w:pPr>
      <w:r w:rsidRPr="00FC1692">
        <w:rPr>
          <w:rFonts w:ascii="Calibri" w:hAnsi="Calibri" w:cs="Calibri"/>
        </w:rPr>
        <w:t xml:space="preserve">Działanie realizowane jest przez samorząd powiatowy, który może je zlecać podmiotom niepublicznym, w tym także organizacjom pozarządowym. Opieka </w:t>
      </w:r>
      <w:proofErr w:type="spellStart"/>
      <w:r w:rsidRPr="00FC1692">
        <w:rPr>
          <w:rFonts w:ascii="Calibri" w:hAnsi="Calibri" w:cs="Calibri"/>
        </w:rPr>
        <w:t>wytchnieniowa</w:t>
      </w:r>
      <w:proofErr w:type="spellEnd"/>
      <w:r w:rsidRPr="00FC1692">
        <w:rPr>
          <w:rFonts w:ascii="Calibri" w:hAnsi="Calibri" w:cs="Calibri"/>
        </w:rPr>
        <w:t xml:space="preserve"> przysługuje opiekunowie (o dochodzie </w:t>
      </w:r>
      <w:proofErr w:type="spellStart"/>
      <w:r w:rsidRPr="00FC1692">
        <w:rPr>
          <w:rFonts w:ascii="Calibri" w:hAnsi="Calibri" w:cs="Calibri"/>
        </w:rPr>
        <w:t>nieprzekraczającym</w:t>
      </w:r>
      <w:proofErr w:type="spellEnd"/>
      <w:r w:rsidRPr="00FC1692">
        <w:rPr>
          <w:rFonts w:ascii="Calibri" w:hAnsi="Calibri" w:cs="Calibri"/>
        </w:rPr>
        <w:t xml:space="preserve"> </w:t>
      </w:r>
      <w:proofErr w:type="spellStart"/>
      <w:r w:rsidRPr="00FC1692">
        <w:rPr>
          <w:rFonts w:ascii="Calibri" w:hAnsi="Calibri" w:cs="Calibri"/>
        </w:rPr>
        <w:t>miesięcznie</w:t>
      </w:r>
      <w:proofErr w:type="spellEnd"/>
      <w:r w:rsidRPr="00FC1692">
        <w:rPr>
          <w:rFonts w:ascii="Calibri" w:hAnsi="Calibri" w:cs="Calibri"/>
        </w:rPr>
        <w:t xml:space="preserve"> 1200 zł netto na </w:t>
      </w:r>
      <w:proofErr w:type="spellStart"/>
      <w:r w:rsidRPr="00FC1692">
        <w:rPr>
          <w:rFonts w:ascii="Calibri" w:hAnsi="Calibri" w:cs="Calibri"/>
        </w:rPr>
        <w:t>osobe</w:t>
      </w:r>
      <w:proofErr w:type="spellEnd"/>
      <w:r w:rsidRPr="00FC1692">
        <w:rPr>
          <w:rFonts w:ascii="Calibri" w:hAnsi="Calibri" w:cs="Calibri"/>
        </w:rPr>
        <w:t xml:space="preserve">̨ w rodzinie) dzieci z orzeczeniem o </w:t>
      </w:r>
      <w:proofErr w:type="spellStart"/>
      <w:r w:rsidRPr="00FC1692">
        <w:rPr>
          <w:rFonts w:ascii="Calibri" w:hAnsi="Calibri" w:cs="Calibri"/>
        </w:rPr>
        <w:t>niepełnosprawnos</w:t>
      </w:r>
      <w:proofErr w:type="spellEnd"/>
      <w:r w:rsidRPr="00FC1692">
        <w:rPr>
          <w:rFonts w:ascii="Calibri" w:hAnsi="Calibri" w:cs="Calibri"/>
        </w:rPr>
        <w:t>́</w:t>
      </w:r>
      <w:r w:rsidRPr="00FC1692">
        <w:rPr>
          <w:rFonts w:ascii="Calibri" w:hAnsi="Calibri" w:cs="Calibri"/>
          <w:lang w:val="it-IT"/>
        </w:rPr>
        <w:t xml:space="preserve">ci </w:t>
      </w:r>
      <w:proofErr w:type="spellStart"/>
      <w:r w:rsidRPr="00FC1692">
        <w:rPr>
          <w:rFonts w:ascii="Calibri" w:hAnsi="Calibri" w:cs="Calibri"/>
        </w:rPr>
        <w:t>łącznie</w:t>
      </w:r>
      <w:proofErr w:type="spellEnd"/>
      <w:r w:rsidRPr="00FC1692">
        <w:rPr>
          <w:rFonts w:ascii="Calibri" w:hAnsi="Calibri" w:cs="Calibri"/>
        </w:rPr>
        <w:t xml:space="preserve"> ze wskazaniami: </w:t>
      </w:r>
      <w:proofErr w:type="spellStart"/>
      <w:r w:rsidRPr="00FC1692">
        <w:rPr>
          <w:rFonts w:ascii="Calibri" w:hAnsi="Calibri" w:cs="Calibri"/>
        </w:rPr>
        <w:t>koniecznos</w:t>
      </w:r>
      <w:proofErr w:type="spellEnd"/>
      <w:r w:rsidRPr="00FC1692">
        <w:rPr>
          <w:rFonts w:ascii="Calibri" w:hAnsi="Calibri" w:cs="Calibri"/>
        </w:rPr>
        <w:t>́</w:t>
      </w:r>
      <w:r w:rsidRPr="00FC1692">
        <w:rPr>
          <w:rFonts w:ascii="Calibri" w:hAnsi="Calibri" w:cs="Calibri"/>
          <w:lang w:val="it-IT"/>
        </w:rPr>
        <w:t>ci sta</w:t>
      </w:r>
      <w:proofErr w:type="spellStart"/>
      <w:r w:rsidRPr="00FC1692">
        <w:rPr>
          <w:rFonts w:ascii="Calibri" w:hAnsi="Calibri" w:cs="Calibri"/>
        </w:rPr>
        <w:t>łej</w:t>
      </w:r>
      <w:proofErr w:type="spellEnd"/>
      <w:r w:rsidRPr="00FC1692">
        <w:rPr>
          <w:rFonts w:ascii="Calibri" w:hAnsi="Calibri" w:cs="Calibri"/>
        </w:rPr>
        <w:t xml:space="preserve"> lub długotrwałej opieki lub pomocy innej osoby w </w:t>
      </w:r>
      <w:proofErr w:type="spellStart"/>
      <w:r w:rsidRPr="00FC1692">
        <w:rPr>
          <w:rFonts w:ascii="Calibri" w:hAnsi="Calibri" w:cs="Calibri"/>
        </w:rPr>
        <w:t>związku</w:t>
      </w:r>
      <w:proofErr w:type="spellEnd"/>
      <w:r w:rsidRPr="00FC1692">
        <w:rPr>
          <w:rFonts w:ascii="Calibri" w:hAnsi="Calibri" w:cs="Calibri"/>
        </w:rPr>
        <w:t xml:space="preserve"> ze znacznie ograniczoną </w:t>
      </w:r>
      <w:proofErr w:type="spellStart"/>
      <w:r w:rsidRPr="00FC1692">
        <w:rPr>
          <w:rFonts w:ascii="Calibri" w:hAnsi="Calibri" w:cs="Calibri"/>
        </w:rPr>
        <w:t>możliwos</w:t>
      </w:r>
      <w:proofErr w:type="spellEnd"/>
      <w:r w:rsidRPr="00FC1692">
        <w:rPr>
          <w:rFonts w:ascii="Calibri" w:hAnsi="Calibri" w:cs="Calibri"/>
        </w:rPr>
        <w:t>́</w:t>
      </w:r>
      <w:r w:rsidRPr="00FC1692">
        <w:rPr>
          <w:rFonts w:ascii="Calibri" w:hAnsi="Calibri" w:cs="Calibri"/>
          <w:lang w:val="it-IT"/>
        </w:rPr>
        <w:t>cia</w:t>
      </w:r>
      <w:r w:rsidRPr="00FC1692">
        <w:rPr>
          <w:rFonts w:ascii="Calibri" w:hAnsi="Calibri" w:cs="Calibri"/>
        </w:rPr>
        <w:t xml:space="preserve">̨ samodzielnej egzystencji oraz </w:t>
      </w:r>
      <w:proofErr w:type="spellStart"/>
      <w:r w:rsidRPr="00FC1692">
        <w:rPr>
          <w:rFonts w:ascii="Calibri" w:hAnsi="Calibri" w:cs="Calibri"/>
        </w:rPr>
        <w:t>koniecznos</w:t>
      </w:r>
      <w:proofErr w:type="spellEnd"/>
      <w:r w:rsidRPr="00FC1692">
        <w:rPr>
          <w:rFonts w:ascii="Calibri" w:hAnsi="Calibri" w:cs="Calibri"/>
        </w:rPr>
        <w:t>́</w:t>
      </w:r>
      <w:r w:rsidRPr="00FC1692">
        <w:rPr>
          <w:rFonts w:ascii="Calibri" w:hAnsi="Calibri" w:cs="Calibri"/>
          <w:lang w:val="it-IT"/>
        </w:rPr>
        <w:t>ci sta</w:t>
      </w:r>
      <w:proofErr w:type="spellStart"/>
      <w:r w:rsidRPr="00FC1692">
        <w:rPr>
          <w:rFonts w:ascii="Calibri" w:hAnsi="Calibri" w:cs="Calibri"/>
        </w:rPr>
        <w:t>łego</w:t>
      </w:r>
      <w:proofErr w:type="spellEnd"/>
      <w:r w:rsidRPr="00FC1692">
        <w:rPr>
          <w:rFonts w:ascii="Calibri" w:hAnsi="Calibri" w:cs="Calibri"/>
        </w:rPr>
        <w:t xml:space="preserve"> </w:t>
      </w:r>
      <w:proofErr w:type="spellStart"/>
      <w:r w:rsidRPr="00FC1692">
        <w:rPr>
          <w:rFonts w:ascii="Calibri" w:hAnsi="Calibri" w:cs="Calibri"/>
        </w:rPr>
        <w:t>współudziału</w:t>
      </w:r>
      <w:proofErr w:type="spellEnd"/>
      <w:r w:rsidRPr="00FC1692">
        <w:rPr>
          <w:rFonts w:ascii="Calibri" w:hAnsi="Calibri" w:cs="Calibri"/>
        </w:rPr>
        <w:t xml:space="preserve"> na co </w:t>
      </w:r>
      <w:proofErr w:type="spellStart"/>
      <w:r w:rsidRPr="00FC1692">
        <w:rPr>
          <w:rFonts w:ascii="Calibri" w:hAnsi="Calibri" w:cs="Calibri"/>
        </w:rPr>
        <w:t>dzien</w:t>
      </w:r>
      <w:proofErr w:type="spellEnd"/>
      <w:r w:rsidRPr="00FC1692">
        <w:rPr>
          <w:rFonts w:ascii="Calibri" w:hAnsi="Calibri" w:cs="Calibri"/>
        </w:rPr>
        <w:t xml:space="preserve">́ opiekuna dziecka w procesie jego leczenia, rehabilitacji i edukacji oraz </w:t>
      </w:r>
      <w:proofErr w:type="spellStart"/>
      <w:r w:rsidRPr="00FC1692">
        <w:rPr>
          <w:rFonts w:ascii="Calibri" w:hAnsi="Calibri" w:cs="Calibri"/>
        </w:rPr>
        <w:t>osób</w:t>
      </w:r>
      <w:proofErr w:type="spellEnd"/>
      <w:r w:rsidRPr="00FC1692">
        <w:rPr>
          <w:rFonts w:ascii="Calibri" w:hAnsi="Calibri" w:cs="Calibri"/>
        </w:rPr>
        <w:t xml:space="preserve"> </w:t>
      </w:r>
      <w:r w:rsidRPr="00FC1692">
        <w:rPr>
          <w:rFonts w:ascii="Calibri" w:hAnsi="Calibri" w:cs="Calibri"/>
        </w:rPr>
        <w:lastRenderedPageBreak/>
        <w:t xml:space="preserve">niepełnosprawnych ze znacznym stopniem </w:t>
      </w:r>
      <w:proofErr w:type="spellStart"/>
      <w:r w:rsidRPr="00FC1692">
        <w:rPr>
          <w:rFonts w:ascii="Calibri" w:hAnsi="Calibri" w:cs="Calibri"/>
        </w:rPr>
        <w:t>niepełnosprawności</w:t>
      </w:r>
      <w:proofErr w:type="spellEnd"/>
      <w:r w:rsidRPr="00FC1692">
        <w:rPr>
          <w:rFonts w:ascii="Calibri" w:hAnsi="Calibri" w:cs="Calibri"/>
        </w:rPr>
        <w:t xml:space="preserve">, a jej celem jest zabezpieczenie opieki dla </w:t>
      </w:r>
      <w:proofErr w:type="spellStart"/>
      <w:r w:rsidRPr="00FC1692">
        <w:rPr>
          <w:rFonts w:ascii="Calibri" w:hAnsi="Calibri" w:cs="Calibri"/>
        </w:rPr>
        <w:t>osób</w:t>
      </w:r>
      <w:proofErr w:type="spellEnd"/>
      <w:r w:rsidRPr="00FC1692">
        <w:rPr>
          <w:rFonts w:ascii="Calibri" w:hAnsi="Calibri" w:cs="Calibri"/>
        </w:rPr>
        <w:t xml:space="preserve"> niepełnosprawnych oraz wsparcie </w:t>
      </w:r>
      <w:proofErr w:type="spellStart"/>
      <w:r w:rsidRPr="00FC1692">
        <w:rPr>
          <w:rFonts w:ascii="Calibri" w:hAnsi="Calibri" w:cs="Calibri"/>
        </w:rPr>
        <w:t>członków</w:t>
      </w:r>
      <w:proofErr w:type="spellEnd"/>
      <w:r w:rsidRPr="00FC1692">
        <w:rPr>
          <w:rFonts w:ascii="Calibri" w:hAnsi="Calibri" w:cs="Calibri"/>
        </w:rPr>
        <w:t xml:space="preserve"> rodziny w opiece nad dzieckiem niepełnosprawnym poprzez </w:t>
      </w:r>
      <w:proofErr w:type="spellStart"/>
      <w:r w:rsidRPr="00FC1692">
        <w:rPr>
          <w:rFonts w:ascii="Calibri" w:hAnsi="Calibri" w:cs="Calibri"/>
        </w:rPr>
        <w:t>możliwośc</w:t>
      </w:r>
      <w:proofErr w:type="spellEnd"/>
      <w:r w:rsidRPr="00FC1692">
        <w:rPr>
          <w:rFonts w:ascii="Calibri" w:hAnsi="Calibri" w:cs="Calibri"/>
        </w:rPr>
        <w:t xml:space="preserve">́ uzyskania pomocy rodzinie, w formie opieki </w:t>
      </w:r>
      <w:proofErr w:type="spellStart"/>
      <w:r w:rsidRPr="00FC1692">
        <w:rPr>
          <w:rFonts w:ascii="Calibri" w:hAnsi="Calibri" w:cs="Calibri"/>
        </w:rPr>
        <w:t>wytchnieniowej</w:t>
      </w:r>
      <w:proofErr w:type="spellEnd"/>
      <w:r w:rsidRPr="00FC1692">
        <w:rPr>
          <w:rFonts w:ascii="Calibri" w:hAnsi="Calibri" w:cs="Calibri"/>
        </w:rPr>
        <w:t xml:space="preserve"> w </w:t>
      </w:r>
      <w:proofErr w:type="spellStart"/>
      <w:r w:rsidRPr="00FC1692">
        <w:rPr>
          <w:rFonts w:ascii="Calibri" w:hAnsi="Calibri" w:cs="Calibri"/>
        </w:rPr>
        <w:t>związku</w:t>
      </w:r>
      <w:proofErr w:type="spellEnd"/>
      <w:r w:rsidRPr="00FC1692">
        <w:rPr>
          <w:rFonts w:ascii="Calibri" w:hAnsi="Calibri" w:cs="Calibri"/>
        </w:rPr>
        <w:t>:</w:t>
      </w:r>
    </w:p>
    <w:p w:rsidR="00470246" w:rsidRPr="00FC1692" w:rsidRDefault="00C56889" w:rsidP="00FC1692">
      <w:pPr>
        <w:pStyle w:val="Tre"/>
        <w:spacing w:after="120" w:line="276" w:lineRule="auto"/>
        <w:jc w:val="both"/>
        <w:rPr>
          <w:rFonts w:ascii="Calibri" w:hAnsi="Calibri" w:cs="Calibri"/>
        </w:rPr>
      </w:pPr>
      <w:r w:rsidRPr="00FC1692">
        <w:rPr>
          <w:rFonts w:ascii="Calibri" w:hAnsi="Calibri" w:cs="Calibri"/>
        </w:rPr>
        <w:t>– ze zdarzeniem losowym,</w:t>
      </w:r>
    </w:p>
    <w:p w:rsidR="00470246" w:rsidRPr="00FC1692" w:rsidRDefault="00C56889" w:rsidP="00FC1692">
      <w:pPr>
        <w:pStyle w:val="Tre"/>
        <w:spacing w:after="120" w:line="276" w:lineRule="auto"/>
        <w:jc w:val="both"/>
        <w:rPr>
          <w:rFonts w:ascii="Calibri" w:hAnsi="Calibri" w:cs="Calibri"/>
        </w:rPr>
      </w:pPr>
      <w:r w:rsidRPr="00FC1692">
        <w:rPr>
          <w:rFonts w:ascii="Calibri" w:hAnsi="Calibri" w:cs="Calibri"/>
        </w:rPr>
        <w:t xml:space="preserve">– </w:t>
      </w:r>
      <w:proofErr w:type="spellStart"/>
      <w:r w:rsidRPr="00FC1692">
        <w:rPr>
          <w:rFonts w:ascii="Calibri" w:hAnsi="Calibri" w:cs="Calibri"/>
        </w:rPr>
        <w:t>pomoca</w:t>
      </w:r>
      <w:proofErr w:type="spellEnd"/>
      <w:r w:rsidRPr="00FC1692">
        <w:rPr>
          <w:rFonts w:ascii="Calibri" w:hAnsi="Calibri" w:cs="Calibri"/>
        </w:rPr>
        <w:t>̨ w załatwieniu codziennych spraw lub potrzebą odpoczynku opiekuna,</w:t>
      </w:r>
    </w:p>
    <w:p w:rsidR="00470246" w:rsidRPr="00FC1692" w:rsidRDefault="00C56889" w:rsidP="00FC1692">
      <w:pPr>
        <w:pStyle w:val="Tre"/>
        <w:spacing w:after="120" w:line="276" w:lineRule="auto"/>
        <w:jc w:val="both"/>
        <w:rPr>
          <w:rFonts w:ascii="Calibri" w:hAnsi="Calibri" w:cs="Calibri"/>
        </w:rPr>
      </w:pPr>
      <w:r w:rsidRPr="00FC1692">
        <w:rPr>
          <w:rFonts w:ascii="Calibri" w:hAnsi="Calibri" w:cs="Calibri"/>
        </w:rPr>
        <w:t xml:space="preserve">– uczestnictwem członka rodziny w aktywizacji zawodowej organizowanej przez </w:t>
      </w:r>
      <w:proofErr w:type="spellStart"/>
      <w:r w:rsidRPr="00FC1692">
        <w:rPr>
          <w:rFonts w:ascii="Calibri" w:hAnsi="Calibri" w:cs="Calibri"/>
        </w:rPr>
        <w:t>urząd</w:t>
      </w:r>
      <w:proofErr w:type="spellEnd"/>
      <w:r w:rsidRPr="00FC1692">
        <w:rPr>
          <w:rFonts w:ascii="Calibri" w:hAnsi="Calibri" w:cs="Calibri"/>
        </w:rPr>
        <w:t xml:space="preserve"> pracy,</w:t>
      </w:r>
    </w:p>
    <w:p w:rsidR="00470246" w:rsidRPr="00FC1692" w:rsidRDefault="00C56889" w:rsidP="00FC1692">
      <w:pPr>
        <w:pStyle w:val="Tre"/>
        <w:spacing w:after="120" w:line="276" w:lineRule="auto"/>
        <w:jc w:val="both"/>
        <w:rPr>
          <w:rFonts w:ascii="Calibri" w:hAnsi="Calibri" w:cs="Calibri"/>
        </w:rPr>
      </w:pPr>
      <w:r w:rsidRPr="00FC1692">
        <w:rPr>
          <w:rFonts w:ascii="Calibri" w:hAnsi="Calibri" w:cs="Calibri"/>
        </w:rPr>
        <w:t xml:space="preserve">– </w:t>
      </w:r>
      <w:proofErr w:type="spellStart"/>
      <w:r w:rsidRPr="00FC1692">
        <w:rPr>
          <w:rFonts w:ascii="Calibri" w:hAnsi="Calibri" w:cs="Calibri"/>
        </w:rPr>
        <w:t>podjęciem</w:t>
      </w:r>
      <w:proofErr w:type="spellEnd"/>
      <w:r w:rsidRPr="00FC1692">
        <w:rPr>
          <w:rFonts w:ascii="Calibri" w:hAnsi="Calibri" w:cs="Calibri"/>
        </w:rPr>
        <w:t xml:space="preserve"> przez członka rodziny zatrudnienia w pełnym lub niepełnym wymiarze czasu pracy.</w:t>
      </w:r>
    </w:p>
    <w:p w:rsidR="00470246" w:rsidRPr="00FC1692" w:rsidRDefault="00C56889" w:rsidP="00FC1692">
      <w:pPr>
        <w:pStyle w:val="Tre"/>
        <w:spacing w:after="120" w:line="276" w:lineRule="auto"/>
        <w:jc w:val="both"/>
        <w:rPr>
          <w:rFonts w:ascii="Calibri" w:hAnsi="Calibri" w:cs="Calibri"/>
        </w:rPr>
      </w:pPr>
      <w:r w:rsidRPr="00FC1692">
        <w:rPr>
          <w:rFonts w:ascii="Calibri" w:hAnsi="Calibri" w:cs="Calibri"/>
        </w:rPr>
        <w:t xml:space="preserve">Opieka </w:t>
      </w:r>
      <w:proofErr w:type="spellStart"/>
      <w:r w:rsidRPr="00FC1692">
        <w:rPr>
          <w:rFonts w:ascii="Calibri" w:hAnsi="Calibri" w:cs="Calibri"/>
        </w:rPr>
        <w:t>wytchnieniowa</w:t>
      </w:r>
      <w:proofErr w:type="spellEnd"/>
      <w:r w:rsidRPr="00FC1692">
        <w:rPr>
          <w:rFonts w:ascii="Calibri" w:hAnsi="Calibri" w:cs="Calibri"/>
        </w:rPr>
        <w:t xml:space="preserve"> może być realizowana w różnych formach, jedną z nich jest indywidualna pomoc świadczona rodzinie na podstawie umowy z organizacją pozarządową, zatrudniającą z tym celu osoby bezrobotne skierowane przez urząd pracy. Koszt wynagrodzenia osoby bezrobotnej lub jego </w:t>
      </w:r>
      <w:proofErr w:type="spellStart"/>
      <w:r w:rsidRPr="00FC1692">
        <w:rPr>
          <w:rFonts w:ascii="Calibri" w:hAnsi="Calibri" w:cs="Calibri"/>
        </w:rPr>
        <w:t>części</w:t>
      </w:r>
      <w:proofErr w:type="spellEnd"/>
      <w:r w:rsidRPr="00FC1692">
        <w:rPr>
          <w:rFonts w:ascii="Calibri" w:hAnsi="Calibri" w:cs="Calibri"/>
        </w:rPr>
        <w:t xml:space="preserve"> </w:t>
      </w:r>
      <w:proofErr w:type="spellStart"/>
      <w:r w:rsidRPr="00FC1692">
        <w:rPr>
          <w:rFonts w:ascii="Calibri" w:hAnsi="Calibri" w:cs="Calibri"/>
        </w:rPr>
        <w:t>będzie</w:t>
      </w:r>
      <w:proofErr w:type="spellEnd"/>
      <w:r w:rsidRPr="00FC1692">
        <w:rPr>
          <w:rFonts w:ascii="Calibri" w:hAnsi="Calibri" w:cs="Calibri"/>
        </w:rPr>
        <w:t xml:space="preserve"> refundowany na zasadach przewidzianych dla danego instrumentu wsparcia, </w:t>
      </w:r>
      <w:proofErr w:type="spellStart"/>
      <w:r w:rsidRPr="00FC1692">
        <w:rPr>
          <w:rFonts w:ascii="Calibri" w:hAnsi="Calibri" w:cs="Calibri"/>
        </w:rPr>
        <w:t>określonego</w:t>
      </w:r>
      <w:proofErr w:type="spellEnd"/>
      <w:r w:rsidRPr="00FC1692">
        <w:rPr>
          <w:rFonts w:ascii="Calibri" w:hAnsi="Calibri" w:cs="Calibri"/>
        </w:rPr>
        <w:t xml:space="preserve"> w ustawie z dnia 20 kwietnia 2004 r. o promocji zatrudnienia i instytucjach rynku pracy (Dz. U. z 2016 r. poz. 645, z </w:t>
      </w:r>
      <w:proofErr w:type="spellStart"/>
      <w:r w:rsidRPr="00FC1692">
        <w:rPr>
          <w:rFonts w:ascii="Calibri" w:hAnsi="Calibri" w:cs="Calibri"/>
        </w:rPr>
        <w:t>późn</w:t>
      </w:r>
      <w:proofErr w:type="spellEnd"/>
      <w:r w:rsidRPr="00FC1692">
        <w:rPr>
          <w:rFonts w:ascii="Calibri" w:hAnsi="Calibri" w:cs="Calibri"/>
        </w:rPr>
        <w:t xml:space="preserve">. zm.). Roczny wymiar gwarantowanej przez program opieki </w:t>
      </w:r>
      <w:proofErr w:type="spellStart"/>
      <w:r w:rsidRPr="00FC1692">
        <w:rPr>
          <w:rFonts w:ascii="Calibri" w:hAnsi="Calibri" w:cs="Calibri"/>
        </w:rPr>
        <w:t>wytchnieniowej</w:t>
      </w:r>
      <w:proofErr w:type="spellEnd"/>
      <w:r w:rsidRPr="00FC1692">
        <w:rPr>
          <w:rFonts w:ascii="Calibri" w:hAnsi="Calibri" w:cs="Calibri"/>
        </w:rPr>
        <w:t xml:space="preserve"> wynosi 120 godzin a koszt jednej godziny takiej usługi to maksymalnie 20 zł.</w:t>
      </w:r>
    </w:p>
    <w:p w:rsidR="00470246" w:rsidRPr="00FC1692" w:rsidRDefault="00470246" w:rsidP="00FC1692">
      <w:pPr>
        <w:pStyle w:val="Tre"/>
        <w:spacing w:after="120" w:line="276" w:lineRule="auto"/>
        <w:jc w:val="both"/>
        <w:rPr>
          <w:rFonts w:ascii="Calibri" w:hAnsi="Calibri" w:cs="Calibri"/>
        </w:rPr>
      </w:pPr>
    </w:p>
    <w:p w:rsidR="00470246" w:rsidRPr="00FC1692" w:rsidRDefault="00C56889" w:rsidP="00FC1692">
      <w:pPr>
        <w:pStyle w:val="Tre"/>
        <w:spacing w:after="120" w:line="276" w:lineRule="auto"/>
        <w:jc w:val="both"/>
        <w:rPr>
          <w:rFonts w:ascii="Calibri" w:hAnsi="Calibri" w:cs="Calibri"/>
          <w:u w:val="single"/>
        </w:rPr>
      </w:pPr>
      <w:r w:rsidRPr="00FC1692">
        <w:rPr>
          <w:rFonts w:ascii="Calibri" w:hAnsi="Calibri" w:cs="Calibri"/>
          <w:u w:val="single"/>
        </w:rPr>
        <w:t>Pomoc w domu w ramach prac społecznie użytecznych</w:t>
      </w:r>
    </w:p>
    <w:p w:rsidR="00470246" w:rsidRPr="00FC1692" w:rsidRDefault="00C56889" w:rsidP="00FC1692">
      <w:pPr>
        <w:pStyle w:val="Tre"/>
        <w:spacing w:after="120" w:line="276" w:lineRule="auto"/>
        <w:jc w:val="both"/>
        <w:rPr>
          <w:rFonts w:ascii="Calibri" w:hAnsi="Calibri" w:cs="Calibri"/>
        </w:rPr>
      </w:pPr>
      <w:r w:rsidRPr="00FC1692">
        <w:rPr>
          <w:rFonts w:ascii="Calibri" w:hAnsi="Calibri" w:cs="Calibri"/>
        </w:rPr>
        <w:t xml:space="preserve">Działanie realizowane jest przez Powiatowy Urząd Pracy we współpracy z Ośrodkiem Pomocy Społecznej zakłada wsparcie </w:t>
      </w:r>
      <w:proofErr w:type="spellStart"/>
      <w:r w:rsidRPr="00FC1692">
        <w:rPr>
          <w:rFonts w:ascii="Calibri" w:hAnsi="Calibri" w:cs="Calibri"/>
        </w:rPr>
        <w:t>rodziców</w:t>
      </w:r>
      <w:proofErr w:type="spellEnd"/>
      <w:r w:rsidRPr="00FC1692">
        <w:rPr>
          <w:rFonts w:ascii="Calibri" w:hAnsi="Calibri" w:cs="Calibri"/>
        </w:rPr>
        <w:t xml:space="preserve"> i </w:t>
      </w:r>
      <w:proofErr w:type="spellStart"/>
      <w:r w:rsidRPr="00FC1692">
        <w:rPr>
          <w:rFonts w:ascii="Calibri" w:hAnsi="Calibri" w:cs="Calibri"/>
        </w:rPr>
        <w:t>opiekunów</w:t>
      </w:r>
      <w:proofErr w:type="spellEnd"/>
      <w:r w:rsidRPr="00FC1692">
        <w:rPr>
          <w:rFonts w:ascii="Calibri" w:hAnsi="Calibri" w:cs="Calibri"/>
        </w:rPr>
        <w:t xml:space="preserve"> </w:t>
      </w:r>
      <w:proofErr w:type="spellStart"/>
      <w:r w:rsidRPr="00FC1692">
        <w:rPr>
          <w:rFonts w:ascii="Calibri" w:hAnsi="Calibri" w:cs="Calibri"/>
        </w:rPr>
        <w:t>osób</w:t>
      </w:r>
      <w:proofErr w:type="spellEnd"/>
      <w:r w:rsidRPr="00FC1692">
        <w:rPr>
          <w:rFonts w:ascii="Calibri" w:hAnsi="Calibri" w:cs="Calibri"/>
        </w:rPr>
        <w:t xml:space="preserve"> niepełnosprawnych w realizacji codziennych </w:t>
      </w:r>
      <w:proofErr w:type="spellStart"/>
      <w:r w:rsidRPr="00FC1692">
        <w:rPr>
          <w:rFonts w:ascii="Calibri" w:hAnsi="Calibri" w:cs="Calibri"/>
        </w:rPr>
        <w:t>obowiązków</w:t>
      </w:r>
      <w:proofErr w:type="spellEnd"/>
      <w:r w:rsidRPr="00FC1692">
        <w:rPr>
          <w:rFonts w:ascii="Calibri" w:hAnsi="Calibri" w:cs="Calibri"/>
        </w:rPr>
        <w:t xml:space="preserve"> domowych przy jednoczesnej aktywizacji świadczących taką pomoc w ramach </w:t>
      </w:r>
      <w:proofErr w:type="spellStart"/>
      <w:r w:rsidRPr="00FC1692">
        <w:rPr>
          <w:rFonts w:ascii="Calibri" w:hAnsi="Calibri" w:cs="Calibri"/>
        </w:rPr>
        <w:t>tzw</w:t>
      </w:r>
      <w:proofErr w:type="spellEnd"/>
      <w:r w:rsidRPr="00FC1692">
        <w:rPr>
          <w:rFonts w:ascii="Calibri" w:hAnsi="Calibri" w:cs="Calibri"/>
        </w:rPr>
        <w:t xml:space="preserve"> prac społecznie użytecznych osób bezrobotnych. W założeniu, rodzice lub opiekunowie dziecka z orzeczeniem o </w:t>
      </w:r>
      <w:proofErr w:type="spellStart"/>
      <w:r w:rsidRPr="00FC1692">
        <w:rPr>
          <w:rFonts w:ascii="Calibri" w:hAnsi="Calibri" w:cs="Calibri"/>
        </w:rPr>
        <w:t>niepełnosprawnos</w:t>
      </w:r>
      <w:proofErr w:type="spellEnd"/>
      <w:r w:rsidRPr="00FC1692">
        <w:rPr>
          <w:rFonts w:ascii="Calibri" w:hAnsi="Calibri" w:cs="Calibri"/>
        </w:rPr>
        <w:t>́</w:t>
      </w:r>
      <w:r w:rsidRPr="00FC1692">
        <w:rPr>
          <w:rFonts w:ascii="Calibri" w:hAnsi="Calibri" w:cs="Calibri"/>
          <w:lang w:val="it-IT"/>
        </w:rPr>
        <w:t xml:space="preserve">ci </w:t>
      </w:r>
      <w:proofErr w:type="spellStart"/>
      <w:r w:rsidRPr="00FC1692">
        <w:rPr>
          <w:rFonts w:ascii="Calibri" w:hAnsi="Calibri" w:cs="Calibri"/>
        </w:rPr>
        <w:t>łącznie</w:t>
      </w:r>
      <w:proofErr w:type="spellEnd"/>
      <w:r w:rsidRPr="00FC1692">
        <w:rPr>
          <w:rFonts w:ascii="Calibri" w:hAnsi="Calibri" w:cs="Calibri"/>
        </w:rPr>
        <w:t xml:space="preserve"> ze wskazaniami: </w:t>
      </w:r>
      <w:proofErr w:type="spellStart"/>
      <w:r w:rsidRPr="00FC1692">
        <w:rPr>
          <w:rFonts w:ascii="Calibri" w:hAnsi="Calibri" w:cs="Calibri"/>
        </w:rPr>
        <w:t>koniecznos</w:t>
      </w:r>
      <w:proofErr w:type="spellEnd"/>
      <w:r w:rsidRPr="00FC1692">
        <w:rPr>
          <w:rFonts w:ascii="Calibri" w:hAnsi="Calibri" w:cs="Calibri"/>
        </w:rPr>
        <w:t>́</w:t>
      </w:r>
      <w:r w:rsidRPr="00FC1692">
        <w:rPr>
          <w:rFonts w:ascii="Calibri" w:hAnsi="Calibri" w:cs="Calibri"/>
          <w:lang w:val="it-IT"/>
        </w:rPr>
        <w:t>ci sta</w:t>
      </w:r>
      <w:proofErr w:type="spellStart"/>
      <w:r w:rsidRPr="00FC1692">
        <w:rPr>
          <w:rFonts w:ascii="Calibri" w:hAnsi="Calibri" w:cs="Calibri"/>
        </w:rPr>
        <w:t>łej</w:t>
      </w:r>
      <w:proofErr w:type="spellEnd"/>
      <w:r w:rsidRPr="00FC1692">
        <w:rPr>
          <w:rFonts w:ascii="Calibri" w:hAnsi="Calibri" w:cs="Calibri"/>
        </w:rPr>
        <w:t xml:space="preserve"> lub długotrwałej opieki lub pomocy innej osoby w </w:t>
      </w:r>
      <w:proofErr w:type="spellStart"/>
      <w:r w:rsidRPr="00FC1692">
        <w:rPr>
          <w:rFonts w:ascii="Calibri" w:hAnsi="Calibri" w:cs="Calibri"/>
        </w:rPr>
        <w:t>związku</w:t>
      </w:r>
      <w:proofErr w:type="spellEnd"/>
      <w:r w:rsidRPr="00FC1692">
        <w:rPr>
          <w:rFonts w:ascii="Calibri" w:hAnsi="Calibri" w:cs="Calibri"/>
        </w:rPr>
        <w:t xml:space="preserve"> ze znacznie ograniczoną </w:t>
      </w:r>
      <w:proofErr w:type="spellStart"/>
      <w:r w:rsidRPr="00FC1692">
        <w:rPr>
          <w:rFonts w:ascii="Calibri" w:hAnsi="Calibri" w:cs="Calibri"/>
        </w:rPr>
        <w:t>możliwos</w:t>
      </w:r>
      <w:proofErr w:type="spellEnd"/>
      <w:r w:rsidRPr="00FC1692">
        <w:rPr>
          <w:rFonts w:ascii="Calibri" w:hAnsi="Calibri" w:cs="Calibri"/>
        </w:rPr>
        <w:t>́</w:t>
      </w:r>
      <w:r w:rsidRPr="00FC1692">
        <w:rPr>
          <w:rFonts w:ascii="Calibri" w:hAnsi="Calibri" w:cs="Calibri"/>
          <w:lang w:val="it-IT"/>
        </w:rPr>
        <w:t>cia</w:t>
      </w:r>
      <w:r w:rsidRPr="00FC1692">
        <w:rPr>
          <w:rFonts w:ascii="Calibri" w:hAnsi="Calibri" w:cs="Calibri"/>
        </w:rPr>
        <w:t xml:space="preserve">̨ samodzielnej egzystencji oraz </w:t>
      </w:r>
      <w:proofErr w:type="spellStart"/>
      <w:r w:rsidRPr="00FC1692">
        <w:rPr>
          <w:rFonts w:ascii="Calibri" w:hAnsi="Calibri" w:cs="Calibri"/>
        </w:rPr>
        <w:t>koniecznos</w:t>
      </w:r>
      <w:proofErr w:type="spellEnd"/>
      <w:r w:rsidRPr="00FC1692">
        <w:rPr>
          <w:rFonts w:ascii="Calibri" w:hAnsi="Calibri" w:cs="Calibri"/>
        </w:rPr>
        <w:t>́</w:t>
      </w:r>
      <w:r w:rsidRPr="00FC1692">
        <w:rPr>
          <w:rFonts w:ascii="Calibri" w:hAnsi="Calibri" w:cs="Calibri"/>
          <w:lang w:val="it-IT"/>
        </w:rPr>
        <w:t>ci sta</w:t>
      </w:r>
      <w:proofErr w:type="spellStart"/>
      <w:r w:rsidRPr="00FC1692">
        <w:rPr>
          <w:rFonts w:ascii="Calibri" w:hAnsi="Calibri" w:cs="Calibri"/>
        </w:rPr>
        <w:t>łego</w:t>
      </w:r>
      <w:proofErr w:type="spellEnd"/>
      <w:r w:rsidRPr="00FC1692">
        <w:rPr>
          <w:rFonts w:ascii="Calibri" w:hAnsi="Calibri" w:cs="Calibri"/>
        </w:rPr>
        <w:t xml:space="preserve"> </w:t>
      </w:r>
      <w:proofErr w:type="spellStart"/>
      <w:r w:rsidRPr="00FC1692">
        <w:rPr>
          <w:rFonts w:ascii="Calibri" w:hAnsi="Calibri" w:cs="Calibri"/>
        </w:rPr>
        <w:t>współudziału</w:t>
      </w:r>
      <w:proofErr w:type="spellEnd"/>
      <w:r w:rsidRPr="00FC1692">
        <w:rPr>
          <w:rFonts w:ascii="Calibri" w:hAnsi="Calibri" w:cs="Calibri"/>
        </w:rPr>
        <w:t xml:space="preserve"> na co </w:t>
      </w:r>
      <w:proofErr w:type="spellStart"/>
      <w:r w:rsidRPr="00FC1692">
        <w:rPr>
          <w:rFonts w:ascii="Calibri" w:hAnsi="Calibri" w:cs="Calibri"/>
        </w:rPr>
        <w:t>dzien</w:t>
      </w:r>
      <w:proofErr w:type="spellEnd"/>
      <w:r w:rsidRPr="00FC1692">
        <w:rPr>
          <w:rFonts w:ascii="Calibri" w:hAnsi="Calibri" w:cs="Calibri"/>
        </w:rPr>
        <w:t xml:space="preserve">́ opiekuna dziecka w procesie jego leczenia, rehabilitacji i edukacji oraz osobą niepełnosprawną ze znacznym stopniem </w:t>
      </w:r>
      <w:proofErr w:type="spellStart"/>
      <w:r w:rsidRPr="00FC1692">
        <w:rPr>
          <w:rFonts w:ascii="Calibri" w:hAnsi="Calibri" w:cs="Calibri"/>
        </w:rPr>
        <w:t>niepełnosprawności</w:t>
      </w:r>
      <w:proofErr w:type="spellEnd"/>
      <w:r w:rsidRPr="00FC1692">
        <w:rPr>
          <w:rFonts w:ascii="Calibri" w:hAnsi="Calibri" w:cs="Calibri"/>
        </w:rPr>
        <w:t xml:space="preserve">, będą mogli występować do swojego Ośrodka Pomocy Społecznej o udzielenie wsparcia w realizacji domowych </w:t>
      </w:r>
      <w:proofErr w:type="spellStart"/>
      <w:r w:rsidRPr="00FC1692">
        <w:rPr>
          <w:rFonts w:ascii="Calibri" w:hAnsi="Calibri" w:cs="Calibri"/>
        </w:rPr>
        <w:t>obowiązków</w:t>
      </w:r>
      <w:proofErr w:type="spellEnd"/>
      <w:r w:rsidRPr="00FC1692">
        <w:rPr>
          <w:rFonts w:ascii="Calibri" w:hAnsi="Calibri" w:cs="Calibri"/>
        </w:rPr>
        <w:t xml:space="preserve"> w wymiarze nie </w:t>
      </w:r>
      <w:proofErr w:type="spellStart"/>
      <w:r w:rsidRPr="00FC1692">
        <w:rPr>
          <w:rFonts w:ascii="Calibri" w:hAnsi="Calibri" w:cs="Calibri"/>
        </w:rPr>
        <w:t>więcej</w:t>
      </w:r>
      <w:proofErr w:type="spellEnd"/>
      <w:r w:rsidRPr="00FC1692">
        <w:rPr>
          <w:rFonts w:ascii="Calibri" w:hAnsi="Calibri" w:cs="Calibri"/>
        </w:rPr>
        <w:t xml:space="preserve"> </w:t>
      </w:r>
      <w:proofErr w:type="spellStart"/>
      <w:r w:rsidRPr="00FC1692">
        <w:rPr>
          <w:rFonts w:ascii="Calibri" w:hAnsi="Calibri" w:cs="Calibri"/>
        </w:rPr>
        <w:t>niz</w:t>
      </w:r>
      <w:proofErr w:type="spellEnd"/>
      <w:r w:rsidRPr="00FC1692">
        <w:rPr>
          <w:rFonts w:ascii="Calibri" w:hAnsi="Calibri" w:cs="Calibri"/>
        </w:rPr>
        <w:t xml:space="preserve">̇ 10 godzin tygodniowo. Ośrodek we współpracy z Powiatowym Urzędem Pracy „dobiera” odpowiednią osobę do wsparcia rodziny/opiekuna, w ramach prac społecznie </w:t>
      </w:r>
      <w:proofErr w:type="spellStart"/>
      <w:r w:rsidRPr="00FC1692">
        <w:rPr>
          <w:rFonts w:ascii="Calibri" w:hAnsi="Calibri" w:cs="Calibri"/>
        </w:rPr>
        <w:t>użytecznych</w:t>
      </w:r>
      <w:proofErr w:type="spellEnd"/>
      <w:r w:rsidRPr="00FC1692">
        <w:rPr>
          <w:rFonts w:ascii="Calibri" w:hAnsi="Calibri" w:cs="Calibri"/>
        </w:rPr>
        <w:t xml:space="preserve">. Osobami </w:t>
      </w:r>
      <w:proofErr w:type="spellStart"/>
      <w:r w:rsidRPr="00FC1692">
        <w:rPr>
          <w:rFonts w:ascii="Calibri" w:hAnsi="Calibri" w:cs="Calibri"/>
        </w:rPr>
        <w:t>posiadającymi</w:t>
      </w:r>
      <w:proofErr w:type="spellEnd"/>
      <w:r w:rsidRPr="00FC1692">
        <w:rPr>
          <w:rFonts w:ascii="Calibri" w:hAnsi="Calibri" w:cs="Calibri"/>
        </w:rPr>
        <w:t xml:space="preserve"> kompetencje w zakresie </w:t>
      </w:r>
      <w:proofErr w:type="spellStart"/>
      <w:r w:rsidRPr="00FC1692">
        <w:rPr>
          <w:rFonts w:ascii="Calibri" w:hAnsi="Calibri" w:cs="Calibri"/>
        </w:rPr>
        <w:t>świadczenia</w:t>
      </w:r>
      <w:proofErr w:type="spellEnd"/>
      <w:r w:rsidRPr="00FC1692">
        <w:rPr>
          <w:rFonts w:ascii="Calibri" w:hAnsi="Calibri" w:cs="Calibri"/>
        </w:rPr>
        <w:t xml:space="preserve"> usług dla rodziny/opiekuna dziecka niepełnosprawnego, </w:t>
      </w:r>
      <w:proofErr w:type="spellStart"/>
      <w:r w:rsidRPr="00FC1692">
        <w:rPr>
          <w:rFonts w:ascii="Calibri" w:hAnsi="Calibri" w:cs="Calibri"/>
        </w:rPr>
        <w:t>sa</w:t>
      </w:r>
      <w:proofErr w:type="spellEnd"/>
      <w:r w:rsidRPr="00FC1692">
        <w:rPr>
          <w:rFonts w:ascii="Calibri" w:hAnsi="Calibri" w:cs="Calibri"/>
        </w:rPr>
        <w:t xml:space="preserve">̨ osoby </w:t>
      </w:r>
      <w:proofErr w:type="spellStart"/>
      <w:r w:rsidRPr="00FC1692">
        <w:rPr>
          <w:rFonts w:ascii="Calibri" w:hAnsi="Calibri" w:cs="Calibri"/>
        </w:rPr>
        <w:t>uczestniczące</w:t>
      </w:r>
      <w:proofErr w:type="spellEnd"/>
      <w:r w:rsidRPr="00FC1692">
        <w:rPr>
          <w:rFonts w:ascii="Calibri" w:hAnsi="Calibri" w:cs="Calibri"/>
        </w:rPr>
        <w:t xml:space="preserve"> w </w:t>
      </w:r>
      <w:proofErr w:type="spellStart"/>
      <w:r w:rsidRPr="00FC1692">
        <w:rPr>
          <w:rFonts w:ascii="Calibri" w:hAnsi="Calibri" w:cs="Calibri"/>
        </w:rPr>
        <w:t>zajęciach</w:t>
      </w:r>
      <w:proofErr w:type="spellEnd"/>
      <w:r w:rsidRPr="00FC1692">
        <w:rPr>
          <w:rFonts w:ascii="Calibri" w:hAnsi="Calibri" w:cs="Calibri"/>
        </w:rPr>
        <w:t xml:space="preserve"> </w:t>
      </w:r>
      <w:proofErr w:type="spellStart"/>
      <w:r w:rsidRPr="00FC1692">
        <w:rPr>
          <w:rFonts w:ascii="Calibri" w:hAnsi="Calibri" w:cs="Calibri"/>
        </w:rPr>
        <w:t>centrów</w:t>
      </w:r>
      <w:proofErr w:type="spellEnd"/>
      <w:r w:rsidRPr="00FC1692">
        <w:rPr>
          <w:rFonts w:ascii="Calibri" w:hAnsi="Calibri" w:cs="Calibri"/>
        </w:rPr>
        <w:t xml:space="preserve"> i </w:t>
      </w:r>
      <w:proofErr w:type="spellStart"/>
      <w:r w:rsidRPr="00FC1692">
        <w:rPr>
          <w:rFonts w:ascii="Calibri" w:hAnsi="Calibri" w:cs="Calibri"/>
        </w:rPr>
        <w:t>klubów</w:t>
      </w:r>
      <w:proofErr w:type="spellEnd"/>
      <w:r w:rsidRPr="00FC1692">
        <w:rPr>
          <w:rFonts w:ascii="Calibri" w:hAnsi="Calibri" w:cs="Calibri"/>
        </w:rPr>
        <w:t xml:space="preserve"> integracji społecznej, po uprzednim przeszkoleniu w ramach </w:t>
      </w:r>
      <w:proofErr w:type="spellStart"/>
      <w:r w:rsidRPr="00FC1692">
        <w:rPr>
          <w:rFonts w:ascii="Calibri" w:hAnsi="Calibri" w:cs="Calibri"/>
        </w:rPr>
        <w:t>zajęc</w:t>
      </w:r>
      <w:proofErr w:type="spellEnd"/>
      <w:r w:rsidRPr="00FC1692">
        <w:rPr>
          <w:rFonts w:ascii="Calibri" w:hAnsi="Calibri" w:cs="Calibri"/>
        </w:rPr>
        <w:t xml:space="preserve">́ w centrum lub klubie. Dodatkowo pracownicy PUP </w:t>
      </w:r>
      <w:proofErr w:type="spellStart"/>
      <w:r w:rsidRPr="00FC1692">
        <w:rPr>
          <w:rFonts w:ascii="Calibri" w:hAnsi="Calibri" w:cs="Calibri"/>
        </w:rPr>
        <w:t>wskazuja</w:t>
      </w:r>
      <w:proofErr w:type="spellEnd"/>
      <w:r w:rsidRPr="00FC1692">
        <w:rPr>
          <w:rFonts w:ascii="Calibri" w:hAnsi="Calibri" w:cs="Calibri"/>
        </w:rPr>
        <w:t xml:space="preserve">̨ osoby bezrobotne, </w:t>
      </w:r>
      <w:proofErr w:type="spellStart"/>
      <w:r w:rsidRPr="00FC1692">
        <w:rPr>
          <w:rFonts w:ascii="Calibri" w:hAnsi="Calibri" w:cs="Calibri"/>
        </w:rPr>
        <w:t>które</w:t>
      </w:r>
      <w:proofErr w:type="spellEnd"/>
      <w:r w:rsidRPr="00FC1692">
        <w:rPr>
          <w:rFonts w:ascii="Calibri" w:hAnsi="Calibri" w:cs="Calibri"/>
        </w:rPr>
        <w:t xml:space="preserve"> mogłyby </w:t>
      </w:r>
      <w:proofErr w:type="spellStart"/>
      <w:r w:rsidRPr="00FC1692">
        <w:rPr>
          <w:rFonts w:ascii="Calibri" w:hAnsi="Calibri" w:cs="Calibri"/>
        </w:rPr>
        <w:t>podjąc</w:t>
      </w:r>
      <w:proofErr w:type="spellEnd"/>
      <w:r w:rsidRPr="00FC1692">
        <w:rPr>
          <w:rFonts w:ascii="Calibri" w:hAnsi="Calibri" w:cs="Calibri"/>
        </w:rPr>
        <w:t xml:space="preserve">́ tego typu prace, ewentualnie </w:t>
      </w:r>
      <w:proofErr w:type="spellStart"/>
      <w:r w:rsidRPr="00FC1692">
        <w:rPr>
          <w:rFonts w:ascii="Calibri" w:hAnsi="Calibri" w:cs="Calibri"/>
        </w:rPr>
        <w:t>szkola</w:t>
      </w:r>
      <w:proofErr w:type="spellEnd"/>
      <w:r w:rsidRPr="00FC1692">
        <w:rPr>
          <w:rFonts w:ascii="Calibri" w:hAnsi="Calibri" w:cs="Calibri"/>
        </w:rPr>
        <w:t xml:space="preserve">̨ je w zakresie podstawowych </w:t>
      </w:r>
      <w:proofErr w:type="spellStart"/>
      <w:r w:rsidRPr="00FC1692">
        <w:rPr>
          <w:rFonts w:ascii="Calibri" w:hAnsi="Calibri" w:cs="Calibri"/>
        </w:rPr>
        <w:t>umiejętności</w:t>
      </w:r>
      <w:proofErr w:type="spellEnd"/>
      <w:r w:rsidRPr="00FC1692">
        <w:rPr>
          <w:rFonts w:ascii="Calibri" w:hAnsi="Calibri" w:cs="Calibri"/>
        </w:rPr>
        <w:t xml:space="preserve">. Osoba – opiekun, </w:t>
      </w:r>
      <w:proofErr w:type="spellStart"/>
      <w:r w:rsidRPr="00FC1692">
        <w:rPr>
          <w:rFonts w:ascii="Calibri" w:hAnsi="Calibri" w:cs="Calibri"/>
        </w:rPr>
        <w:t>wyrażaja</w:t>
      </w:r>
      <w:proofErr w:type="spellEnd"/>
      <w:r w:rsidRPr="00FC1692">
        <w:rPr>
          <w:rFonts w:ascii="Calibri" w:hAnsi="Calibri" w:cs="Calibri"/>
        </w:rPr>
        <w:t>̨</w:t>
      </w:r>
      <w:r w:rsidRPr="00FC1692">
        <w:rPr>
          <w:rFonts w:ascii="Calibri" w:hAnsi="Calibri" w:cs="Calibri"/>
          <w:lang w:val="it-IT"/>
        </w:rPr>
        <w:t>ca che</w:t>
      </w:r>
      <w:r w:rsidRPr="00FC1692">
        <w:rPr>
          <w:rFonts w:ascii="Calibri" w:hAnsi="Calibri" w:cs="Calibri"/>
        </w:rPr>
        <w:t xml:space="preserve">̨ć skorzystania z pomocy, </w:t>
      </w:r>
      <w:proofErr w:type="spellStart"/>
      <w:r w:rsidRPr="00FC1692">
        <w:rPr>
          <w:rFonts w:ascii="Calibri" w:hAnsi="Calibri" w:cs="Calibri"/>
        </w:rPr>
        <w:t>może</w:t>
      </w:r>
      <w:proofErr w:type="spellEnd"/>
      <w:r w:rsidRPr="00FC1692">
        <w:rPr>
          <w:rFonts w:ascii="Calibri" w:hAnsi="Calibri" w:cs="Calibri"/>
        </w:rPr>
        <w:t xml:space="preserve"> </w:t>
      </w:r>
      <w:proofErr w:type="spellStart"/>
      <w:r w:rsidRPr="00FC1692">
        <w:rPr>
          <w:rFonts w:ascii="Calibri" w:hAnsi="Calibri" w:cs="Calibri"/>
        </w:rPr>
        <w:t>wybrac</w:t>
      </w:r>
      <w:proofErr w:type="spellEnd"/>
      <w:r w:rsidRPr="00FC1692">
        <w:rPr>
          <w:rFonts w:ascii="Calibri" w:hAnsi="Calibri" w:cs="Calibri"/>
        </w:rPr>
        <w:t xml:space="preserve">́ </w:t>
      </w:r>
      <w:proofErr w:type="spellStart"/>
      <w:r w:rsidRPr="00FC1692">
        <w:rPr>
          <w:rFonts w:ascii="Calibri" w:hAnsi="Calibri" w:cs="Calibri"/>
        </w:rPr>
        <w:t>wśród</w:t>
      </w:r>
      <w:proofErr w:type="spellEnd"/>
      <w:r w:rsidRPr="00FC1692">
        <w:rPr>
          <w:rFonts w:ascii="Calibri" w:hAnsi="Calibri" w:cs="Calibri"/>
        </w:rPr>
        <w:t xml:space="preserve"> wskazanych </w:t>
      </w:r>
      <w:proofErr w:type="spellStart"/>
      <w:r w:rsidRPr="00FC1692">
        <w:rPr>
          <w:rFonts w:ascii="Calibri" w:hAnsi="Calibri" w:cs="Calibri"/>
        </w:rPr>
        <w:t>osób</w:t>
      </w:r>
      <w:proofErr w:type="spellEnd"/>
      <w:r w:rsidRPr="00FC1692">
        <w:rPr>
          <w:rFonts w:ascii="Calibri" w:hAnsi="Calibri" w:cs="Calibri"/>
        </w:rPr>
        <w:t xml:space="preserve"> jedną, </w:t>
      </w:r>
      <w:proofErr w:type="spellStart"/>
      <w:r w:rsidRPr="00FC1692">
        <w:rPr>
          <w:rFonts w:ascii="Calibri" w:hAnsi="Calibri" w:cs="Calibri"/>
        </w:rPr>
        <w:t>która</w:t>
      </w:r>
      <w:proofErr w:type="spellEnd"/>
      <w:r w:rsidRPr="00FC1692">
        <w:rPr>
          <w:rFonts w:ascii="Calibri" w:hAnsi="Calibri" w:cs="Calibri"/>
        </w:rPr>
        <w:t xml:space="preserve"> </w:t>
      </w:r>
      <w:proofErr w:type="spellStart"/>
      <w:r w:rsidRPr="00FC1692">
        <w:rPr>
          <w:rFonts w:ascii="Calibri" w:hAnsi="Calibri" w:cs="Calibri"/>
        </w:rPr>
        <w:t>będzie</w:t>
      </w:r>
      <w:proofErr w:type="spellEnd"/>
      <w:r w:rsidRPr="00FC1692">
        <w:rPr>
          <w:rFonts w:ascii="Calibri" w:hAnsi="Calibri" w:cs="Calibri"/>
        </w:rPr>
        <w:t xml:space="preserve"> w </w:t>
      </w:r>
      <w:proofErr w:type="spellStart"/>
      <w:r w:rsidRPr="00FC1692">
        <w:rPr>
          <w:rFonts w:ascii="Calibri" w:hAnsi="Calibri" w:cs="Calibri"/>
        </w:rPr>
        <w:t>sposób</w:t>
      </w:r>
      <w:proofErr w:type="spellEnd"/>
      <w:r w:rsidRPr="00FC1692">
        <w:rPr>
          <w:rFonts w:ascii="Calibri" w:hAnsi="Calibri" w:cs="Calibri"/>
        </w:rPr>
        <w:t xml:space="preserve"> stały </w:t>
      </w:r>
      <w:proofErr w:type="spellStart"/>
      <w:r w:rsidRPr="00FC1692">
        <w:rPr>
          <w:rFonts w:ascii="Calibri" w:hAnsi="Calibri" w:cs="Calibri"/>
        </w:rPr>
        <w:t>świadczyc</w:t>
      </w:r>
      <w:proofErr w:type="spellEnd"/>
      <w:r w:rsidRPr="00FC1692">
        <w:rPr>
          <w:rFonts w:ascii="Calibri" w:hAnsi="Calibri" w:cs="Calibri"/>
        </w:rPr>
        <w:t xml:space="preserve">́ prace na jej rzecz, w ramach prac społecznie </w:t>
      </w:r>
      <w:proofErr w:type="spellStart"/>
      <w:r w:rsidRPr="00FC1692">
        <w:rPr>
          <w:rFonts w:ascii="Calibri" w:hAnsi="Calibri" w:cs="Calibri"/>
        </w:rPr>
        <w:t>użytecznych</w:t>
      </w:r>
      <w:proofErr w:type="spellEnd"/>
      <w:r w:rsidRPr="00FC1692">
        <w:rPr>
          <w:rFonts w:ascii="Calibri" w:hAnsi="Calibri" w:cs="Calibri"/>
        </w:rPr>
        <w:t xml:space="preserve">. Wymiar tygodniowy pracy osoby </w:t>
      </w:r>
      <w:proofErr w:type="spellStart"/>
      <w:r w:rsidRPr="00FC1692">
        <w:rPr>
          <w:rFonts w:ascii="Calibri" w:hAnsi="Calibri" w:cs="Calibri"/>
        </w:rPr>
        <w:t>podejmującej</w:t>
      </w:r>
      <w:proofErr w:type="spellEnd"/>
      <w:r w:rsidRPr="00FC1692">
        <w:rPr>
          <w:rFonts w:ascii="Calibri" w:hAnsi="Calibri" w:cs="Calibri"/>
        </w:rPr>
        <w:t xml:space="preserve"> prace społecznie </w:t>
      </w:r>
      <w:proofErr w:type="spellStart"/>
      <w:r w:rsidRPr="00FC1692">
        <w:rPr>
          <w:rFonts w:ascii="Calibri" w:hAnsi="Calibri" w:cs="Calibri"/>
        </w:rPr>
        <w:t>użyteczne</w:t>
      </w:r>
      <w:proofErr w:type="spellEnd"/>
      <w:r w:rsidRPr="00FC1692">
        <w:rPr>
          <w:rFonts w:ascii="Calibri" w:hAnsi="Calibri" w:cs="Calibri"/>
        </w:rPr>
        <w:t xml:space="preserve"> </w:t>
      </w:r>
      <w:proofErr w:type="spellStart"/>
      <w:r w:rsidRPr="00FC1692">
        <w:rPr>
          <w:rFonts w:ascii="Calibri" w:hAnsi="Calibri" w:cs="Calibri"/>
        </w:rPr>
        <w:t>może</w:t>
      </w:r>
      <w:proofErr w:type="spellEnd"/>
      <w:r w:rsidRPr="00FC1692">
        <w:rPr>
          <w:rFonts w:ascii="Calibri" w:hAnsi="Calibri" w:cs="Calibri"/>
        </w:rPr>
        <w:t xml:space="preserve"> </w:t>
      </w:r>
      <w:proofErr w:type="spellStart"/>
      <w:r w:rsidRPr="00FC1692">
        <w:rPr>
          <w:rFonts w:ascii="Calibri" w:hAnsi="Calibri" w:cs="Calibri"/>
        </w:rPr>
        <w:t>wynosic</w:t>
      </w:r>
      <w:proofErr w:type="spellEnd"/>
      <w:r w:rsidRPr="00FC1692">
        <w:rPr>
          <w:rFonts w:ascii="Calibri" w:hAnsi="Calibri" w:cs="Calibri"/>
        </w:rPr>
        <w:t xml:space="preserve">́ nie </w:t>
      </w:r>
      <w:proofErr w:type="spellStart"/>
      <w:r w:rsidRPr="00FC1692">
        <w:rPr>
          <w:rFonts w:ascii="Calibri" w:hAnsi="Calibri" w:cs="Calibri"/>
        </w:rPr>
        <w:t>więcej</w:t>
      </w:r>
      <w:proofErr w:type="spellEnd"/>
      <w:r w:rsidRPr="00FC1692">
        <w:rPr>
          <w:rFonts w:ascii="Calibri" w:hAnsi="Calibri" w:cs="Calibri"/>
        </w:rPr>
        <w:t xml:space="preserve"> </w:t>
      </w:r>
      <w:proofErr w:type="spellStart"/>
      <w:r w:rsidRPr="00FC1692">
        <w:rPr>
          <w:rFonts w:ascii="Calibri" w:hAnsi="Calibri" w:cs="Calibri"/>
        </w:rPr>
        <w:t>niz</w:t>
      </w:r>
      <w:proofErr w:type="spellEnd"/>
      <w:r w:rsidRPr="00FC1692">
        <w:rPr>
          <w:rFonts w:ascii="Calibri" w:hAnsi="Calibri" w:cs="Calibri"/>
        </w:rPr>
        <w:t xml:space="preserve">̇ 10 godzin. </w:t>
      </w:r>
      <w:proofErr w:type="spellStart"/>
      <w:r w:rsidRPr="00FC1692">
        <w:rPr>
          <w:rFonts w:ascii="Calibri" w:hAnsi="Calibri" w:cs="Calibri"/>
        </w:rPr>
        <w:t>Wysokośc</w:t>
      </w:r>
      <w:proofErr w:type="spellEnd"/>
      <w:r w:rsidRPr="00FC1692">
        <w:rPr>
          <w:rFonts w:ascii="Calibri" w:hAnsi="Calibri" w:cs="Calibri"/>
        </w:rPr>
        <w:t xml:space="preserve">́ wynagrodzenia osoby bezrobotnej skierowanej do prac społecznie </w:t>
      </w:r>
      <w:proofErr w:type="spellStart"/>
      <w:r w:rsidRPr="00FC1692">
        <w:rPr>
          <w:rFonts w:ascii="Calibri" w:hAnsi="Calibri" w:cs="Calibri"/>
        </w:rPr>
        <w:t>użytecznych</w:t>
      </w:r>
      <w:proofErr w:type="spellEnd"/>
      <w:r w:rsidRPr="00FC1692">
        <w:rPr>
          <w:rFonts w:ascii="Calibri" w:hAnsi="Calibri" w:cs="Calibri"/>
        </w:rPr>
        <w:t xml:space="preserve"> (zgodnie z przepisami ustawy z dnia 20 kwietnia 2004 r. o promocji zatrudnienia i instytucjach rynku pracy) to minimum 8,10 zł za </w:t>
      </w:r>
      <w:proofErr w:type="spellStart"/>
      <w:r w:rsidRPr="00FC1692">
        <w:rPr>
          <w:rFonts w:ascii="Calibri" w:hAnsi="Calibri" w:cs="Calibri"/>
        </w:rPr>
        <w:t>godzine</w:t>
      </w:r>
      <w:proofErr w:type="spellEnd"/>
      <w:r w:rsidRPr="00FC1692">
        <w:rPr>
          <w:rFonts w:ascii="Calibri" w:hAnsi="Calibri" w:cs="Calibri"/>
        </w:rPr>
        <w:t>̨ pracy.</w:t>
      </w:r>
    </w:p>
    <w:p w:rsidR="00FC1692" w:rsidRDefault="00FC1692" w:rsidP="00FC1692">
      <w:pPr>
        <w:pStyle w:val="Tre"/>
        <w:spacing w:after="120" w:line="276" w:lineRule="auto"/>
        <w:jc w:val="both"/>
        <w:rPr>
          <w:rFonts w:ascii="Calibri" w:hAnsi="Calibri" w:cs="Calibri"/>
          <w:b/>
          <w:bCs/>
        </w:rPr>
      </w:pPr>
    </w:p>
    <w:p w:rsidR="00470246" w:rsidRPr="00FC1692" w:rsidRDefault="00C56889" w:rsidP="00FC1692">
      <w:pPr>
        <w:pStyle w:val="Tre"/>
        <w:spacing w:after="120" w:line="276" w:lineRule="auto"/>
        <w:jc w:val="both"/>
        <w:rPr>
          <w:rFonts w:ascii="Calibri" w:hAnsi="Calibri" w:cs="Calibri"/>
          <w:b/>
          <w:bCs/>
          <w:color w:val="0070C0"/>
        </w:rPr>
      </w:pPr>
      <w:r w:rsidRPr="00FC1692">
        <w:rPr>
          <w:rFonts w:ascii="Calibri" w:hAnsi="Calibri" w:cs="Calibri"/>
          <w:b/>
          <w:bCs/>
          <w:color w:val="0070C0"/>
        </w:rPr>
        <w:t>Praktyka</w:t>
      </w:r>
    </w:p>
    <w:p w:rsidR="00470246" w:rsidRPr="00FC1692" w:rsidRDefault="00C56889" w:rsidP="00FC1692">
      <w:pPr>
        <w:pStyle w:val="Tre"/>
        <w:spacing w:after="120" w:line="276" w:lineRule="auto"/>
        <w:jc w:val="both"/>
        <w:rPr>
          <w:rFonts w:ascii="Calibri" w:hAnsi="Calibri" w:cs="Calibri"/>
        </w:rPr>
      </w:pPr>
      <w:r w:rsidRPr="00FC1692">
        <w:rPr>
          <w:rFonts w:ascii="Calibri" w:hAnsi="Calibri" w:cs="Calibri"/>
        </w:rPr>
        <w:t xml:space="preserve">Na podstawie mojego rozpoznania, a także rozmów z przedstawicielami instytucji zajmujących się wdrażaniem opieki społecznej w Warszawie, wydaje się, że wymienione w programie „Za życiem” wsparcie </w:t>
      </w:r>
      <w:proofErr w:type="spellStart"/>
      <w:r w:rsidRPr="00FC1692">
        <w:rPr>
          <w:rFonts w:ascii="Calibri" w:hAnsi="Calibri" w:cs="Calibri"/>
        </w:rPr>
        <w:t>wytchnieniowe</w:t>
      </w:r>
      <w:proofErr w:type="spellEnd"/>
      <w:r w:rsidRPr="00FC1692">
        <w:rPr>
          <w:rFonts w:ascii="Calibri" w:hAnsi="Calibri" w:cs="Calibri"/>
        </w:rPr>
        <w:t xml:space="preserve"> jest świadczeniem przysługującym tylko teoretycznie, nie ma bowiem wystarczających wytycznych do jego realizacji, a zapowiedzi zmian polegające na przeniesieniu zadania z powiatów do gmin </w:t>
      </w:r>
      <w:r w:rsidRPr="00FC1692">
        <w:rPr>
          <w:rFonts w:ascii="Calibri" w:hAnsi="Calibri" w:cs="Calibri"/>
        </w:rPr>
        <w:lastRenderedPageBreak/>
        <w:t xml:space="preserve">są tak istotne, że prawdopodobnie do czasu ostatecznego rozstrzygnięcia kto będzie odpowiadał za opiekę </w:t>
      </w:r>
      <w:proofErr w:type="spellStart"/>
      <w:r w:rsidRPr="00FC1692">
        <w:rPr>
          <w:rFonts w:ascii="Calibri" w:hAnsi="Calibri" w:cs="Calibri"/>
        </w:rPr>
        <w:t>wytchnieniową</w:t>
      </w:r>
      <w:proofErr w:type="spellEnd"/>
      <w:r w:rsidRPr="00FC1692">
        <w:rPr>
          <w:rFonts w:ascii="Calibri" w:hAnsi="Calibri" w:cs="Calibri"/>
        </w:rPr>
        <w:t xml:space="preserve"> i jak ma być zorganizowana, tak zostanie. </w:t>
      </w:r>
    </w:p>
    <w:p w:rsidR="00470246" w:rsidRPr="00FC1692" w:rsidRDefault="00470246" w:rsidP="00FC1692">
      <w:pPr>
        <w:pStyle w:val="Tre"/>
        <w:spacing w:after="120" w:line="276" w:lineRule="auto"/>
        <w:jc w:val="both"/>
        <w:rPr>
          <w:rFonts w:ascii="Calibri" w:hAnsi="Calibri" w:cs="Calibri"/>
        </w:rPr>
      </w:pPr>
    </w:p>
    <w:p w:rsidR="00470246" w:rsidRPr="00FC1692" w:rsidRDefault="00C56889" w:rsidP="00FC1692">
      <w:pPr>
        <w:pStyle w:val="Tre"/>
        <w:spacing w:after="120" w:line="276" w:lineRule="auto"/>
        <w:jc w:val="both"/>
        <w:rPr>
          <w:rFonts w:ascii="Calibri" w:hAnsi="Calibri" w:cs="Calibri"/>
          <w:b/>
          <w:bCs/>
          <w:color w:val="0070C0"/>
        </w:rPr>
      </w:pPr>
      <w:r w:rsidRPr="00FC1692">
        <w:rPr>
          <w:rFonts w:ascii="Calibri" w:hAnsi="Calibri" w:cs="Calibri"/>
          <w:b/>
          <w:bCs/>
          <w:color w:val="0070C0"/>
        </w:rPr>
        <w:t>Perspektywy</w:t>
      </w:r>
    </w:p>
    <w:p w:rsidR="00470246" w:rsidRPr="00FC1692" w:rsidRDefault="00C56889" w:rsidP="00FC1692">
      <w:pPr>
        <w:pStyle w:val="Tre"/>
        <w:spacing w:after="120" w:line="276" w:lineRule="auto"/>
        <w:jc w:val="both"/>
        <w:rPr>
          <w:rFonts w:ascii="Calibri" w:hAnsi="Calibri" w:cs="Calibri"/>
        </w:rPr>
      </w:pPr>
      <w:r w:rsidRPr="00FC1692">
        <w:rPr>
          <w:rFonts w:ascii="Calibri" w:hAnsi="Calibri" w:cs="Calibri"/>
        </w:rPr>
        <w:t xml:space="preserve">Jeśli potwierdzą się zapowiedzi z początku 2018 roku o planach przeniesienia opieki </w:t>
      </w:r>
      <w:proofErr w:type="spellStart"/>
      <w:r w:rsidRPr="00FC1692">
        <w:rPr>
          <w:rFonts w:ascii="Calibri" w:hAnsi="Calibri" w:cs="Calibri"/>
        </w:rPr>
        <w:t>wytchnieniowej</w:t>
      </w:r>
      <w:proofErr w:type="spellEnd"/>
      <w:r w:rsidRPr="00FC1692">
        <w:rPr>
          <w:rFonts w:ascii="Calibri" w:hAnsi="Calibri" w:cs="Calibri"/>
        </w:rPr>
        <w:t xml:space="preserve"> do gmin i włączenia ich do już funkcjonującego systemu usług opiekuńczych i specjalistycznych, w Warszawie zostanie to zapewne zorganizowane w sposób podobny do tego jak obecnie zorganizowane są takie usługi. Zarządzeniem nr 1710/2017 Prezydenta m.st. Warszawy z dnia 30 </w:t>
      </w:r>
      <w:proofErr w:type="spellStart"/>
      <w:r w:rsidRPr="00FC1692">
        <w:rPr>
          <w:rFonts w:ascii="Calibri" w:hAnsi="Calibri" w:cs="Calibri"/>
        </w:rPr>
        <w:t>października</w:t>
      </w:r>
      <w:proofErr w:type="spellEnd"/>
      <w:r w:rsidRPr="00FC1692">
        <w:rPr>
          <w:rFonts w:ascii="Calibri" w:hAnsi="Calibri" w:cs="Calibri"/>
        </w:rPr>
        <w:t xml:space="preserve"> 2017 r. przyjęto „Standardy usług </w:t>
      </w:r>
      <w:proofErr w:type="spellStart"/>
      <w:r w:rsidRPr="00FC1692">
        <w:rPr>
          <w:rFonts w:ascii="Calibri" w:hAnsi="Calibri" w:cs="Calibri"/>
        </w:rPr>
        <w:t>opiekuńczych</w:t>
      </w:r>
      <w:proofErr w:type="spellEnd"/>
      <w:r w:rsidRPr="00FC1692">
        <w:rPr>
          <w:rFonts w:ascii="Calibri" w:hAnsi="Calibri" w:cs="Calibri"/>
        </w:rPr>
        <w:t xml:space="preserve"> i specjalistycznych usług </w:t>
      </w:r>
      <w:proofErr w:type="spellStart"/>
      <w:r w:rsidRPr="00FC1692">
        <w:rPr>
          <w:rFonts w:ascii="Calibri" w:hAnsi="Calibri" w:cs="Calibri"/>
        </w:rPr>
        <w:t>opiekuńczych</w:t>
      </w:r>
      <w:proofErr w:type="spellEnd"/>
      <w:r w:rsidRPr="00FC1692">
        <w:rPr>
          <w:rFonts w:ascii="Calibri" w:hAnsi="Calibri" w:cs="Calibri"/>
        </w:rPr>
        <w:t xml:space="preserve"> realizowanych przez m.st. </w:t>
      </w:r>
      <w:proofErr w:type="spellStart"/>
      <w:r w:rsidRPr="00FC1692">
        <w:rPr>
          <w:rFonts w:ascii="Calibri" w:hAnsi="Calibri" w:cs="Calibri"/>
        </w:rPr>
        <w:t>Warszawe</w:t>
      </w:r>
      <w:proofErr w:type="spellEnd"/>
      <w:r w:rsidRPr="00FC1692">
        <w:rPr>
          <w:rFonts w:ascii="Calibri" w:hAnsi="Calibri" w:cs="Calibri"/>
        </w:rPr>
        <w:t xml:space="preserve">̨ w zakresie </w:t>
      </w:r>
      <w:proofErr w:type="spellStart"/>
      <w:r w:rsidRPr="00FC1692">
        <w:rPr>
          <w:rFonts w:ascii="Calibri" w:hAnsi="Calibri" w:cs="Calibri"/>
        </w:rPr>
        <w:t>zadan</w:t>
      </w:r>
      <w:proofErr w:type="spellEnd"/>
      <w:r w:rsidRPr="00FC1692">
        <w:rPr>
          <w:rFonts w:ascii="Calibri" w:hAnsi="Calibri" w:cs="Calibri"/>
        </w:rPr>
        <w:t xml:space="preserve">́ własnych gminy”, stosowane w postępowaniu o zamówienia publiczne usług opiekuńczych w Warszawie. Centrum Usług Społecznych kontraktujące usługi opiekuńcze zewnętrznym podmiotom stawia bardzo wysokie wymagania zarówno samym realizatorom usług (np. zatrudnienie koordynatora z przygotowaniem medycznym, wysoki odsetek aż 30% personelu opiekuńczego z minimum 12-miesięcznym doświadczeniem, zatrudnianie na umowy o pracę), jak i opiekunkom, które muszą mieć ukończony 30-godzinny kurs, szkolenie certyfikujące, szkolenie z pierwszej pomocy, muszą też dobrze porozumiewać się w języku polskim. Po analizie dokumentacji dotyczącej usług opiekuńczych kontraktowanych przez miasto, oraz po spotkaniu z osobami odpowiedzialnymi za zlecanie ich w Centrum Usług Społecznych, trudno mi sobie wyobrazić przygotowanie czeczeńskich uchodźczyń do spełnienia wszystkich wymaganych standardów. W mieście wielkości Warszawy, gdzie skala zadania siłą rzeczy jest ogromna, samo spełnienie wymogów formalnych byłoby wezwaniem dla podmiotu, który chciałby świadczyć usługi na niewielką skalę i przy wykorzystaniu tak szczególnej grupy osób jak czeczeńskie uchodźczynie. </w:t>
      </w:r>
    </w:p>
    <w:p w:rsidR="00470246" w:rsidRPr="00FC1692" w:rsidRDefault="00470246" w:rsidP="00FC1692">
      <w:pPr>
        <w:pStyle w:val="Tre"/>
        <w:spacing w:after="120" w:line="276" w:lineRule="auto"/>
        <w:jc w:val="both"/>
        <w:rPr>
          <w:rFonts w:ascii="Calibri" w:hAnsi="Calibri" w:cs="Calibri"/>
        </w:rPr>
      </w:pPr>
    </w:p>
    <w:p w:rsidR="00470246" w:rsidRPr="00FC1692" w:rsidRDefault="00C56889" w:rsidP="00FC1692">
      <w:pPr>
        <w:pStyle w:val="Tre"/>
        <w:spacing w:after="120" w:line="276" w:lineRule="auto"/>
        <w:jc w:val="both"/>
        <w:rPr>
          <w:rFonts w:ascii="Calibri" w:hAnsi="Calibri" w:cs="Calibri"/>
          <w:b/>
          <w:bCs/>
          <w:color w:val="0070C0"/>
        </w:rPr>
      </w:pPr>
      <w:r w:rsidRPr="00FC1692">
        <w:rPr>
          <w:rFonts w:ascii="Calibri" w:hAnsi="Calibri" w:cs="Calibri"/>
          <w:b/>
          <w:bCs/>
          <w:color w:val="0070C0"/>
        </w:rPr>
        <w:t>Wnioski</w:t>
      </w:r>
    </w:p>
    <w:p w:rsidR="00470246" w:rsidRPr="00FC1692" w:rsidRDefault="00C56889" w:rsidP="00FC1692">
      <w:pPr>
        <w:pStyle w:val="Tre"/>
        <w:spacing w:after="120" w:line="276" w:lineRule="auto"/>
        <w:jc w:val="both"/>
        <w:rPr>
          <w:rFonts w:ascii="Calibri" w:hAnsi="Calibri" w:cs="Calibri"/>
        </w:rPr>
      </w:pPr>
      <w:r w:rsidRPr="00FC1692">
        <w:rPr>
          <w:rFonts w:ascii="Calibri" w:hAnsi="Calibri" w:cs="Calibri"/>
        </w:rPr>
        <w:t xml:space="preserve">Program „Za życiem” w teorii wygląda obiecująco, jeśli stwarzałby możliwość np. świadczenia opieki </w:t>
      </w:r>
      <w:proofErr w:type="spellStart"/>
      <w:r w:rsidRPr="00FC1692">
        <w:rPr>
          <w:rFonts w:ascii="Calibri" w:hAnsi="Calibri" w:cs="Calibri"/>
        </w:rPr>
        <w:t>wytchnieniowej</w:t>
      </w:r>
      <w:proofErr w:type="spellEnd"/>
      <w:r w:rsidRPr="00FC1692">
        <w:rPr>
          <w:rFonts w:ascii="Calibri" w:hAnsi="Calibri" w:cs="Calibri"/>
        </w:rPr>
        <w:t xml:space="preserve"> przez organizacje z racji swojej misji zajmujące się wsparciem rodzin opiekujących się dziećmi z określonymi chorobami, lub przez organizację/spółdzielnię specjalnie w tym celu założoną - dobrze przygotowane opiekunki rekrutowane spośród czeczeńskich uchodźczyń mogłyby być do takich prac zatrudniane. Warunkiem jednak byłaby możliwość realizowania takich działań na naprawdę niewielką skalę. Tymczasem pomysły zdają się iść w przeciwnym kierunku i opieka </w:t>
      </w:r>
      <w:proofErr w:type="spellStart"/>
      <w:r w:rsidRPr="00FC1692">
        <w:rPr>
          <w:rFonts w:ascii="Calibri" w:hAnsi="Calibri" w:cs="Calibri"/>
        </w:rPr>
        <w:t>wytchnieniowa</w:t>
      </w:r>
      <w:proofErr w:type="spellEnd"/>
      <w:r w:rsidRPr="00FC1692">
        <w:rPr>
          <w:rFonts w:ascii="Calibri" w:hAnsi="Calibri" w:cs="Calibri"/>
        </w:rPr>
        <w:t xml:space="preserve"> może zostać włączona do już funkcjonującego systemu usług opiekuńczych, sta</w:t>
      </w:r>
      <w:r w:rsidRPr="00FC1692">
        <w:rPr>
          <w:rFonts w:ascii="Calibri" w:hAnsi="Calibri" w:cs="Calibri"/>
          <w:noProof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1894078</wp:posOffset>
            </wp:positionH>
            <wp:positionV relativeFrom="page">
              <wp:posOffset>9471152</wp:posOffset>
            </wp:positionV>
            <wp:extent cx="3771900" cy="740410"/>
            <wp:effectExtent l="0" t="0" r="0" b="0"/>
            <wp:wrapThrough wrapText="bothSides" distL="152400" distR="152400">
              <wp:wrapPolygon edited="1">
                <wp:start x="0" y="147"/>
                <wp:lineTo x="21600" y="147"/>
                <wp:lineTo x="21600" y="21600"/>
                <wp:lineTo x="0" y="21600"/>
                <wp:lineTo x="0" y="147"/>
              </wp:wrapPolygon>
            </wp:wrapThrough>
            <wp:docPr id="1073741826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 1" descr="Picture 1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7404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FC1692">
        <w:rPr>
          <w:rFonts w:ascii="Calibri" w:hAnsi="Calibri" w:cs="Calibri"/>
        </w:rPr>
        <w:t xml:space="preserve">jąc się kolejną z nich. W takim przypadku powiaty/gminy odpowiedzialne za zapewnienie opieki </w:t>
      </w:r>
      <w:proofErr w:type="spellStart"/>
      <w:r w:rsidRPr="00FC1692">
        <w:rPr>
          <w:rFonts w:ascii="Calibri" w:hAnsi="Calibri" w:cs="Calibri"/>
        </w:rPr>
        <w:t>wytchnieniowej</w:t>
      </w:r>
      <w:proofErr w:type="spellEnd"/>
      <w:r w:rsidRPr="00FC1692">
        <w:rPr>
          <w:rFonts w:ascii="Calibri" w:hAnsi="Calibri" w:cs="Calibri"/>
        </w:rPr>
        <w:t xml:space="preserve"> będą bardziej skłonne kontraktować na dłuższe terminy duże zlecenia podmiotom mogącym obsłużyć znaczącą grupę beneficjentów. Z punktu widzenia systemu będzie to zrozumiałe i skuteczniejsze niż dzielenie zadania między małe organizacje zatrudniające po kilka opiekunek. Już z tego powodu może się okazać, że program „Za życiem” będzie poza realnym zasięgiem nie tylko grupy objętej innowacją społeczną „</w:t>
      </w:r>
      <w:proofErr w:type="spellStart"/>
      <w:r w:rsidRPr="00FC1692">
        <w:rPr>
          <w:rFonts w:ascii="Calibri" w:hAnsi="Calibri" w:cs="Calibri"/>
        </w:rPr>
        <w:t>Dbalnia</w:t>
      </w:r>
      <w:proofErr w:type="spellEnd"/>
      <w:r w:rsidRPr="00FC1692">
        <w:rPr>
          <w:rFonts w:ascii="Calibri" w:hAnsi="Calibri" w:cs="Calibri"/>
        </w:rPr>
        <w:t xml:space="preserve">”, ale i większości organizacji pozarządowych. Na podstawie doświadczeń z testowania innowacji uważam też, że ze względów innych niż ewentualne formalności myślenie o włączeniu czeczeńskich uchodźczyń w działania o charakterze systemowym jest nierealne. </w:t>
      </w:r>
    </w:p>
    <w:p w:rsidR="00470246" w:rsidRPr="00FC1692" w:rsidRDefault="00470246" w:rsidP="00FC1692">
      <w:pPr>
        <w:pStyle w:val="Tre"/>
        <w:spacing w:after="120" w:line="276" w:lineRule="auto"/>
        <w:rPr>
          <w:rFonts w:ascii="Calibri" w:hAnsi="Calibri" w:cs="Calibri"/>
        </w:rPr>
      </w:pPr>
    </w:p>
    <w:sectPr w:rsidR="00470246" w:rsidRPr="00FC16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889" w:rsidRDefault="00C56889">
      <w:r>
        <w:separator/>
      </w:r>
    </w:p>
  </w:endnote>
  <w:endnote w:type="continuationSeparator" w:id="0">
    <w:p w:rsidR="00C56889" w:rsidRDefault="00C56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Microsoft YaHei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692" w:rsidRDefault="00FC16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246" w:rsidRDefault="00470246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692" w:rsidRDefault="00FC16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889" w:rsidRDefault="00C56889">
      <w:r>
        <w:separator/>
      </w:r>
    </w:p>
  </w:footnote>
  <w:footnote w:type="continuationSeparator" w:id="0">
    <w:p w:rsidR="00C56889" w:rsidRDefault="00C56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692" w:rsidRDefault="00FC169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246" w:rsidRDefault="00470246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692" w:rsidRDefault="00FC16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C5859"/>
    <w:multiLevelType w:val="hybridMultilevel"/>
    <w:tmpl w:val="235A8FA8"/>
    <w:styleLink w:val="Kreski"/>
    <w:lvl w:ilvl="0" w:tplc="85A6DA22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08E4568A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4A7E2206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B22CF4CA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7BBA20C6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9C1A026E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A6E4E59A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EF204A30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7A0CAF28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1" w15:restartNumberingAfterBreak="0">
    <w:nsid w:val="5D4328BC"/>
    <w:multiLevelType w:val="hybridMultilevel"/>
    <w:tmpl w:val="235A8FA8"/>
    <w:numStyleLink w:val="Kreski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246"/>
    <w:rsid w:val="000A64E2"/>
    <w:rsid w:val="00470246"/>
    <w:rsid w:val="00C56889"/>
    <w:rsid w:val="00FC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6DFD91B-FE74-1345-B960-DFB19E25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</w:rPr>
  </w:style>
  <w:style w:type="numbering" w:customStyle="1" w:styleId="Kreski">
    <w:name w:val="Kreski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FC16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1692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FC16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169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1446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MariaLW</dc:creator>
  <cp:lastModifiedBy>Maria Lewandowska</cp:lastModifiedBy>
  <cp:revision>2</cp:revision>
  <dcterms:created xsi:type="dcterms:W3CDTF">2019-07-29T14:00:00Z</dcterms:created>
  <dcterms:modified xsi:type="dcterms:W3CDTF">2019-07-29T14:00:00Z</dcterms:modified>
</cp:coreProperties>
</file>