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contextualSpacing w:val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Załącznik nr 7 - Raport z testów technicznych aplikacji Zdalniacy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Aplikacja była testowana przez 6 osób, które wykazały następujące problemy techniczne, językowe czy problemy ze zrozumieniem pytania: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Testowanie pytań zgodnie z ich typem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- jednokrotnego lub wielokrotnego wyboru.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Pierwsze testy w aplikacji wykazały błędy w tym zakresie. Po uwagach testerki zostały zmienione, wyniki testu i poprawki przedstawiają się następująco: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1 - wielokrotnego - prawidłowo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2 - wielokrotnego - prawidłowo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3 - jednokrotnego - prawidłowo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4 - jednokrotnego - prawidłowo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5 - jednokrotnego - prawidłowo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6 - jednokrotnego - prawidłowo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7 - jednokrotnego - prawidłowo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8 - jednokrotnego - prawidłowo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9 - jednokrotnego - prawidłowo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10 - błędnie - jest jednokrotnego, powinno być wielokrotnego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11 - jednokrotnego - prawidłowo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12 - wielokrotnego - prawidłowo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13 - jednokrotnego - prawidłowo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14 - uwaga o większej czytelności list rozwijanych. W pierwszej wersji dodana linia sugeruje konieczność wpisania treści a nie jej wybór. Uwaga wdrożona - przy punktach wyboru do skali 1 - 5 prośba o dopisanie znaczenia skali. W tabelce wyboru przy nr 1 dopisać - zupełnie nie pasuje, a przy 5 - bardzo pasuje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15 - jednokrotnego - prawidłowo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16 - wielokrotnego - prawidłowo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17 - wielokrotnego, działa blokada 3 odpowiedzi - prawidłowo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18 - wielokrotnego, działa blokada 3 odpowiedzi - prawidłowo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19 - jednokrotnego - prawidłowo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2. Zmiana informacji zwrotnej i treści powiadomień po otrzymaniu wyników.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Pierwotnie użytkownicy otrzymywali informacje o ilości trafnych dopasowań (np. “masz bardzo dobre dopasowanie z trzema pracodawcami”). Po uwagach testerów dodaliśmy informacje o dopasowaniu do konkretnego stanowiska, na które potencjalni kandydaci mają szansę w przyszłości aplikować.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 konsultacjach z testerami zmieniliśmy także treści powiadomień, które pokazują się na końcu testu: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ZIELONE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Gratulacje! Masz świetne dopasowanie z trzema pracodawcami! To znaczy, że jest dla Ciebie oferta pracy, która nie tylko spełnia Twoje oczekiwania, ale także pasuje do Twoich kompetencji. Brawo!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Możesz podjąć pracę w następujących obszarach (wynik zależny od testu):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Krystian -&gt; branża: marketing, młodszy projektant graficzny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Magda -&gt; branża: finanse i ubezpieczenia, asystent eksperta ds. finansów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Wojtek -&gt; branża: finanse i ubezpieczenia, asystent eksperta ds. ubezpieczeń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Bartek branża: marketing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Jacek branża: marketing, specjalista ds. mediów społecznościowych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Chcesz zapoznać się z ofertami przygotowanymi dla Ciebie? Kliknij tu!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Gratulacje! Masz świetne dopasowanie z [liczba pracodawców ] pracodawcami! To znaczy, że jest dla Ciebie oferta pracy, która nie tylko spełnia Twoje oczekiwania, ale także pasuje do Twoich kompetencji. Brawo!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Chcesz zapoznać się z ofertami przygotowanymi dla Ciebie? Kliknij tu!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ŻÓŁTE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Gratulacje - test już za Tobą! Twoje dopasowanie z pracodawcami jest bardzo dobre - zobacz jak możesz podnieść swoje kwalifikacje, a my damy Ci znać, gdy pojawi się pracodawca, który będzie do Ciebie dopasowany w 100%.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tej chwili Twoje kompetencje najbardziej pasują do stanowiska (wynik zależny od testu):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Krystian -&gt; branża: marketing, młodszy projektant graficzny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Magda -&gt; branża: finanse i ubezpieczenia, asystent eksperta ds. finansów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Wojtek -&gt; branża: finanse i ubezpieczenia, asystent eksperta ds. ubezpieczeń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Bartek branża: marketing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Jacek branża: marketing, specjalista ds. mediów społecznościowych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SZARE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Gratulacje - test już za Tobą! Dziękujemy za jego wypełnienie - to pierwszy krok, by zacząć działać i aktywnie poszukiwać pracy! W tej chwili nie znaleźliśmy dla Ciebie odpowiedniej oferty pracy. Nie masz jednak powodów do zmartwień - zobacz jak możesz podnieść swoje kwalifikacje, a my damy Ci znać, gdy do Zdalniaków dołączy pracodawca, który będzie do Ciebie dopasowany w 100%.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3. Zmiany dotyczące tekstów i kolejności prezentowanych informacji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Poprawiliśmy tekst umieszczony na pierwszej, powitalnej stronie, jego aktualna treść jest następująca: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Cześć!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Super, że tu jesteś! 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Zostań Zdalniakiem i pokaż co potrafisz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Sprawdź się - dodaliśmy w formie przycisku a nie tylko tekstu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 pytaniu 12 otrzymaliśmy sugestię, że numer pytania i liczba w nim zawarta (12) wprowadzają użytkownika w błąd i konsternację. W związku z tym zmieniliśmy brzmienie pytania nr 12 i hasło “12 miesięcy” zamieniliśmy na “rok”. 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Dodatkowo testerzy zwrócili uwagę na niezgodność odpowiedzi z wynikami prezentowanymi przez aplikację. Starając się uzyskać wyniki bez dopasowania (szare), otrzymywali parowanie na poziomie zielonym, co zgodnie z przyjętymi normami było niemożliwe. Po interwencji programowanie algorytmu zostało poprawione, jednak z wniosków chcemy podkreślić, że: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 jak w przypadku pierwszego etapu działań tej innowacji testy powinny odbywać się na etapie technicznym i merytorycznym (osobno)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testujący powinni testować nie tylko samą aplikację, ale także poprawność zaprogramowania algorytmu. Zatem należy naszkicować ścieżki odpowiedzi przygotowane z uwzględnieniem różnych wyników (dopasowanie zielone, żółte i szare), a później dopiero sprawdzać je na aplikacji i weryfikować jej prawidłowe działanie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 ciekawe adresaci testu - kandydaci na pracowników nie zgłaszali tego typu uwag, otrzymaliśmy je wyłącznie od testerów weryfikujących techniczne działanie aplikacji. 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Testy techniczne aplikacji zakończyły się ostatecznym brzmieniem pytań, prawidłowym działaniem aplikacji i odpowiednim wyświetlaniem wyników końcowych, co prezentujemy na załączonych screenach: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Strona tytułowa:</w:t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4050" cy="29083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Pytania (różne formy):</w:t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4050" cy="25781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57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4050" cy="26162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1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4050" cy="29464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4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Verdana" w:cs="Verdana" w:eastAsia="Verdana" w:hAnsi="Verdana"/>
          <w:sz w:val="24"/>
          <w:szCs w:val="24"/>
          <w:u w:val="no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Zakończenie testu i informacja zwrotna: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5734050" cy="28575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Ostateczna wersja testu i pytań, nagrania z testów oraz screeny dostępne są w dokumencie Załącznik nr 12 - Sprawozdanie merytoryczno-organizacyjne z przebiegu testowania aplikacji wraz z podsumowaniem wyników testu oraz zrzutami ekranu poszczególnych testujących dostępnym online pod adresem: 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https://docs.google.com/document/d/1WMKJ-UThX1oj11hCf6zgjavY15KLWf3vpgvUPcnoWzw/edit?usp=sharing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sectPr>
      <w:footerReference r:id="rId12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5095875" cy="781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95875" cy="781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WMKJ-UThX1oj11hCf6zgjavY15KLWf3vpgvUPcnoWzw/edit?usp=sharing" TargetMode="Externa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