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diagrams/colors1.xml" ContentType="application/vnd.openxmlformats-officedocument.drawingml.diagramColors+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hAnsi="Calibri"/>
        </w:rPr>
        <w:id w:val="15354369"/>
        <w:docPartObj>
          <w:docPartGallery w:val="Cover Pages"/>
          <w:docPartUnique/>
        </w:docPartObj>
      </w:sdtPr>
      <w:sdtEndPr/>
      <w:sdtContent>
        <w:p w14:paraId="49949CDD" w14:textId="1F36DB01" w:rsidR="00240376" w:rsidRPr="00BE5F2E" w:rsidRDefault="000D0704" w:rsidP="00BE5F2E">
          <w:pPr>
            <w:spacing w:line="360" w:lineRule="auto"/>
            <w:jc w:val="both"/>
            <w:rPr>
              <w:rFonts w:ascii="Calibri" w:hAnsi="Calibri"/>
            </w:rPr>
          </w:pPr>
          <w:r w:rsidRPr="00BE5F2E">
            <w:rPr>
              <w:rFonts w:ascii="Calibri" w:hAnsi="Calibri"/>
              <w:noProof/>
            </w:rPr>
            <mc:AlternateContent>
              <mc:Choice Requires="wps">
                <w:drawing>
                  <wp:anchor distT="0" distB="0" distL="114300" distR="114300" simplePos="0" relativeHeight="251659264" behindDoc="0" locked="0" layoutInCell="1" allowOverlap="1" wp14:anchorId="03A5900F" wp14:editId="0194342B">
                    <wp:simplePos x="0" y="0"/>
                    <wp:positionH relativeFrom="margin">
                      <wp:posOffset>2195830</wp:posOffset>
                    </wp:positionH>
                    <wp:positionV relativeFrom="page">
                      <wp:posOffset>266700</wp:posOffset>
                    </wp:positionV>
                    <wp:extent cx="3543300" cy="7040880"/>
                    <wp:effectExtent l="0" t="0" r="19050" b="20955"/>
                    <wp:wrapNone/>
                    <wp:docPr id="468" name="Prostokąt 468"/>
                    <wp:cNvGraphicFramePr/>
                    <a:graphic xmlns:a="http://schemas.openxmlformats.org/drawingml/2006/main">
                      <a:graphicData uri="http://schemas.microsoft.com/office/word/2010/wordprocessingShape">
                        <wps:wsp>
                          <wps:cNvSpPr/>
                          <wps:spPr>
                            <a:xfrm>
                              <a:off x="0" y="0"/>
                              <a:ext cx="354330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70000</wp14:pctHeight>
                    </wp14:sizeRelV>
                  </wp:anchor>
                </w:drawing>
              </mc:Choice>
              <mc:Fallback>
                <w:pict>
                  <v:rect w14:anchorId="490FC2D3" id="Prostokąt 468" o:spid="_x0000_s1026" style="position:absolute;margin-left:172.9pt;margin-top:21pt;width:279pt;height:554.4pt;z-index:251659264;visibility:visible;mso-wrap-style:square;mso-width-percent:0;mso-height-percent:700;mso-wrap-distance-left:9pt;mso-wrap-distance-top:0;mso-wrap-distance-right:9pt;mso-wrap-distance-bottom:0;mso-position-horizontal:absolute;mso-position-horizontal-relative:margin;mso-position-vertical:absolute;mso-position-vertical-relative:page;mso-width-percent:0;mso-height-percent:70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" fillcolor="white [3212]" strokecolor="#0d87a6 [1614]" strokeweight="1.25pt">
                    <v:stroke endcap="round"/>
                    <w10:wrap anchorx="margin" anchory="page"/>
                  </v:rect>
                </w:pict>
              </mc:Fallback>
            </mc:AlternateContent>
          </w:r>
          <w:r w:rsidR="00240376" w:rsidRPr="00BE5F2E">
            <w:rPr>
              <w:rFonts w:ascii="Calibri" w:hAnsi="Calibri"/>
              <w:noProof/>
            </w:rPr>
            <mc:AlternateContent>
              <mc:Choice Requires="wps">
                <w:drawing>
                  <wp:anchor distT="0" distB="0" distL="114300" distR="114300" simplePos="0" relativeHeight="251663360" behindDoc="1" locked="0" layoutInCell="1" allowOverlap="1" wp14:anchorId="6DF905C8" wp14:editId="167C6F83">
                    <wp:simplePos x="0" y="0"/>
                    <wp:positionH relativeFrom="page">
                      <wp:align>center</wp:align>
                    </wp:positionH>
                    <wp:positionV relativeFrom="page">
                      <wp:align>center</wp:align>
                    </wp:positionV>
                    <wp:extent cx="7383780" cy="9555480"/>
                    <wp:effectExtent l="0" t="0" r="7620" b="7620"/>
                    <wp:wrapNone/>
                    <wp:docPr id="466" name="Prostokąt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4A75BBE" w14:textId="77777777" w:rsidR="005E7B9E" w:rsidRDefault="005E7B9E"/>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F905C8" id="Prostokąt 466" o:spid="_x0000_s1026" style="position:absolute;left:0;text-align:left;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" fillcolor="#b1d2fb [660]" stroked="f" strokeweight="1.25pt">
                    <v:fill color2="#167af3 [1940]" rotate="t" focusposition="" focussize="1" focus="100%" type="gradientRadial"/>
                    <v:stroke endcap="round"/>
                    <v:path arrowok="t"/>
                    <v:textbox inset="21.6pt,,21.6pt">
                      <w:txbxContent>
                        <w:p w14:paraId="24A75BBE" w14:textId="77777777" w:rsidR="005E7B9E" w:rsidRDefault="005E7B9E"/>
                      </w:txbxContent>
                    </v:textbox>
                    <w10:wrap anchorx="page" anchory="page"/>
                  </v:rect>
                </w:pict>
              </mc:Fallback>
            </mc:AlternateContent>
          </w:r>
          <w:r w:rsidR="00240376" w:rsidRPr="00BE5F2E">
            <w:rPr>
              <w:rFonts w:ascii="Calibri" w:hAnsi="Calibri"/>
              <w:noProof/>
            </w:rPr>
            <mc:AlternateContent>
              <mc:Choice Requires="wps">
                <w:drawing>
                  <wp:anchor distT="0" distB="0" distL="114300" distR="114300" simplePos="0" relativeHeight="251662336" behindDoc="0" locked="0" layoutInCell="1" allowOverlap="1" wp14:anchorId="7BD4DB04" wp14:editId="7B8439E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Prostokąt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BCA46E7" id="Prostokąt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" fillcolor="#052f61 [3204]" stroked="f" strokeweight="1.25pt">
                    <v:stroke endcap="round"/>
                    <w10:wrap anchorx="page" anchory="page"/>
                  </v:rect>
                </w:pict>
              </mc:Fallback>
            </mc:AlternateContent>
          </w:r>
        </w:p>
        <w:p w14:paraId="6552AFD0" w14:textId="77777777" w:rsidR="00240376" w:rsidRPr="00BE5F2E" w:rsidRDefault="000D0704" w:rsidP="00BE5F2E">
          <w:pPr>
            <w:spacing w:line="360" w:lineRule="auto"/>
            <w:jc w:val="both"/>
            <w:rPr>
              <w:rFonts w:ascii="Calibri" w:hAnsi="Calibri"/>
            </w:rPr>
          </w:pPr>
          <w:r w:rsidRPr="00BE5F2E">
            <w:rPr>
              <w:rFonts w:ascii="Calibri" w:hAnsi="Calibri"/>
              <w:noProof/>
            </w:rPr>
            <mc:AlternateContent>
              <mc:Choice Requires="wps">
                <w:drawing>
                  <wp:anchor distT="0" distB="0" distL="114300" distR="114300" simplePos="0" relativeHeight="251661312" behindDoc="0" locked="0" layoutInCell="1" allowOverlap="1" wp14:anchorId="387068A5" wp14:editId="4B6B4C6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3086100" cy="2588895"/>
                    <wp:effectExtent l="0" t="0" r="0" b="0"/>
                    <wp:wrapSquare wrapText="bothSides"/>
                    <wp:docPr id="470" name="Pole tekstowe 470"/>
                    <wp:cNvGraphicFramePr/>
                    <a:graphic xmlns:a="http://schemas.openxmlformats.org/drawingml/2006/main">
                      <a:graphicData uri="http://schemas.microsoft.com/office/word/2010/wordprocessingShape">
                        <wps:wsp>
                          <wps:cNvSpPr txBox="1"/>
                          <wps:spPr>
                            <a:xfrm>
                              <a:off x="0" y="0"/>
                              <a:ext cx="3086100" cy="2588895"/>
                            </a:xfrm>
                            <a:prstGeom prst="rect">
                              <a:avLst/>
                            </a:prstGeom>
                            <a:noFill/>
                            <a:ln w="6350">
                              <a:noFill/>
                            </a:ln>
                            <a:effectLst/>
                          </wps:spPr>
                          <wps:txbx>
                            <w:txbxContent>
                              <w:sdt>
                                <w:sdtPr>
                                  <w:rPr>
                                    <w:rFonts w:asciiTheme="majorHAnsi" w:eastAsiaTheme="majorEastAsia" w:hAnsiTheme="majorHAnsi" w:cstheme="majorBidi"/>
                                    <w:color w:val="146194" w:themeColor="text2"/>
                                    <w:sz w:val="48"/>
                                    <w:szCs w:val="48"/>
                                  </w:rPr>
                                  <w:alias w:val="Tytuł"/>
                                  <w:id w:val="1453211106"/>
                                  <w:dataBinding w:prefixMappings="xmlns:ns0='http://schemas.openxmlformats.org/package/2006/metadata/core-properties' xmlns:ns1='http://purl.org/dc/elements/1.1/'" w:xpath="/ns0:coreProperties[1]/ns1:title[1]" w:storeItemID="{6C3C8BC8-F283-45AE-878A-BAB7291924A1}"/>
                                  <w:text/>
                                </w:sdtPr>
                                <w:sdtEndPr/>
                                <w:sdtContent>
                                  <w:p w14:paraId="68CFBD73" w14:textId="404D6595" w:rsidR="005E7B9E" w:rsidRPr="0027052B" w:rsidRDefault="005E7B9E">
                                    <w:pPr>
                                      <w:rPr>
                                        <w:rFonts w:asciiTheme="majorHAnsi" w:eastAsiaTheme="majorEastAsia" w:hAnsiTheme="majorHAnsi" w:cstheme="majorBidi"/>
                                        <w:color w:val="146194" w:themeColor="text2"/>
                                        <w:sz w:val="32"/>
                                        <w:szCs w:val="32"/>
                                      </w:rPr>
                                    </w:pPr>
                                    <w:r w:rsidRPr="0027052B">
                                      <w:rPr>
                                        <w:rFonts w:asciiTheme="majorHAnsi" w:eastAsiaTheme="majorEastAsia" w:hAnsiTheme="majorHAnsi" w:cstheme="majorBidi"/>
                                        <w:color w:val="146194" w:themeColor="text2"/>
                                        <w:sz w:val="48"/>
                                        <w:szCs w:val="48"/>
                                      </w:rPr>
                                      <w:t>Dobre praktyki w zakresie zarządzania zdrowiem i profilaktyki pracowników 50+</w:t>
                                    </w:r>
                                  </w:p>
                                </w:sdtContent>
                              </w:sdt>
                              <w:sdt>
                                <w:sdtPr>
                                  <w:rPr>
                                    <w:rFonts w:asciiTheme="majorHAnsi" w:eastAsiaTheme="majorEastAsia" w:hAnsiTheme="majorHAnsi" w:cstheme="majorBidi"/>
                                    <w:color w:val="146194" w:themeColor="text2"/>
                                    <w:sz w:val="32"/>
                                    <w:szCs w:val="32"/>
                                  </w:rPr>
                                  <w:alias w:val="Podtytuł"/>
                                  <w:id w:val="1568836407"/>
                                  <w:dataBinding w:prefixMappings="xmlns:ns0='http://schemas.openxmlformats.org/package/2006/metadata/core-properties' xmlns:ns1='http://purl.org/dc/elements/1.1/'" w:xpath="/ns0:coreProperties[1]/ns1:subject[1]" w:storeItemID="{6C3C8BC8-F283-45AE-878A-BAB7291924A1}"/>
                                  <w:text/>
                                </w:sdtPr>
                                <w:sdtEndPr/>
                                <w:sdtContent>
                                  <w:p w14:paraId="04A3CCB5" w14:textId="00F9D02B" w:rsidR="005E7B9E" w:rsidRDefault="005E7B9E">
                                    <w:pPr>
                                      <w:rPr>
                                        <w:rFonts w:asciiTheme="majorHAnsi" w:eastAsiaTheme="majorEastAsia" w:hAnsiTheme="majorHAnsi" w:cstheme="majorBidi"/>
                                        <w:color w:val="146194" w:themeColor="text2"/>
                                        <w:sz w:val="32"/>
                                        <w:szCs w:val="32"/>
                                      </w:rPr>
                                    </w:pPr>
                                    <w:r>
                                      <w:rPr>
                                        <w:rFonts w:asciiTheme="majorHAnsi" w:eastAsiaTheme="majorEastAsia" w:hAnsiTheme="majorHAnsi" w:cstheme="majorBidi"/>
                                        <w:color w:val="146194" w:themeColor="text2"/>
                                        <w:sz w:val="32"/>
                                        <w:szCs w:val="32"/>
                                      </w:rPr>
                                      <w:t>Wskazówki dla pracodawcy</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387068A5" id="Pole tekstowe 470" o:spid="_x0000_s1028" type="#_x0000_t202" style="position:absolute;left:0;text-align:left;margin-left:0;margin-top:0;width:243pt;height:203.85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" filled="f" stroked="f" strokeweight=".5pt">
                    <v:textbox style="mso-fit-shape-to-text:t">
                      <w:txbxContent>
                        <w:sdt>
                          <w:sdtPr>
                            <w:rPr>
                              <w:rFonts w:asciiTheme="majorHAnsi" w:eastAsiaTheme="majorEastAsia" w:hAnsiTheme="majorHAnsi" w:cstheme="majorBidi"/>
                              <w:color w:val="146194" w:themeColor="text2"/>
                              <w:sz w:val="48"/>
                              <w:szCs w:val="48"/>
                            </w:rPr>
                            <w:alias w:val="Tytuł"/>
                            <w:id w:val="1453211106"/>
                            <w:dataBinding w:prefixMappings="xmlns:ns0='http://schemas.openxmlformats.org/package/2006/metadata/core-properties' xmlns:ns1='http://purl.org/dc/elements/1.1/'" w:xpath="/ns0:coreProperties[1]/ns1:title[1]" w:storeItemID="{6C3C8BC8-F283-45AE-878A-BAB7291924A1}"/>
                            <w:text/>
                          </w:sdtPr>
                          <w:sdtEndPr/>
                          <w:sdtContent>
                            <w:p w14:paraId="68CFBD73" w14:textId="404D6595" w:rsidR="005E7B9E" w:rsidRPr="0027052B" w:rsidRDefault="005E7B9E">
                              <w:pPr>
                                <w:rPr>
                                  <w:rFonts w:asciiTheme="majorHAnsi" w:eastAsiaTheme="majorEastAsia" w:hAnsiTheme="majorHAnsi" w:cstheme="majorBidi"/>
                                  <w:color w:val="146194" w:themeColor="text2"/>
                                  <w:sz w:val="32"/>
                                  <w:szCs w:val="32"/>
                                </w:rPr>
                              </w:pPr>
                              <w:r w:rsidRPr="0027052B">
                                <w:rPr>
                                  <w:rFonts w:asciiTheme="majorHAnsi" w:eastAsiaTheme="majorEastAsia" w:hAnsiTheme="majorHAnsi" w:cstheme="majorBidi"/>
                                  <w:color w:val="146194" w:themeColor="text2"/>
                                  <w:sz w:val="48"/>
                                  <w:szCs w:val="48"/>
                                </w:rPr>
                                <w:t>Dobre praktyki w zakresie zarządzania zdrowiem i profilaktyki pracowników 50+</w:t>
                              </w:r>
                            </w:p>
                          </w:sdtContent>
                        </w:sdt>
                        <w:sdt>
                          <w:sdtPr>
                            <w:rPr>
                              <w:rFonts w:asciiTheme="majorHAnsi" w:eastAsiaTheme="majorEastAsia" w:hAnsiTheme="majorHAnsi" w:cstheme="majorBidi"/>
                              <w:color w:val="146194" w:themeColor="text2"/>
                              <w:sz w:val="32"/>
                              <w:szCs w:val="32"/>
                            </w:rPr>
                            <w:alias w:val="Podtytuł"/>
                            <w:id w:val="1568836407"/>
                            <w:dataBinding w:prefixMappings="xmlns:ns0='http://schemas.openxmlformats.org/package/2006/metadata/core-properties' xmlns:ns1='http://purl.org/dc/elements/1.1/'" w:xpath="/ns0:coreProperties[1]/ns1:subject[1]" w:storeItemID="{6C3C8BC8-F283-45AE-878A-BAB7291924A1}"/>
                            <w:text/>
                          </w:sdtPr>
                          <w:sdtEndPr/>
                          <w:sdtContent>
                            <w:p w14:paraId="04A3CCB5" w14:textId="00F9D02B" w:rsidR="005E7B9E" w:rsidRDefault="005E7B9E">
                              <w:pPr>
                                <w:rPr>
                                  <w:rFonts w:asciiTheme="majorHAnsi" w:eastAsiaTheme="majorEastAsia" w:hAnsiTheme="majorHAnsi" w:cstheme="majorBidi"/>
                                  <w:color w:val="146194" w:themeColor="text2"/>
                                  <w:sz w:val="32"/>
                                  <w:szCs w:val="32"/>
                                </w:rPr>
                              </w:pPr>
                              <w:r>
                                <w:rPr>
                                  <w:rFonts w:asciiTheme="majorHAnsi" w:eastAsiaTheme="majorEastAsia" w:hAnsiTheme="majorHAnsi" w:cstheme="majorBidi"/>
                                  <w:color w:val="146194" w:themeColor="text2"/>
                                  <w:sz w:val="32"/>
                                  <w:szCs w:val="32"/>
                                </w:rPr>
                                <w:t>Wskazówki dla pracodawcy</w:t>
                              </w:r>
                            </w:p>
                          </w:sdtContent>
                        </w:sdt>
                      </w:txbxContent>
                    </v:textbox>
                    <w10:wrap type="square" anchorx="page" anchory="page"/>
                  </v:shape>
                </w:pict>
              </mc:Fallback>
            </mc:AlternateContent>
          </w:r>
          <w:r w:rsidR="00240376" w:rsidRPr="00BE5F2E">
            <w:rPr>
              <w:rFonts w:ascii="Calibri" w:hAnsi="Calibri"/>
            </w:rPr>
            <w:br w:type="page"/>
          </w:r>
        </w:p>
      </w:sdtContent>
    </w:sdt>
    <w:bookmarkStart w:id="0" w:name="_Toc499031042" w:displacedByCustomXml="next"/>
    <w:sdt>
      <w:sdtPr>
        <w:rPr>
          <w:rFonts w:asciiTheme="minorHAnsi" w:hAnsiTheme="minorHAnsi"/>
          <w:caps w:val="0"/>
          <w:color w:val="auto"/>
          <w:spacing w:val="0"/>
        </w:rPr>
        <w:id w:val="1671288336"/>
        <w:docPartObj>
          <w:docPartGallery w:val="Table of Contents"/>
          <w:docPartUnique/>
        </w:docPartObj>
      </w:sdtPr>
      <w:sdtEndPr/>
      <w:sdtContent>
        <w:p w14:paraId="302F9D20" w14:textId="77777777" w:rsidR="00487901" w:rsidRPr="00092E5B" w:rsidRDefault="00487901" w:rsidP="00092E5B">
          <w:pPr>
            <w:pStyle w:val="Nagwek1"/>
          </w:pPr>
          <w:r w:rsidRPr="00BE5F2E">
            <w:t>Spis treści</w:t>
          </w:r>
          <w:bookmarkStart w:id="1" w:name="_GoBack"/>
          <w:bookmarkEnd w:id="0"/>
          <w:bookmarkEnd w:id="1"/>
        </w:p>
        <w:p w14:paraId="1A1D71C1" w14:textId="77777777" w:rsidR="00FC1F34" w:rsidRDefault="00487901">
          <w:pPr>
            <w:pStyle w:val="Spistreci1"/>
            <w:tabs>
              <w:tab w:val="right" w:leader="dot" w:pos="9062"/>
            </w:tabs>
            <w:rPr>
              <w:noProof/>
              <w:lang w:eastAsia="pl-PL"/>
            </w:rPr>
          </w:pPr>
          <w:r w:rsidRPr="00BE5F2E">
            <w:rPr>
              <w:rFonts w:ascii="Calibri" w:hAnsi="Calibri"/>
            </w:rPr>
            <w:fldChar w:fldCharType="begin"/>
          </w:r>
          <w:r w:rsidRPr="00BE5F2E">
            <w:rPr>
              <w:rFonts w:ascii="Calibri" w:hAnsi="Calibri"/>
            </w:rPr>
            <w:instrText xml:space="preserve"> TOC \o "1-3" \h \z \u </w:instrText>
          </w:r>
          <w:r w:rsidRPr="00BE5F2E">
            <w:rPr>
              <w:rFonts w:ascii="Calibri" w:hAnsi="Calibri"/>
            </w:rPr>
            <w:fldChar w:fldCharType="separate"/>
          </w:r>
          <w:hyperlink w:anchor="_Toc499031042" w:history="1">
            <w:r w:rsidR="00FC1F34" w:rsidRPr="00360911">
              <w:rPr>
                <w:rStyle w:val="Hipercze"/>
                <w:noProof/>
              </w:rPr>
              <w:t>Spis treści</w:t>
            </w:r>
            <w:r w:rsidR="00FC1F34">
              <w:rPr>
                <w:noProof/>
                <w:webHidden/>
              </w:rPr>
              <w:tab/>
            </w:r>
            <w:r w:rsidR="00FC1F34">
              <w:rPr>
                <w:noProof/>
                <w:webHidden/>
              </w:rPr>
              <w:fldChar w:fldCharType="begin"/>
            </w:r>
            <w:r w:rsidR="00FC1F34">
              <w:rPr>
                <w:noProof/>
                <w:webHidden/>
              </w:rPr>
              <w:instrText xml:space="preserve"> PAGEREF _Toc499031042 \h </w:instrText>
            </w:r>
            <w:r w:rsidR="00FC1F34">
              <w:rPr>
                <w:noProof/>
                <w:webHidden/>
              </w:rPr>
            </w:r>
            <w:r w:rsidR="00FC1F34">
              <w:rPr>
                <w:noProof/>
                <w:webHidden/>
              </w:rPr>
              <w:fldChar w:fldCharType="separate"/>
            </w:r>
            <w:r w:rsidR="00FC1F34">
              <w:rPr>
                <w:noProof/>
                <w:webHidden/>
              </w:rPr>
              <w:t>1</w:t>
            </w:r>
            <w:r w:rsidR="00FC1F34">
              <w:rPr>
                <w:noProof/>
                <w:webHidden/>
              </w:rPr>
              <w:fldChar w:fldCharType="end"/>
            </w:r>
          </w:hyperlink>
        </w:p>
        <w:p w14:paraId="76A1B607" w14:textId="77777777" w:rsidR="00FC1F34" w:rsidRDefault="00FC1F34">
          <w:pPr>
            <w:pStyle w:val="Spistreci1"/>
            <w:tabs>
              <w:tab w:val="right" w:leader="dot" w:pos="9062"/>
            </w:tabs>
            <w:rPr>
              <w:noProof/>
              <w:lang w:eastAsia="pl-PL"/>
            </w:rPr>
          </w:pPr>
          <w:hyperlink w:anchor="_Toc499031043" w:history="1">
            <w:r w:rsidRPr="00360911">
              <w:rPr>
                <w:rStyle w:val="Hipercze"/>
                <w:noProof/>
              </w:rPr>
              <w:t>Wstęp</w:t>
            </w:r>
            <w:r>
              <w:rPr>
                <w:noProof/>
                <w:webHidden/>
              </w:rPr>
              <w:tab/>
            </w:r>
            <w:r>
              <w:rPr>
                <w:noProof/>
                <w:webHidden/>
              </w:rPr>
              <w:fldChar w:fldCharType="begin"/>
            </w:r>
            <w:r>
              <w:rPr>
                <w:noProof/>
                <w:webHidden/>
              </w:rPr>
              <w:instrText xml:space="preserve"> PAGEREF _Toc499031043 \h </w:instrText>
            </w:r>
            <w:r>
              <w:rPr>
                <w:noProof/>
                <w:webHidden/>
              </w:rPr>
            </w:r>
            <w:r>
              <w:rPr>
                <w:noProof/>
                <w:webHidden/>
              </w:rPr>
              <w:fldChar w:fldCharType="separate"/>
            </w:r>
            <w:r>
              <w:rPr>
                <w:noProof/>
                <w:webHidden/>
              </w:rPr>
              <w:t>2</w:t>
            </w:r>
            <w:r>
              <w:rPr>
                <w:noProof/>
                <w:webHidden/>
              </w:rPr>
              <w:fldChar w:fldCharType="end"/>
            </w:r>
          </w:hyperlink>
        </w:p>
        <w:p w14:paraId="34D11E3C" w14:textId="77777777" w:rsidR="00FC1F34" w:rsidRDefault="00FC1F34">
          <w:pPr>
            <w:pStyle w:val="Spistreci1"/>
            <w:tabs>
              <w:tab w:val="right" w:leader="dot" w:pos="9062"/>
            </w:tabs>
            <w:rPr>
              <w:noProof/>
              <w:lang w:eastAsia="pl-PL"/>
            </w:rPr>
          </w:pPr>
          <w:hyperlink w:anchor="_Toc499031044" w:history="1">
            <w:r w:rsidRPr="00360911">
              <w:rPr>
                <w:rStyle w:val="Hipercze"/>
                <w:noProof/>
              </w:rPr>
              <w:t>PROFIL PRAcOWNIKA 50+</w:t>
            </w:r>
            <w:r>
              <w:rPr>
                <w:noProof/>
                <w:webHidden/>
              </w:rPr>
              <w:tab/>
            </w:r>
            <w:r>
              <w:rPr>
                <w:noProof/>
                <w:webHidden/>
              </w:rPr>
              <w:fldChar w:fldCharType="begin"/>
            </w:r>
            <w:r>
              <w:rPr>
                <w:noProof/>
                <w:webHidden/>
              </w:rPr>
              <w:instrText xml:space="preserve"> PAGEREF _Toc499031044 \h </w:instrText>
            </w:r>
            <w:r>
              <w:rPr>
                <w:noProof/>
                <w:webHidden/>
              </w:rPr>
            </w:r>
            <w:r>
              <w:rPr>
                <w:noProof/>
                <w:webHidden/>
              </w:rPr>
              <w:fldChar w:fldCharType="separate"/>
            </w:r>
            <w:r>
              <w:rPr>
                <w:noProof/>
                <w:webHidden/>
              </w:rPr>
              <w:t>3</w:t>
            </w:r>
            <w:r>
              <w:rPr>
                <w:noProof/>
                <w:webHidden/>
              </w:rPr>
              <w:fldChar w:fldCharType="end"/>
            </w:r>
          </w:hyperlink>
        </w:p>
        <w:p w14:paraId="5581A8A8" w14:textId="77777777" w:rsidR="00FC1F34" w:rsidRDefault="00FC1F34">
          <w:pPr>
            <w:pStyle w:val="Spistreci1"/>
            <w:tabs>
              <w:tab w:val="right" w:leader="dot" w:pos="9062"/>
            </w:tabs>
            <w:rPr>
              <w:noProof/>
              <w:lang w:eastAsia="pl-PL"/>
            </w:rPr>
          </w:pPr>
          <w:hyperlink w:anchor="_Toc499031045" w:history="1">
            <w:r w:rsidRPr="00360911">
              <w:rPr>
                <w:rStyle w:val="Hipercze"/>
                <w:noProof/>
              </w:rPr>
              <w:t>ZARZĄDANIE WIEKIEM W PRZEDSIĘBIORSTWIE</w:t>
            </w:r>
            <w:r>
              <w:rPr>
                <w:noProof/>
                <w:webHidden/>
              </w:rPr>
              <w:tab/>
            </w:r>
            <w:r>
              <w:rPr>
                <w:noProof/>
                <w:webHidden/>
              </w:rPr>
              <w:fldChar w:fldCharType="begin"/>
            </w:r>
            <w:r>
              <w:rPr>
                <w:noProof/>
                <w:webHidden/>
              </w:rPr>
              <w:instrText xml:space="preserve"> PAGEREF _Toc499031045 \h </w:instrText>
            </w:r>
            <w:r>
              <w:rPr>
                <w:noProof/>
                <w:webHidden/>
              </w:rPr>
            </w:r>
            <w:r>
              <w:rPr>
                <w:noProof/>
                <w:webHidden/>
              </w:rPr>
              <w:fldChar w:fldCharType="separate"/>
            </w:r>
            <w:r>
              <w:rPr>
                <w:noProof/>
                <w:webHidden/>
              </w:rPr>
              <w:t>5</w:t>
            </w:r>
            <w:r>
              <w:rPr>
                <w:noProof/>
                <w:webHidden/>
              </w:rPr>
              <w:fldChar w:fldCharType="end"/>
            </w:r>
          </w:hyperlink>
        </w:p>
        <w:p w14:paraId="6A300C18" w14:textId="77777777" w:rsidR="00FC1F34" w:rsidRDefault="00FC1F34">
          <w:pPr>
            <w:pStyle w:val="Spistreci1"/>
            <w:tabs>
              <w:tab w:val="right" w:leader="dot" w:pos="9062"/>
            </w:tabs>
            <w:rPr>
              <w:noProof/>
              <w:lang w:eastAsia="pl-PL"/>
            </w:rPr>
          </w:pPr>
          <w:hyperlink w:anchor="_Toc499031046" w:history="1">
            <w:r w:rsidRPr="00360911">
              <w:rPr>
                <w:rStyle w:val="Hipercze"/>
                <w:noProof/>
                <w:lang w:val="en-US"/>
              </w:rPr>
              <w:t>DIALOG MIĘDZYPOKOLENIOWY</w:t>
            </w:r>
            <w:r>
              <w:rPr>
                <w:noProof/>
                <w:webHidden/>
              </w:rPr>
              <w:tab/>
            </w:r>
            <w:r>
              <w:rPr>
                <w:noProof/>
                <w:webHidden/>
              </w:rPr>
              <w:fldChar w:fldCharType="begin"/>
            </w:r>
            <w:r>
              <w:rPr>
                <w:noProof/>
                <w:webHidden/>
              </w:rPr>
              <w:instrText xml:space="preserve"> PAGEREF _Toc499031046 \h </w:instrText>
            </w:r>
            <w:r>
              <w:rPr>
                <w:noProof/>
                <w:webHidden/>
              </w:rPr>
            </w:r>
            <w:r>
              <w:rPr>
                <w:noProof/>
                <w:webHidden/>
              </w:rPr>
              <w:fldChar w:fldCharType="separate"/>
            </w:r>
            <w:r>
              <w:rPr>
                <w:noProof/>
                <w:webHidden/>
              </w:rPr>
              <w:t>12</w:t>
            </w:r>
            <w:r>
              <w:rPr>
                <w:noProof/>
                <w:webHidden/>
              </w:rPr>
              <w:fldChar w:fldCharType="end"/>
            </w:r>
          </w:hyperlink>
        </w:p>
        <w:p w14:paraId="504CF778" w14:textId="77777777" w:rsidR="00FC1F34" w:rsidRDefault="00FC1F34">
          <w:pPr>
            <w:pStyle w:val="Spistreci1"/>
            <w:tabs>
              <w:tab w:val="right" w:leader="dot" w:pos="9062"/>
            </w:tabs>
            <w:rPr>
              <w:noProof/>
              <w:lang w:eastAsia="pl-PL"/>
            </w:rPr>
          </w:pPr>
          <w:hyperlink w:anchor="_Toc499031047" w:history="1">
            <w:r w:rsidRPr="00360911">
              <w:rPr>
                <w:rStyle w:val="Hipercze"/>
                <w:noProof/>
                <w:lang w:val="en-US"/>
              </w:rPr>
              <w:t>PRZYKŁADY DOBRYCH PRAKTYK W UE I POLSCE</w:t>
            </w:r>
            <w:r>
              <w:rPr>
                <w:noProof/>
                <w:webHidden/>
              </w:rPr>
              <w:tab/>
            </w:r>
            <w:r>
              <w:rPr>
                <w:noProof/>
                <w:webHidden/>
              </w:rPr>
              <w:fldChar w:fldCharType="begin"/>
            </w:r>
            <w:r>
              <w:rPr>
                <w:noProof/>
                <w:webHidden/>
              </w:rPr>
              <w:instrText xml:space="preserve"> PAGEREF _Toc499031047 \h </w:instrText>
            </w:r>
            <w:r>
              <w:rPr>
                <w:noProof/>
                <w:webHidden/>
              </w:rPr>
            </w:r>
            <w:r>
              <w:rPr>
                <w:noProof/>
                <w:webHidden/>
              </w:rPr>
              <w:fldChar w:fldCharType="separate"/>
            </w:r>
            <w:r>
              <w:rPr>
                <w:noProof/>
                <w:webHidden/>
              </w:rPr>
              <w:t>14</w:t>
            </w:r>
            <w:r>
              <w:rPr>
                <w:noProof/>
                <w:webHidden/>
              </w:rPr>
              <w:fldChar w:fldCharType="end"/>
            </w:r>
          </w:hyperlink>
        </w:p>
        <w:p w14:paraId="33BE8F03" w14:textId="77777777" w:rsidR="00FC1F34" w:rsidRDefault="00FC1F34">
          <w:pPr>
            <w:pStyle w:val="Spistreci1"/>
            <w:tabs>
              <w:tab w:val="right" w:leader="dot" w:pos="9062"/>
            </w:tabs>
            <w:rPr>
              <w:noProof/>
              <w:lang w:eastAsia="pl-PL"/>
            </w:rPr>
          </w:pPr>
          <w:hyperlink w:anchor="_Toc499031048" w:history="1">
            <w:r w:rsidRPr="00360911">
              <w:rPr>
                <w:rStyle w:val="Hipercze"/>
                <w:noProof/>
                <w:lang w:val="en-US"/>
              </w:rPr>
              <w:t>podsumowanie</w:t>
            </w:r>
            <w:r>
              <w:rPr>
                <w:noProof/>
                <w:webHidden/>
              </w:rPr>
              <w:tab/>
            </w:r>
            <w:r>
              <w:rPr>
                <w:noProof/>
                <w:webHidden/>
              </w:rPr>
              <w:fldChar w:fldCharType="begin"/>
            </w:r>
            <w:r>
              <w:rPr>
                <w:noProof/>
                <w:webHidden/>
              </w:rPr>
              <w:instrText xml:space="preserve"> PAGEREF _Toc499031048 \h </w:instrText>
            </w:r>
            <w:r>
              <w:rPr>
                <w:noProof/>
                <w:webHidden/>
              </w:rPr>
            </w:r>
            <w:r>
              <w:rPr>
                <w:noProof/>
                <w:webHidden/>
              </w:rPr>
              <w:fldChar w:fldCharType="separate"/>
            </w:r>
            <w:r>
              <w:rPr>
                <w:noProof/>
                <w:webHidden/>
              </w:rPr>
              <w:t>23</w:t>
            </w:r>
            <w:r>
              <w:rPr>
                <w:noProof/>
                <w:webHidden/>
              </w:rPr>
              <w:fldChar w:fldCharType="end"/>
            </w:r>
          </w:hyperlink>
        </w:p>
        <w:p w14:paraId="30812674" w14:textId="77777777" w:rsidR="00FC1F34" w:rsidRDefault="00FC1F34">
          <w:pPr>
            <w:pStyle w:val="Spistreci1"/>
            <w:tabs>
              <w:tab w:val="right" w:leader="dot" w:pos="9062"/>
            </w:tabs>
            <w:rPr>
              <w:noProof/>
              <w:lang w:eastAsia="pl-PL"/>
            </w:rPr>
          </w:pPr>
          <w:hyperlink w:anchor="_Toc499031049" w:history="1">
            <w:r w:rsidRPr="00360911">
              <w:rPr>
                <w:rStyle w:val="Hipercze"/>
                <w:noProof/>
                <w:lang w:val="en-US"/>
              </w:rPr>
              <w:t>BIBLIOGRAFIA</w:t>
            </w:r>
            <w:r>
              <w:rPr>
                <w:noProof/>
                <w:webHidden/>
              </w:rPr>
              <w:tab/>
            </w:r>
            <w:r>
              <w:rPr>
                <w:noProof/>
                <w:webHidden/>
              </w:rPr>
              <w:fldChar w:fldCharType="begin"/>
            </w:r>
            <w:r>
              <w:rPr>
                <w:noProof/>
                <w:webHidden/>
              </w:rPr>
              <w:instrText xml:space="preserve"> PAGEREF _Toc499031049 \h </w:instrText>
            </w:r>
            <w:r>
              <w:rPr>
                <w:noProof/>
                <w:webHidden/>
              </w:rPr>
            </w:r>
            <w:r>
              <w:rPr>
                <w:noProof/>
                <w:webHidden/>
              </w:rPr>
              <w:fldChar w:fldCharType="separate"/>
            </w:r>
            <w:r>
              <w:rPr>
                <w:noProof/>
                <w:webHidden/>
              </w:rPr>
              <w:t>24</w:t>
            </w:r>
            <w:r>
              <w:rPr>
                <w:noProof/>
                <w:webHidden/>
              </w:rPr>
              <w:fldChar w:fldCharType="end"/>
            </w:r>
          </w:hyperlink>
        </w:p>
        <w:p w14:paraId="119D7979" w14:textId="77777777" w:rsidR="00487901" w:rsidRPr="00BE5F2E" w:rsidRDefault="00487901" w:rsidP="00BE5F2E">
          <w:pPr>
            <w:pStyle w:val="Bezodstpw"/>
            <w:spacing w:line="360" w:lineRule="auto"/>
            <w:jc w:val="both"/>
            <w:rPr>
              <w:rFonts w:ascii="Calibri" w:hAnsi="Calibri"/>
            </w:rPr>
          </w:pPr>
          <w:r w:rsidRPr="00BE5F2E">
            <w:rPr>
              <w:rFonts w:ascii="Calibri" w:hAnsi="Calibri"/>
            </w:rPr>
            <w:fldChar w:fldCharType="end"/>
          </w:r>
        </w:p>
      </w:sdtContent>
    </w:sdt>
    <w:p w14:paraId="6149D239" w14:textId="77777777" w:rsidR="00493D3F" w:rsidRPr="00BE5F2E" w:rsidRDefault="00493D3F" w:rsidP="00BE5F2E">
      <w:pPr>
        <w:spacing w:line="360" w:lineRule="auto"/>
        <w:jc w:val="both"/>
        <w:rPr>
          <w:rFonts w:ascii="Calibri" w:hAnsi="Calibri"/>
        </w:rPr>
      </w:pPr>
    </w:p>
    <w:p w14:paraId="6812C88B" w14:textId="77777777" w:rsidR="00240376" w:rsidRPr="00BE5F2E" w:rsidRDefault="00240376" w:rsidP="00BE5F2E">
      <w:pPr>
        <w:spacing w:line="360" w:lineRule="auto"/>
        <w:jc w:val="both"/>
        <w:rPr>
          <w:rFonts w:ascii="Calibri" w:hAnsi="Calibri"/>
        </w:rPr>
      </w:pPr>
      <w:r w:rsidRPr="00BE5F2E">
        <w:rPr>
          <w:rFonts w:ascii="Calibri" w:hAnsi="Calibri"/>
        </w:rPr>
        <w:br w:type="page"/>
      </w:r>
    </w:p>
    <w:p w14:paraId="33A475A8" w14:textId="77777777" w:rsidR="00240376" w:rsidRPr="00BE5F2E" w:rsidRDefault="00240376" w:rsidP="00BE5F2E">
      <w:pPr>
        <w:spacing w:line="360" w:lineRule="auto"/>
        <w:jc w:val="both"/>
        <w:rPr>
          <w:rFonts w:ascii="Calibri" w:hAnsi="Calibri"/>
        </w:rPr>
      </w:pPr>
    </w:p>
    <w:p w14:paraId="47427CDB" w14:textId="77777777" w:rsidR="00017F09" w:rsidRPr="00BE5F2E" w:rsidRDefault="00240376" w:rsidP="00BE5F2E">
      <w:pPr>
        <w:pStyle w:val="Nagwek1"/>
      </w:pPr>
      <w:bookmarkStart w:id="2" w:name="_Toc499031043"/>
      <w:r w:rsidRPr="00BE5F2E">
        <w:t>Wstęp</w:t>
      </w:r>
      <w:bookmarkEnd w:id="2"/>
    </w:p>
    <w:p w14:paraId="4DA82651" w14:textId="77777777" w:rsidR="00DF329D" w:rsidRDefault="00DF329D" w:rsidP="00092E5B"/>
    <w:p w14:paraId="2267C23E" w14:textId="579433F6" w:rsidR="00275BF9" w:rsidRDefault="00275BF9" w:rsidP="00DE45F3">
      <w:pPr>
        <w:spacing w:line="360" w:lineRule="auto"/>
        <w:jc w:val="both"/>
        <w:rPr>
          <w:rFonts w:ascii="Calibri" w:hAnsi="Calibri"/>
        </w:rPr>
      </w:pPr>
      <w:r>
        <w:rPr>
          <w:rFonts w:ascii="Calibri" w:hAnsi="Calibri"/>
        </w:rPr>
        <w:t>Systematyczny wzrost udziału w populacji osób po 50. roku życia i generacja tych pracowników stanowi coraz liczniejszą grupę. Jeszcze jakiś czas temu osiągnięcie wieku 50 lat oznaczało schyłek kariery zawodowej, dzisiaj to już początek nowych możliwości. Zanim Polska weszła do Unii Europejskiej osoby 50+ stanowiły część społeczeństwa, które było nieaktywne zawodowo. W ciągu ostatnich lat trend uległ zmianie i w sposób ciągły (choć wciąż zbyt powolny) wzrasta ilość osób zatrudnionych w tym przedziale wiekowym. Unia Europejska dotuje liczne programy aktywizacyjne, które wspierają osoby po 50. roku życia choć w tyle nie pozostają w tym zakresie nasze państwo i instrumenty rynku pracy (urzędy pracy). W związku z faktem, iż populacja kobiet i mężczyzn powyżej 50. roku życia w Polsce stale rośnie w efekcie czego polskie społeczeństwo się starzeje.  Niski poziom dzietności w kraju ogranicza znacznie przyrost naturalny a osób w dojrzałym wieku nieustannie przybywa. Wg prognoz GUS, do 2050 roku aż 33% populacji będą stanowiły osoby w wieku</w:t>
      </w:r>
      <w:r w:rsidR="006F7A4A">
        <w:rPr>
          <w:rFonts w:ascii="Calibri" w:hAnsi="Calibri"/>
        </w:rPr>
        <w:t xml:space="preserve"> 65+. Wprawdzie osoby w wieku 50+ (tzw. pokolenie sandwich </w:t>
      </w:r>
      <w:proofErr w:type="spellStart"/>
      <w:r w:rsidR="006F7A4A">
        <w:rPr>
          <w:rFonts w:ascii="Calibri" w:hAnsi="Calibri"/>
        </w:rPr>
        <w:t>generations</w:t>
      </w:r>
      <w:proofErr w:type="spellEnd"/>
      <w:r w:rsidR="006F7A4A">
        <w:rPr>
          <w:rFonts w:ascii="Calibri" w:hAnsi="Calibri"/>
        </w:rPr>
        <w:t xml:space="preserve">) mają trudniejszą sytuację na rynku pracy niż młodsi koledzy, to jednak z drugiej strony pracownicy zdają się coraz częściej dostrzegać i doceniać potencjał tego cennego kapitału, jaki owe osoby stanowią. </w:t>
      </w:r>
      <w:r w:rsidR="00DE45F3">
        <w:rPr>
          <w:rFonts w:ascii="Calibri" w:hAnsi="Calibri"/>
        </w:rPr>
        <w:t>Krzywdzące jednak bywają stereotypy, które odnoszą si do osób starszych. Dojrzali pracownicy wykazują się rzekomo mniejszą wydajnością, niższym poziomem kreatywności. Nie jest to prawdą i niejednokrotnie osoby powyżej 50. roku życia posiadają kompetencje, których brakuje dzisiejszym absolwentom mimo formalnie wyższego wykształcenia. Pokolenie osób 50+ to ludzie z wielkim doświadczeniem zawodowym i życiowym, z wysokimi umiejętnościami w kontekście radzenia sobie z</w:t>
      </w:r>
      <w:r w:rsidR="00EA7947">
        <w:rPr>
          <w:rFonts w:ascii="Calibri" w:hAnsi="Calibri"/>
        </w:rPr>
        <w:t xml:space="preserve"> </w:t>
      </w:r>
      <w:r w:rsidR="00DE45F3">
        <w:rPr>
          <w:rFonts w:ascii="Calibri" w:hAnsi="Calibri"/>
        </w:rPr>
        <w:t xml:space="preserve">problemami i </w:t>
      </w:r>
      <w:r w:rsidR="00EA7947">
        <w:rPr>
          <w:rFonts w:ascii="Calibri" w:hAnsi="Calibri"/>
        </w:rPr>
        <w:t xml:space="preserve">przeciwnościami losu bez charakterystycznej dla młodego pokolenia paniki i chaosu w działaniu. Posiadają wiedzę, autorytet i pokłady cierpliwości, których młodzi mogą zazdrościć. </w:t>
      </w:r>
    </w:p>
    <w:p w14:paraId="2132BC64" w14:textId="77777777" w:rsidR="007D10AD" w:rsidRDefault="007D10AD" w:rsidP="00BE5F2E">
      <w:pPr>
        <w:spacing w:line="360" w:lineRule="auto"/>
        <w:jc w:val="both"/>
        <w:rPr>
          <w:rFonts w:ascii="Calibri" w:hAnsi="Calibri"/>
        </w:rPr>
      </w:pPr>
    </w:p>
    <w:p w14:paraId="5BB9662B" w14:textId="77777777" w:rsidR="00EA7947" w:rsidRDefault="00EA7947" w:rsidP="00BE5F2E">
      <w:pPr>
        <w:spacing w:line="360" w:lineRule="auto"/>
        <w:jc w:val="both"/>
        <w:rPr>
          <w:rFonts w:ascii="Calibri" w:hAnsi="Calibri"/>
        </w:rPr>
      </w:pPr>
    </w:p>
    <w:p w14:paraId="3A71B8B6" w14:textId="77777777" w:rsidR="00FC1F34" w:rsidRDefault="00FC1F34" w:rsidP="00BE5F2E">
      <w:pPr>
        <w:spacing w:line="360" w:lineRule="auto"/>
        <w:jc w:val="both"/>
        <w:rPr>
          <w:rFonts w:ascii="Calibri" w:hAnsi="Calibri"/>
        </w:rPr>
      </w:pPr>
    </w:p>
    <w:p w14:paraId="3E4E51A7" w14:textId="77777777" w:rsidR="00FC1F34" w:rsidRDefault="00FC1F34" w:rsidP="00BE5F2E">
      <w:pPr>
        <w:spacing w:line="360" w:lineRule="auto"/>
        <w:jc w:val="both"/>
        <w:rPr>
          <w:rFonts w:ascii="Calibri" w:hAnsi="Calibri"/>
        </w:rPr>
      </w:pPr>
    </w:p>
    <w:p w14:paraId="729156D6" w14:textId="77777777" w:rsidR="00EA7947" w:rsidRPr="00BE5F2E" w:rsidRDefault="00EA7947" w:rsidP="00BE5F2E">
      <w:pPr>
        <w:spacing w:line="360" w:lineRule="auto"/>
        <w:jc w:val="both"/>
        <w:rPr>
          <w:rFonts w:ascii="Calibri" w:hAnsi="Calibri"/>
        </w:rPr>
      </w:pPr>
    </w:p>
    <w:p w14:paraId="46D2D801" w14:textId="6B9A36F0" w:rsidR="00493D3F" w:rsidRPr="00BE5F2E" w:rsidRDefault="0027052B" w:rsidP="00092E5B">
      <w:pPr>
        <w:pStyle w:val="Nagwek1"/>
      </w:pPr>
      <w:bookmarkStart w:id="3" w:name="_Toc499031044"/>
      <w:r>
        <w:lastRenderedPageBreak/>
        <w:t>PROFIL PRA</w:t>
      </w:r>
      <w:r w:rsidR="00EA7947">
        <w:t>c</w:t>
      </w:r>
      <w:r>
        <w:t>OWNIKA 50+</w:t>
      </w:r>
      <w:bookmarkEnd w:id="3"/>
    </w:p>
    <w:p w14:paraId="21B56B64" w14:textId="77777777" w:rsidR="00DF329D" w:rsidRDefault="00DF329D" w:rsidP="00BE5F2E">
      <w:pPr>
        <w:spacing w:line="360" w:lineRule="auto"/>
        <w:jc w:val="both"/>
        <w:rPr>
          <w:rFonts w:ascii="Calibri" w:hAnsi="Calibri"/>
        </w:rPr>
      </w:pPr>
    </w:p>
    <w:p w14:paraId="163A7579" w14:textId="4D549CCF" w:rsidR="00EA7947" w:rsidRDefault="00A77CE7" w:rsidP="00BE5F2E">
      <w:pPr>
        <w:spacing w:line="360" w:lineRule="auto"/>
        <w:jc w:val="both"/>
        <w:rPr>
          <w:rFonts w:ascii="Calibri" w:hAnsi="Calibri"/>
        </w:rPr>
      </w:pPr>
      <w:r>
        <w:rPr>
          <w:rFonts w:ascii="Calibri" w:hAnsi="Calibri"/>
        </w:rPr>
        <w:t xml:space="preserve">Pracownik w wieku 50+ </w:t>
      </w:r>
      <w:r w:rsidR="009626A6">
        <w:rPr>
          <w:rFonts w:ascii="Calibri" w:hAnsi="Calibri"/>
        </w:rPr>
        <w:t xml:space="preserve">zaliczany jest do grona tzw. „starszych pracowników”, którzy różnią się zdaniem pracodawców od pozostałych grup pracowników w innym wieku. Granica 50. roku życia nie oznacza, że nagle się zmienia całe funkcjonowanie w pracy takiego pracownika. Jest to proces rozłożony w czasie, który u każdego rozpoczyna się w innym momencie i przebiega w różnym tempie. Rytm zmian zależy od wielu indywidualnych czynników jak: </w:t>
      </w:r>
    </w:p>
    <w:p w14:paraId="3696AC16" w14:textId="3C90B077" w:rsidR="009626A6" w:rsidRDefault="009626A6" w:rsidP="00BE5F2E">
      <w:pPr>
        <w:spacing w:line="360" w:lineRule="auto"/>
        <w:jc w:val="both"/>
        <w:rPr>
          <w:rFonts w:ascii="Calibri" w:hAnsi="Calibri"/>
        </w:rPr>
      </w:pPr>
      <w:r>
        <w:rPr>
          <w:rFonts w:ascii="Calibri" w:hAnsi="Calibri"/>
        </w:rPr>
        <w:t>- stan zdrowia,</w:t>
      </w:r>
    </w:p>
    <w:p w14:paraId="4210A2B7" w14:textId="3090C2DF" w:rsidR="009626A6" w:rsidRDefault="009626A6" w:rsidP="00BE5F2E">
      <w:pPr>
        <w:spacing w:line="360" w:lineRule="auto"/>
        <w:jc w:val="both"/>
        <w:rPr>
          <w:rFonts w:ascii="Calibri" w:hAnsi="Calibri"/>
        </w:rPr>
      </w:pPr>
      <w:r>
        <w:rPr>
          <w:rFonts w:ascii="Calibri" w:hAnsi="Calibri"/>
        </w:rPr>
        <w:t>- kondycja fizyczna,</w:t>
      </w:r>
    </w:p>
    <w:p w14:paraId="40B8ADE1" w14:textId="422D0858" w:rsidR="009626A6" w:rsidRDefault="009626A6" w:rsidP="00BE5F2E">
      <w:pPr>
        <w:spacing w:line="360" w:lineRule="auto"/>
        <w:jc w:val="both"/>
        <w:rPr>
          <w:rFonts w:ascii="Calibri" w:hAnsi="Calibri"/>
        </w:rPr>
      </w:pPr>
      <w:r>
        <w:rPr>
          <w:rFonts w:ascii="Calibri" w:hAnsi="Calibri"/>
        </w:rPr>
        <w:t>- sytuacja ekonomiczna i rodzinna,</w:t>
      </w:r>
    </w:p>
    <w:p w14:paraId="2FD9660F" w14:textId="7BE73321" w:rsidR="009626A6" w:rsidRDefault="009626A6" w:rsidP="00BE5F2E">
      <w:pPr>
        <w:spacing w:line="360" w:lineRule="auto"/>
        <w:jc w:val="both"/>
        <w:rPr>
          <w:rFonts w:ascii="Calibri" w:hAnsi="Calibri"/>
        </w:rPr>
      </w:pPr>
      <w:r>
        <w:rPr>
          <w:rFonts w:ascii="Calibri" w:hAnsi="Calibri"/>
        </w:rPr>
        <w:t xml:space="preserve">- rodzaj wykonywanej pracy. </w:t>
      </w:r>
    </w:p>
    <w:p w14:paraId="54A5E8F7" w14:textId="040C4606" w:rsidR="009626A6" w:rsidRDefault="009626A6" w:rsidP="00BE5F2E">
      <w:pPr>
        <w:spacing w:line="360" w:lineRule="auto"/>
        <w:jc w:val="both"/>
        <w:rPr>
          <w:rFonts w:ascii="Calibri" w:hAnsi="Calibri"/>
        </w:rPr>
      </w:pPr>
      <w:r>
        <w:rPr>
          <w:rFonts w:ascii="Calibri" w:hAnsi="Calibri"/>
        </w:rPr>
        <w:t>Stąd też 50 rok życia to dość umowna granica i raczej ogólna wytyczna. Pracownik 50+ zatem to osoba zaliczana do wspominanego grona „starszych pracowników”, czyli takich, którzy z uwagi na swój wiek mogą doświadczać pewnych trudności i ograniczenia</w:t>
      </w:r>
      <w:r w:rsidR="001E4DFB">
        <w:rPr>
          <w:rFonts w:ascii="Calibri" w:hAnsi="Calibri"/>
        </w:rPr>
        <w:t xml:space="preserve">, które wynikają z naturalnej już w tym wieku skłonności do pewnych chorób, czy po prostu urazów oraz z nieco zaniżonej kondycji fizycznej. </w:t>
      </w:r>
    </w:p>
    <w:p w14:paraId="63F0AD6F" w14:textId="474713FF" w:rsidR="0028169E" w:rsidRDefault="0028169E" w:rsidP="00BE5F2E">
      <w:pPr>
        <w:spacing w:line="360" w:lineRule="auto"/>
        <w:jc w:val="both"/>
        <w:rPr>
          <w:rFonts w:ascii="Calibri" w:hAnsi="Calibri"/>
        </w:rPr>
      </w:pPr>
      <w:r>
        <w:rPr>
          <w:rFonts w:ascii="Calibri" w:hAnsi="Calibri"/>
        </w:rPr>
        <w:t xml:space="preserve">Na polskim rynku funkcjonuje szereg krzywdzących stereotypów w odniesieniu do pracowników 50+. Przeprowadzone dotychczas badania wskazują, że osoby po 50. roku życia najsilniej odczuwają defaworyzację na rynku pracy właśnie ze względu na wiek, z powodu czego czują się dyskryminowani. Bardzo często podlegają mobbingowi, są zwalniani tuż przed wejściem w okres ochronny (badania Fundacji Forum 50+ przeprowadzone w marcu 2010). Ponadto zdobycie pracy w tym wieku jest dużo trudniejsze, bo nawet jeśli uda się dotrzeć do etapów rozmów kwalifikacyjnych to metryka stanowi przeszkodę w zatrudnieniu. Osoby takie odrzucane są zazwyczaj na wczesnych etapach rekrutacji. </w:t>
      </w:r>
      <w:r w:rsidR="002E68B6">
        <w:rPr>
          <w:rFonts w:ascii="Calibri" w:hAnsi="Calibri"/>
        </w:rPr>
        <w:t xml:space="preserve">Uważa się, że osoby starsze są mniej wydajne, nie znają języków obcych, mają problem z obsługą nowoczesnych technologii i są zamknięci na zmiany. </w:t>
      </w:r>
      <w:r>
        <w:rPr>
          <w:rFonts w:ascii="Calibri" w:hAnsi="Calibri"/>
        </w:rPr>
        <w:t xml:space="preserve">Za to wszystko odpowiedzialne są nadmienione stereotypy, przekonania i wyobrażenia o starszych pracownikach. </w:t>
      </w:r>
    </w:p>
    <w:p w14:paraId="24768CC6" w14:textId="7D8E6252" w:rsidR="001D3183" w:rsidRDefault="001D3183" w:rsidP="00BE5F2E">
      <w:pPr>
        <w:spacing w:line="360" w:lineRule="auto"/>
        <w:jc w:val="both"/>
        <w:rPr>
          <w:rFonts w:ascii="Calibri" w:hAnsi="Calibri"/>
        </w:rPr>
      </w:pPr>
      <w:r>
        <w:rPr>
          <w:rFonts w:ascii="Calibri" w:hAnsi="Calibri"/>
        </w:rPr>
        <w:t xml:space="preserve">O pracownikach 50+ zwykło się </w:t>
      </w:r>
      <w:r w:rsidR="00273DAB">
        <w:rPr>
          <w:rFonts w:ascii="Calibri" w:hAnsi="Calibri"/>
        </w:rPr>
        <w:t>myśleć</w:t>
      </w:r>
      <w:r>
        <w:rPr>
          <w:rFonts w:ascii="Calibri" w:hAnsi="Calibri"/>
        </w:rPr>
        <w:t xml:space="preserve"> jako o tych, którzy z c</w:t>
      </w:r>
      <w:r w:rsidR="00273DAB">
        <w:rPr>
          <w:rFonts w:ascii="Calibri" w:hAnsi="Calibri"/>
        </w:rPr>
        <w:t xml:space="preserve">hwilę przejdą na emeryturę, w </w:t>
      </w:r>
      <w:r>
        <w:rPr>
          <w:rFonts w:ascii="Calibri" w:hAnsi="Calibri"/>
        </w:rPr>
        <w:t xml:space="preserve">związku z czym </w:t>
      </w:r>
      <w:r w:rsidRPr="00273DAB">
        <w:rPr>
          <w:rFonts w:ascii="Calibri" w:hAnsi="Calibri"/>
          <w:b/>
        </w:rPr>
        <w:t>nie opłaca się w nich inwestować</w:t>
      </w:r>
      <w:r>
        <w:rPr>
          <w:rFonts w:ascii="Calibri" w:hAnsi="Calibri"/>
        </w:rPr>
        <w:t xml:space="preserve">. Stąd brak inicjatyw szkoleniowych dla takich osób, brak programów podnoszących ich kwalifikacje. </w:t>
      </w:r>
      <w:r w:rsidR="00273DAB">
        <w:rPr>
          <w:rFonts w:ascii="Calibri" w:hAnsi="Calibri"/>
        </w:rPr>
        <w:t xml:space="preserve">Ponadto funkcjonuje przekonanie, że osoby po 50. roku życia </w:t>
      </w:r>
      <w:r w:rsidR="00273DAB" w:rsidRPr="00BC09BD">
        <w:rPr>
          <w:rFonts w:ascii="Calibri" w:hAnsi="Calibri"/>
          <w:b/>
        </w:rPr>
        <w:t xml:space="preserve">powinni ustąpić </w:t>
      </w:r>
      <w:r w:rsidR="00A72735" w:rsidRPr="00BC09BD">
        <w:rPr>
          <w:rFonts w:ascii="Calibri" w:hAnsi="Calibri"/>
          <w:b/>
        </w:rPr>
        <w:t>miejsca</w:t>
      </w:r>
      <w:r w:rsidR="00A72735">
        <w:rPr>
          <w:rFonts w:ascii="Calibri" w:hAnsi="Calibri"/>
        </w:rPr>
        <w:t xml:space="preserve"> w pracy młodszym pokoleniom. Takie </w:t>
      </w:r>
      <w:r w:rsidR="00A72735">
        <w:rPr>
          <w:rFonts w:ascii="Calibri" w:hAnsi="Calibri"/>
        </w:rPr>
        <w:lastRenderedPageBreak/>
        <w:t>założenie istnieje od lat 90. XX wieku. Mówi się o tym, że młodzi, mający na utrzymaniu rodziny są w większej potrzebie</w:t>
      </w:r>
      <w:r w:rsidR="00BC09BD">
        <w:rPr>
          <w:rFonts w:ascii="Calibri" w:hAnsi="Calibri"/>
        </w:rPr>
        <w:t xml:space="preserve">. </w:t>
      </w:r>
      <w:r w:rsidR="00273DAB">
        <w:rPr>
          <w:rFonts w:ascii="Calibri" w:hAnsi="Calibri"/>
        </w:rPr>
        <w:t xml:space="preserve"> </w:t>
      </w:r>
      <w:r w:rsidR="00BC09BD">
        <w:rPr>
          <w:rFonts w:ascii="Calibri" w:hAnsi="Calibri"/>
        </w:rPr>
        <w:t xml:space="preserve">Powszechny też jest pogląd, że </w:t>
      </w:r>
      <w:r w:rsidR="00BC09BD" w:rsidRPr="001A4E24">
        <w:rPr>
          <w:rFonts w:ascii="Calibri" w:hAnsi="Calibri"/>
          <w:b/>
        </w:rPr>
        <w:t>starsi pracownicy częściej chorują</w:t>
      </w:r>
      <w:r w:rsidR="00BC09BD">
        <w:rPr>
          <w:rFonts w:ascii="Calibri" w:hAnsi="Calibri"/>
        </w:rPr>
        <w:t xml:space="preserve">. Statystyki wykazują, że osoby w tym wieku wypadają na tle Europy bardzo korzystnie. Mężczyźni w Polsce przeżywają w dobrym zdrowiu </w:t>
      </w:r>
      <w:r w:rsidR="001A4E24">
        <w:rPr>
          <w:rFonts w:ascii="Calibri" w:hAnsi="Calibri"/>
        </w:rPr>
        <w:t xml:space="preserve">86% swojego życia, a kobiety 84%. Stan zdrowia pogarsza się dopiero po przejściu na emeryturę wg badań. Należy w tym miejscu wspomnieć, iż w świetle ustawy o promocji zatrudnienia, aktualnie zatrudnienie chorującego częściej 50-latka nawet bardziej się opłaca aniżeli młodszego o 20 lat pracownika ze skłonnościami do chorowania, gdyż za starszego pracownika ZUS szybciej przejmuje płatności składek. Ponadto osoby starsze dużo bardziej dbają o zdrowie niż </w:t>
      </w:r>
      <w:r w:rsidR="00CA5E11">
        <w:rPr>
          <w:rFonts w:ascii="Calibri" w:hAnsi="Calibri"/>
        </w:rPr>
        <w:t>m</w:t>
      </w:r>
      <w:r w:rsidR="001A4E24">
        <w:rPr>
          <w:rFonts w:ascii="Calibri" w:hAnsi="Calibri"/>
        </w:rPr>
        <w:t xml:space="preserve">łodzi, którym zdaje się, że zdrowie jest niewyczerpanym zasobem i częstokroć podchodzą do obszaru zdrowia w sposób więcej niż swobodny. Kolejnym utrudnieniem na drodze osoby 50+ do znalezienia pracy jest swoista „moda”, jaka w ostatnich latach panuje w Polsce, mianowicie zapotrzebowania na tzw. „młode zespoły”. Ponieważ w ofercie pracy nie można wprost o kryterium wieku używa się sformułowań typu „poszukujemy osoby do młodego zespołu”. Natomiast badania na temat relacji trzydziestolatków i pięćdziesięciolatków wykazują, że w przedsiębiorstwach wykazują, że osoby starsze w zespole tworzą swego rodzaju bufor. Nie są konfliktowi, pozwalają sobą kierować, są koleżeńscy i wspierający. </w:t>
      </w:r>
    </w:p>
    <w:p w14:paraId="5FE5952F" w14:textId="1AC96174" w:rsidR="00904BD1" w:rsidRDefault="00904BD1" w:rsidP="00BE5F2E">
      <w:pPr>
        <w:spacing w:line="360" w:lineRule="auto"/>
        <w:jc w:val="both"/>
        <w:rPr>
          <w:rFonts w:ascii="Calibri" w:hAnsi="Calibri"/>
        </w:rPr>
      </w:pPr>
      <w:r>
        <w:rPr>
          <w:rFonts w:ascii="Calibri" w:hAnsi="Calibri"/>
        </w:rPr>
        <w:t xml:space="preserve">W odpowiedzi na panujące stereotypy należy wdrożyć programy i strategie naprawcze. </w:t>
      </w:r>
    </w:p>
    <w:p w14:paraId="0CB73D66" w14:textId="2E6F2D5E" w:rsidR="008844ED" w:rsidRDefault="008844ED" w:rsidP="00BE5F2E">
      <w:pPr>
        <w:spacing w:line="360" w:lineRule="auto"/>
        <w:jc w:val="both"/>
        <w:rPr>
          <w:rFonts w:ascii="Calibri" w:hAnsi="Calibri"/>
        </w:rPr>
      </w:pPr>
      <w:r>
        <w:rPr>
          <w:rFonts w:ascii="Calibri" w:hAnsi="Calibri"/>
        </w:rPr>
        <w:t xml:space="preserve">W opozycji do utartych stereotypów </w:t>
      </w:r>
      <w:r w:rsidR="00D44D82">
        <w:rPr>
          <w:rFonts w:ascii="Calibri" w:hAnsi="Calibri"/>
        </w:rPr>
        <w:t>w ostatnich latach postrzeganie pracowników 50+ i ich wizerunek zaczyna się powoli zmieniać na</w:t>
      </w:r>
      <w:r w:rsidR="00CC494F">
        <w:rPr>
          <w:rFonts w:ascii="Calibri" w:hAnsi="Calibri"/>
        </w:rPr>
        <w:t xml:space="preserve"> korzyść i pracodawcy zaczynają dostrzegać ich zalety. </w:t>
      </w:r>
      <w:r w:rsidR="00981435">
        <w:rPr>
          <w:rFonts w:ascii="Calibri" w:hAnsi="Calibri"/>
        </w:rPr>
        <w:t xml:space="preserve">Jako mocną stronę pracownika 50+ wymienia się w pierwszej kolejności oddania i </w:t>
      </w:r>
      <w:r w:rsidR="00981435" w:rsidRPr="00FD15D0">
        <w:rPr>
          <w:rFonts w:ascii="Calibri" w:hAnsi="Calibri"/>
          <w:b/>
        </w:rPr>
        <w:t>lojalność wobec pracy i pracodawcy</w:t>
      </w:r>
      <w:r w:rsidR="00981435">
        <w:rPr>
          <w:rFonts w:ascii="Calibri" w:hAnsi="Calibri"/>
        </w:rPr>
        <w:t xml:space="preserve">. Młodzi pracownicy mają większą swobodę w podejmowaniu decyzji o zmianie pracodawcy, częściej odchodzą np. po przeszkoleniu. </w:t>
      </w:r>
      <w:r w:rsidR="00FD15D0">
        <w:rPr>
          <w:rFonts w:ascii="Calibri" w:hAnsi="Calibri"/>
        </w:rPr>
        <w:t>Starszy pracownik dużo bardziej potrzebuje stabilizacji, dlatego tak chętnie pracy nie zmienia. Ponadto s</w:t>
      </w:r>
      <w:r w:rsidR="00981435">
        <w:rPr>
          <w:rFonts w:ascii="Calibri" w:hAnsi="Calibri"/>
        </w:rPr>
        <w:t xml:space="preserve">tarsi pracownicy czują się bardziej związani z firmą, co zwiększa ich zaangażowanie w sprawy firmy i w wykonywaną pracę. </w:t>
      </w:r>
      <w:r w:rsidR="00FD15D0">
        <w:rPr>
          <w:rFonts w:ascii="Calibri" w:hAnsi="Calibri"/>
        </w:rPr>
        <w:t xml:space="preserve">Niezwykle ważnym zasobem starszych pracowników jest ich </w:t>
      </w:r>
      <w:r w:rsidR="00FD15D0" w:rsidRPr="00FD15D0">
        <w:rPr>
          <w:rFonts w:ascii="Calibri" w:hAnsi="Calibri"/>
          <w:b/>
        </w:rPr>
        <w:t>wiedza i doświadczenie</w:t>
      </w:r>
      <w:r w:rsidR="00FD15D0">
        <w:rPr>
          <w:rFonts w:ascii="Calibri" w:hAnsi="Calibri"/>
        </w:rPr>
        <w:t>, które gromadzone są przez długie lata i wynikają ze stażu pracy. Pracodawcy potrafią dostrzec również, że osoby 50+ są sumienne, odpowiedzialne, nie mają lekceważącego stosunku do pracy oraz że są solidne i dokładne. Zdaniem pracodawców osoby starsze nie są też roszczeniowe, co się często spotyka wśród młodszych pracowników.</w:t>
      </w:r>
    </w:p>
    <w:p w14:paraId="1FC5B666" w14:textId="77777777" w:rsidR="00FD15D0" w:rsidRDefault="00FD15D0" w:rsidP="00BE5F2E">
      <w:pPr>
        <w:spacing w:line="360" w:lineRule="auto"/>
        <w:jc w:val="both"/>
        <w:rPr>
          <w:rFonts w:ascii="Calibri" w:hAnsi="Calibri"/>
        </w:rPr>
      </w:pPr>
    </w:p>
    <w:p w14:paraId="0EDF3042" w14:textId="13609CAC" w:rsidR="00FD15D0" w:rsidRDefault="00FD15D0" w:rsidP="00BE5F2E">
      <w:pPr>
        <w:spacing w:line="360" w:lineRule="auto"/>
        <w:jc w:val="both"/>
        <w:rPr>
          <w:rFonts w:ascii="Calibri" w:hAnsi="Calibri"/>
        </w:rPr>
      </w:pPr>
      <w:r>
        <w:rPr>
          <w:rFonts w:ascii="Calibri" w:hAnsi="Calibri"/>
        </w:rPr>
        <w:lastRenderedPageBreak/>
        <w:t>Poniżej zestawiono najczęściej wymieniane przez pracodawców mocne i słabe strony osób 50+:</w:t>
      </w:r>
    </w:p>
    <w:p w14:paraId="43FE99D0" w14:textId="77777777" w:rsidR="00904BD1" w:rsidRDefault="00904BD1" w:rsidP="00BE5F2E">
      <w:pPr>
        <w:spacing w:line="360" w:lineRule="auto"/>
        <w:jc w:val="both"/>
        <w:rPr>
          <w:rFonts w:ascii="Calibri" w:hAnsi="Calibri"/>
        </w:rPr>
      </w:pPr>
    </w:p>
    <w:tbl>
      <w:tblPr>
        <w:tblStyle w:val="Tabela-Siatka"/>
        <w:tblW w:w="0" w:type="auto"/>
        <w:tblLook w:val="04A0" w:firstRow="1" w:lastRow="0" w:firstColumn="1" w:lastColumn="0" w:noHBand="0" w:noVBand="1"/>
      </w:tblPr>
      <w:tblGrid>
        <w:gridCol w:w="4531"/>
        <w:gridCol w:w="4531"/>
      </w:tblGrid>
      <w:tr w:rsidR="00904BD1" w14:paraId="735D4B50" w14:textId="77777777" w:rsidTr="00904BD1">
        <w:tc>
          <w:tcPr>
            <w:tcW w:w="9062" w:type="dxa"/>
            <w:gridSpan w:val="2"/>
            <w:shd w:val="clear" w:color="auto" w:fill="76DBF4" w:themeFill="background2"/>
          </w:tcPr>
          <w:p w14:paraId="648592CA" w14:textId="42FEF150" w:rsidR="00904BD1" w:rsidRDefault="00904BD1" w:rsidP="00904BD1">
            <w:pPr>
              <w:spacing w:line="360" w:lineRule="auto"/>
              <w:jc w:val="center"/>
              <w:rPr>
                <w:rFonts w:ascii="Calibri" w:hAnsi="Calibri"/>
              </w:rPr>
            </w:pPr>
            <w:r>
              <w:rPr>
                <w:rFonts w:ascii="Calibri" w:hAnsi="Calibri"/>
              </w:rPr>
              <w:t>PRACOWNIK 50+</w:t>
            </w:r>
          </w:p>
        </w:tc>
      </w:tr>
      <w:tr w:rsidR="00904BD1" w14:paraId="61D3FDD7" w14:textId="77777777" w:rsidTr="00904BD1">
        <w:tc>
          <w:tcPr>
            <w:tcW w:w="4531" w:type="dxa"/>
            <w:shd w:val="clear" w:color="auto" w:fill="76DBF4" w:themeFill="background2"/>
          </w:tcPr>
          <w:p w14:paraId="5D1F2689" w14:textId="497C6061" w:rsidR="00904BD1" w:rsidRDefault="00904BD1" w:rsidP="00904BD1">
            <w:pPr>
              <w:spacing w:line="360" w:lineRule="auto"/>
              <w:jc w:val="center"/>
              <w:rPr>
                <w:rFonts w:ascii="Calibri" w:hAnsi="Calibri"/>
              </w:rPr>
            </w:pPr>
            <w:r>
              <w:rPr>
                <w:rFonts w:ascii="Calibri" w:hAnsi="Calibri"/>
              </w:rPr>
              <w:t>ZALETY</w:t>
            </w:r>
          </w:p>
        </w:tc>
        <w:tc>
          <w:tcPr>
            <w:tcW w:w="4531" w:type="dxa"/>
            <w:shd w:val="clear" w:color="auto" w:fill="76DBF4" w:themeFill="background2"/>
          </w:tcPr>
          <w:p w14:paraId="0F1633F5" w14:textId="438A4CAB" w:rsidR="00904BD1" w:rsidRDefault="00904BD1" w:rsidP="00904BD1">
            <w:pPr>
              <w:spacing w:line="360" w:lineRule="auto"/>
              <w:jc w:val="center"/>
              <w:rPr>
                <w:rFonts w:ascii="Calibri" w:hAnsi="Calibri"/>
              </w:rPr>
            </w:pPr>
            <w:r>
              <w:rPr>
                <w:rFonts w:ascii="Calibri" w:hAnsi="Calibri"/>
              </w:rPr>
              <w:t>WADY</w:t>
            </w:r>
          </w:p>
        </w:tc>
      </w:tr>
      <w:tr w:rsidR="00904BD1" w14:paraId="4089BC76" w14:textId="77777777" w:rsidTr="00904BD1">
        <w:tc>
          <w:tcPr>
            <w:tcW w:w="4531" w:type="dxa"/>
            <w:shd w:val="clear" w:color="auto" w:fill="76DBF4" w:themeFill="background2"/>
          </w:tcPr>
          <w:p w14:paraId="2BAC1763" w14:textId="622814F4" w:rsidR="00904BD1" w:rsidRDefault="00904BD1" w:rsidP="00BE5F2E">
            <w:pPr>
              <w:spacing w:line="360" w:lineRule="auto"/>
              <w:jc w:val="both"/>
              <w:rPr>
                <w:rFonts w:ascii="Calibri" w:hAnsi="Calibri"/>
              </w:rPr>
            </w:pPr>
            <w:r>
              <w:rPr>
                <w:rFonts w:ascii="Calibri" w:hAnsi="Calibri"/>
              </w:rPr>
              <w:t xml:space="preserve">- doświadczenie wynikające ze stażu pracy, </w:t>
            </w:r>
          </w:p>
          <w:p w14:paraId="0BEC44F3" w14:textId="77777777" w:rsidR="00904BD1" w:rsidRDefault="00904BD1" w:rsidP="00BE5F2E">
            <w:pPr>
              <w:spacing w:line="360" w:lineRule="auto"/>
              <w:jc w:val="both"/>
              <w:rPr>
                <w:rFonts w:ascii="Calibri" w:hAnsi="Calibri"/>
              </w:rPr>
            </w:pPr>
            <w:r>
              <w:rPr>
                <w:rFonts w:ascii="Calibri" w:hAnsi="Calibri"/>
              </w:rPr>
              <w:t>- znajomość firmy</w:t>
            </w:r>
          </w:p>
          <w:p w14:paraId="4C58328B" w14:textId="77777777" w:rsidR="00904BD1" w:rsidRDefault="00904BD1" w:rsidP="00BE5F2E">
            <w:pPr>
              <w:spacing w:line="360" w:lineRule="auto"/>
              <w:jc w:val="both"/>
              <w:rPr>
                <w:rFonts w:ascii="Calibri" w:hAnsi="Calibri"/>
              </w:rPr>
            </w:pPr>
            <w:r>
              <w:rPr>
                <w:rFonts w:ascii="Calibri" w:hAnsi="Calibri"/>
              </w:rPr>
              <w:t>- kompetencje</w:t>
            </w:r>
          </w:p>
          <w:p w14:paraId="54D16735" w14:textId="77777777" w:rsidR="00904BD1" w:rsidRDefault="00904BD1" w:rsidP="00BE5F2E">
            <w:pPr>
              <w:spacing w:line="360" w:lineRule="auto"/>
              <w:jc w:val="both"/>
              <w:rPr>
                <w:rFonts w:ascii="Calibri" w:hAnsi="Calibri"/>
              </w:rPr>
            </w:pPr>
            <w:r>
              <w:rPr>
                <w:rFonts w:ascii="Calibri" w:hAnsi="Calibri"/>
              </w:rPr>
              <w:t>- wiedza i praktyka</w:t>
            </w:r>
          </w:p>
          <w:p w14:paraId="2FF64491" w14:textId="5871B04C" w:rsidR="003F1D1A" w:rsidRDefault="003F1D1A" w:rsidP="00BE5F2E">
            <w:pPr>
              <w:spacing w:line="360" w:lineRule="auto"/>
              <w:jc w:val="both"/>
              <w:rPr>
                <w:rFonts w:ascii="Calibri" w:hAnsi="Calibri"/>
              </w:rPr>
            </w:pPr>
            <w:r>
              <w:rPr>
                <w:rFonts w:ascii="Calibri" w:hAnsi="Calibri"/>
              </w:rPr>
              <w:t>- transfer wiedzy od starszych do młodszych pracowników</w:t>
            </w:r>
          </w:p>
          <w:p w14:paraId="11AB0E9A" w14:textId="77777777" w:rsidR="00904BD1" w:rsidRDefault="00904BD1" w:rsidP="00BE5F2E">
            <w:pPr>
              <w:spacing w:line="360" w:lineRule="auto"/>
              <w:jc w:val="both"/>
              <w:rPr>
                <w:rFonts w:ascii="Calibri" w:hAnsi="Calibri"/>
              </w:rPr>
            </w:pPr>
            <w:r>
              <w:rPr>
                <w:rFonts w:ascii="Calibri" w:hAnsi="Calibri"/>
              </w:rPr>
              <w:t>- odpowiedzialność</w:t>
            </w:r>
          </w:p>
          <w:p w14:paraId="5C87AB5A" w14:textId="5BC5941B" w:rsidR="00904BD1" w:rsidRDefault="00904BD1" w:rsidP="00BE5F2E">
            <w:pPr>
              <w:spacing w:line="360" w:lineRule="auto"/>
              <w:jc w:val="both"/>
              <w:rPr>
                <w:rFonts w:ascii="Calibri" w:hAnsi="Calibri"/>
              </w:rPr>
            </w:pPr>
            <w:r>
              <w:rPr>
                <w:rFonts w:ascii="Calibri" w:hAnsi="Calibri"/>
              </w:rPr>
              <w:t>- identyfikowanie się z firmą</w:t>
            </w:r>
          </w:p>
          <w:p w14:paraId="621F0BD6" w14:textId="77777777" w:rsidR="00904BD1" w:rsidRDefault="00904BD1" w:rsidP="00BE5F2E">
            <w:pPr>
              <w:spacing w:line="360" w:lineRule="auto"/>
              <w:jc w:val="both"/>
              <w:rPr>
                <w:rFonts w:ascii="Calibri" w:hAnsi="Calibri"/>
              </w:rPr>
            </w:pPr>
            <w:r>
              <w:rPr>
                <w:rFonts w:ascii="Calibri" w:hAnsi="Calibri"/>
              </w:rPr>
              <w:t>- lojalność wobec pracy i pracodawcy</w:t>
            </w:r>
          </w:p>
          <w:p w14:paraId="45CFA5AD" w14:textId="77777777" w:rsidR="00904BD1" w:rsidRDefault="00904BD1" w:rsidP="00BE5F2E">
            <w:pPr>
              <w:spacing w:line="360" w:lineRule="auto"/>
              <w:jc w:val="both"/>
              <w:rPr>
                <w:rFonts w:ascii="Calibri" w:hAnsi="Calibri"/>
              </w:rPr>
            </w:pPr>
            <w:r>
              <w:rPr>
                <w:rFonts w:ascii="Calibri" w:hAnsi="Calibri"/>
              </w:rPr>
              <w:t>- szacunek do pracy</w:t>
            </w:r>
          </w:p>
          <w:p w14:paraId="0B60D561" w14:textId="77777777" w:rsidR="00904BD1" w:rsidRDefault="00904BD1" w:rsidP="00904BD1">
            <w:pPr>
              <w:spacing w:line="360" w:lineRule="auto"/>
              <w:rPr>
                <w:rFonts w:ascii="Calibri" w:hAnsi="Calibri"/>
              </w:rPr>
            </w:pPr>
            <w:r>
              <w:rPr>
                <w:rFonts w:ascii="Calibri" w:hAnsi="Calibri"/>
              </w:rPr>
              <w:t>- kompetencje psychospołeczne (cierpliwość, samodyscyplina, odporność na stres, spokój w działaniu)</w:t>
            </w:r>
          </w:p>
          <w:p w14:paraId="580C1254" w14:textId="77777777" w:rsidR="00904BD1" w:rsidRDefault="00904BD1" w:rsidP="00BE5F2E">
            <w:pPr>
              <w:spacing w:line="360" w:lineRule="auto"/>
              <w:jc w:val="both"/>
              <w:rPr>
                <w:rFonts w:ascii="Calibri" w:hAnsi="Calibri"/>
              </w:rPr>
            </w:pPr>
            <w:r>
              <w:rPr>
                <w:rFonts w:ascii="Calibri" w:hAnsi="Calibri"/>
              </w:rPr>
              <w:t xml:space="preserve">- stabilizacja życiowa </w:t>
            </w:r>
          </w:p>
          <w:p w14:paraId="1CBE1805" w14:textId="36B8B8D2" w:rsidR="00904BD1" w:rsidRDefault="00904BD1" w:rsidP="00BE5F2E">
            <w:pPr>
              <w:spacing w:line="360" w:lineRule="auto"/>
              <w:jc w:val="both"/>
              <w:rPr>
                <w:rFonts w:ascii="Calibri" w:hAnsi="Calibri"/>
              </w:rPr>
            </w:pPr>
            <w:r>
              <w:rPr>
                <w:rFonts w:ascii="Calibri" w:hAnsi="Calibri"/>
              </w:rPr>
              <w:t>- dyspozycyjność</w:t>
            </w:r>
          </w:p>
        </w:tc>
        <w:tc>
          <w:tcPr>
            <w:tcW w:w="4531" w:type="dxa"/>
            <w:shd w:val="clear" w:color="auto" w:fill="76DBF4" w:themeFill="background2"/>
          </w:tcPr>
          <w:p w14:paraId="67972482" w14:textId="77777777" w:rsidR="00904BD1" w:rsidRDefault="00904BD1" w:rsidP="00BE5F2E">
            <w:pPr>
              <w:spacing w:line="360" w:lineRule="auto"/>
              <w:jc w:val="both"/>
              <w:rPr>
                <w:rFonts w:ascii="Calibri" w:hAnsi="Calibri"/>
              </w:rPr>
            </w:pPr>
            <w:r>
              <w:rPr>
                <w:rFonts w:ascii="Calibri" w:hAnsi="Calibri"/>
              </w:rPr>
              <w:t>- niższe wykształcenie</w:t>
            </w:r>
          </w:p>
          <w:p w14:paraId="0A9CF7FD" w14:textId="77777777" w:rsidR="00904BD1" w:rsidRDefault="00904BD1" w:rsidP="00BE5F2E">
            <w:pPr>
              <w:spacing w:line="360" w:lineRule="auto"/>
              <w:jc w:val="both"/>
              <w:rPr>
                <w:rFonts w:ascii="Calibri" w:hAnsi="Calibri"/>
              </w:rPr>
            </w:pPr>
            <w:r>
              <w:rPr>
                <w:rFonts w:ascii="Calibri" w:hAnsi="Calibri"/>
              </w:rPr>
              <w:t>- mniejsza gotowość do zmian</w:t>
            </w:r>
          </w:p>
          <w:p w14:paraId="0031E1F8" w14:textId="77777777" w:rsidR="00904BD1" w:rsidRDefault="00904BD1" w:rsidP="00BE5F2E">
            <w:pPr>
              <w:spacing w:line="360" w:lineRule="auto"/>
              <w:jc w:val="both"/>
              <w:rPr>
                <w:rFonts w:ascii="Calibri" w:hAnsi="Calibri"/>
              </w:rPr>
            </w:pPr>
            <w:r>
              <w:rPr>
                <w:rFonts w:ascii="Calibri" w:hAnsi="Calibri"/>
              </w:rPr>
              <w:t>- rutyna i przyzwyczajenia</w:t>
            </w:r>
          </w:p>
          <w:p w14:paraId="3BE1A9E3" w14:textId="77777777" w:rsidR="00904BD1" w:rsidRDefault="00904BD1" w:rsidP="00BE5F2E">
            <w:pPr>
              <w:spacing w:line="360" w:lineRule="auto"/>
              <w:jc w:val="both"/>
              <w:rPr>
                <w:rFonts w:ascii="Calibri" w:hAnsi="Calibri"/>
              </w:rPr>
            </w:pPr>
            <w:r>
              <w:rPr>
                <w:rFonts w:ascii="Calibri" w:hAnsi="Calibri"/>
              </w:rPr>
              <w:t>- brak znajomości języków</w:t>
            </w:r>
          </w:p>
          <w:p w14:paraId="5867C66B" w14:textId="2033D2E3" w:rsidR="00904BD1" w:rsidRDefault="00904BD1" w:rsidP="00BE5F2E">
            <w:pPr>
              <w:spacing w:line="360" w:lineRule="auto"/>
              <w:jc w:val="both"/>
              <w:rPr>
                <w:rFonts w:ascii="Calibri" w:hAnsi="Calibri"/>
              </w:rPr>
            </w:pPr>
            <w:r>
              <w:rPr>
                <w:rFonts w:ascii="Calibri" w:hAnsi="Calibri"/>
              </w:rPr>
              <w:t>- mniejsza znajomość nowych technologii</w:t>
            </w:r>
          </w:p>
          <w:p w14:paraId="69287F43" w14:textId="77777777" w:rsidR="00904BD1" w:rsidRDefault="00904BD1" w:rsidP="00BE5F2E">
            <w:pPr>
              <w:spacing w:line="360" w:lineRule="auto"/>
              <w:jc w:val="both"/>
              <w:rPr>
                <w:rFonts w:ascii="Calibri" w:hAnsi="Calibri"/>
              </w:rPr>
            </w:pPr>
            <w:r>
              <w:rPr>
                <w:rFonts w:ascii="Calibri" w:hAnsi="Calibri"/>
              </w:rPr>
              <w:t>- wypalenie zawodowe</w:t>
            </w:r>
          </w:p>
          <w:p w14:paraId="43AC3568" w14:textId="235DC89B" w:rsidR="00904BD1" w:rsidRDefault="00904BD1" w:rsidP="00BE5F2E">
            <w:pPr>
              <w:spacing w:line="360" w:lineRule="auto"/>
              <w:jc w:val="both"/>
              <w:rPr>
                <w:rFonts w:ascii="Calibri" w:hAnsi="Calibri"/>
              </w:rPr>
            </w:pPr>
          </w:p>
        </w:tc>
      </w:tr>
    </w:tbl>
    <w:p w14:paraId="195F881F" w14:textId="4DB30DE8" w:rsidR="00904BD1" w:rsidRDefault="00B41AE6" w:rsidP="00BE5F2E">
      <w:pPr>
        <w:spacing w:line="360" w:lineRule="auto"/>
        <w:jc w:val="both"/>
        <w:rPr>
          <w:rFonts w:ascii="Calibri" w:hAnsi="Calibri"/>
          <w:i/>
          <w:sz w:val="16"/>
          <w:szCs w:val="16"/>
        </w:rPr>
      </w:pPr>
      <w:r>
        <w:rPr>
          <w:rFonts w:ascii="Calibri" w:hAnsi="Calibri"/>
          <w:i/>
          <w:sz w:val="16"/>
          <w:szCs w:val="16"/>
        </w:rPr>
        <w:t>Opracowanie własne na podst. danych z badań</w:t>
      </w:r>
    </w:p>
    <w:p w14:paraId="6929632E" w14:textId="77777777" w:rsidR="00B41AE6" w:rsidRDefault="00B41AE6" w:rsidP="00BE5F2E">
      <w:pPr>
        <w:spacing w:line="360" w:lineRule="auto"/>
        <w:jc w:val="both"/>
        <w:rPr>
          <w:rFonts w:ascii="Calibri" w:hAnsi="Calibri"/>
          <w:i/>
          <w:sz w:val="16"/>
          <w:szCs w:val="16"/>
        </w:rPr>
      </w:pPr>
    </w:p>
    <w:p w14:paraId="22E8416B" w14:textId="781EBA06" w:rsidR="000942D5" w:rsidRPr="00BE5F2E" w:rsidRDefault="00B41AE6" w:rsidP="00BE5F2E">
      <w:pPr>
        <w:spacing w:line="360" w:lineRule="auto"/>
        <w:jc w:val="both"/>
        <w:rPr>
          <w:rFonts w:ascii="Calibri" w:hAnsi="Calibri"/>
        </w:rPr>
      </w:pPr>
      <w:r>
        <w:rPr>
          <w:rFonts w:ascii="Calibri" w:hAnsi="Calibri"/>
        </w:rPr>
        <w:t>Z tego punktu widzenia istotne jest, aby elementem strategii w procesie zatrudniania i utrzymania pracownika 50+ było, aby pracodawca dostrzegał zarówno wady jak i zalety takiej osoby oraz aby wyciągał wnioski, które spowodują, że podejmie działania zmierzające do niwelowania wad (lub przekuwania ich w zalety) i wzmacniania zalet.</w:t>
      </w:r>
      <w:r w:rsidR="000820CC">
        <w:rPr>
          <w:rFonts w:ascii="Calibri" w:hAnsi="Calibri"/>
        </w:rPr>
        <w:t xml:space="preserve"> Niezwykle korzystnym byłoby wyprowadzenie konkluzji, że młodsi i starsi pracownicy nie muszą konkurować na rynku pracy, ale mogą i powinni współpracować z korzyścią dla siebie i rozwoju firmy. </w:t>
      </w:r>
    </w:p>
    <w:p w14:paraId="792CAB98" w14:textId="77777777" w:rsidR="00A30A5C" w:rsidRPr="00A30A5C" w:rsidRDefault="00A30A5C" w:rsidP="00A30A5C">
      <w:pPr>
        <w:spacing w:line="360" w:lineRule="auto"/>
        <w:jc w:val="both"/>
        <w:rPr>
          <w:rFonts w:ascii="Calibri" w:hAnsi="Calibri"/>
        </w:rPr>
      </w:pPr>
    </w:p>
    <w:p w14:paraId="41BFCD9F" w14:textId="01C84CB4" w:rsidR="00493D3F" w:rsidRPr="00BE5F2E" w:rsidRDefault="0027052B" w:rsidP="00BE5F2E">
      <w:pPr>
        <w:pStyle w:val="Nagwek1"/>
      </w:pPr>
      <w:bookmarkStart w:id="4" w:name="_Toc499031045"/>
      <w:r>
        <w:t>ZARZĄDANIE WIEKIEM W PRZEDSIĘBIORSTWIE</w:t>
      </w:r>
      <w:bookmarkEnd w:id="4"/>
    </w:p>
    <w:p w14:paraId="1F0D8787" w14:textId="77777777" w:rsidR="00673C3D" w:rsidRDefault="00673C3D" w:rsidP="00673C3D">
      <w:pPr>
        <w:spacing w:line="360" w:lineRule="auto"/>
        <w:rPr>
          <w:rFonts w:ascii="Calibri" w:eastAsia="Times New Roman" w:hAnsi="Calibri"/>
          <w:color w:val="000000" w:themeColor="text1"/>
          <w:shd w:val="clear" w:color="auto" w:fill="FFFFFF"/>
        </w:rPr>
      </w:pPr>
    </w:p>
    <w:p w14:paraId="1C8538D7" w14:textId="7C36B84F" w:rsidR="003F1D1A" w:rsidRDefault="003F1D1A" w:rsidP="00673C3D">
      <w:pPr>
        <w:spacing w:line="360" w:lineRule="auto"/>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lastRenderedPageBreak/>
        <w:t xml:space="preserve">Sytuacja demograficzna w Europie, w tym i w Polsce, która wpływa na rynek pracy wywołała temat </w:t>
      </w:r>
      <w:r w:rsidRPr="00977E99">
        <w:rPr>
          <w:rFonts w:ascii="Calibri" w:eastAsia="Times New Roman" w:hAnsi="Calibri"/>
          <w:b/>
          <w:color w:val="000000" w:themeColor="text1"/>
          <w:shd w:val="clear" w:color="auto" w:fill="FFFFFF"/>
        </w:rPr>
        <w:t>zarządzania wiekiem</w:t>
      </w:r>
      <w:r>
        <w:rPr>
          <w:rFonts w:ascii="Calibri" w:eastAsia="Times New Roman" w:hAnsi="Calibri"/>
          <w:color w:val="000000" w:themeColor="text1"/>
          <w:shd w:val="clear" w:color="auto" w:fill="FFFFFF"/>
        </w:rPr>
        <w:t xml:space="preserve"> w rozumieniu konieczności wydłużania czasu aktywności zawodowej pracowników.</w:t>
      </w:r>
      <w:r w:rsidR="00977E99">
        <w:rPr>
          <w:rFonts w:ascii="Calibri" w:eastAsia="Times New Roman" w:hAnsi="Calibri"/>
          <w:color w:val="000000" w:themeColor="text1"/>
          <w:shd w:val="clear" w:color="auto" w:fill="FFFFFF"/>
        </w:rPr>
        <w:t xml:space="preserve"> Wobec starzenia się ludności Europy, zmniejszania liczby dzieci i rosnącym niedoborem rąk do pracy zmiana sposobu postrzegania osób starszych w kontekście zawodowym okazała się konieczna. </w:t>
      </w:r>
    </w:p>
    <w:p w14:paraId="5A49B50B" w14:textId="149DBF0A" w:rsidR="00977E99" w:rsidRDefault="00977E99" w:rsidP="00673C3D">
      <w:pPr>
        <w:spacing w:line="360" w:lineRule="auto"/>
        <w:rPr>
          <w:rFonts w:ascii="Calibri" w:eastAsia="Times New Roman" w:hAnsi="Calibri"/>
          <w:color w:val="000000" w:themeColor="text1"/>
          <w:shd w:val="clear" w:color="auto" w:fill="FFFFFF"/>
        </w:rPr>
      </w:pPr>
      <w:r w:rsidRPr="00977E99">
        <w:rPr>
          <w:rFonts w:ascii="Calibri" w:eastAsia="Times New Roman" w:hAnsi="Calibri"/>
          <w:b/>
          <w:color w:val="000000" w:themeColor="text1"/>
          <w:shd w:val="clear" w:color="auto" w:fill="FFFFFF"/>
        </w:rPr>
        <w:t>Zarządzanie wiekiem</w:t>
      </w:r>
      <w:r>
        <w:rPr>
          <w:rFonts w:ascii="Calibri" w:eastAsia="Times New Roman" w:hAnsi="Calibri"/>
          <w:color w:val="000000" w:themeColor="text1"/>
          <w:shd w:val="clear" w:color="auto" w:fill="FFFFFF"/>
        </w:rPr>
        <w:t xml:space="preserve"> definiowane jest jako element zarządzania zasobami ludzkimi </w:t>
      </w:r>
      <w:r w:rsidR="00A4623F">
        <w:rPr>
          <w:rFonts w:ascii="Calibri" w:eastAsia="Times New Roman" w:hAnsi="Calibri"/>
          <w:color w:val="000000" w:themeColor="text1"/>
          <w:shd w:val="clear" w:color="auto" w:fill="FFFFFF"/>
        </w:rPr>
        <w:t>lub jako element szeroko rozumianej różnorodności (zwalczanie dyskryminacji ze względu na wiek płeć, rasę czy wyznanie). W ramach niniejszego opracowania będziemy odnosić się do definicji, która mówi o takich działaniach wewnątrz firmy</w:t>
      </w:r>
      <w:r w:rsidR="001A4629">
        <w:rPr>
          <w:rFonts w:ascii="Calibri" w:eastAsia="Times New Roman" w:hAnsi="Calibri"/>
          <w:color w:val="000000" w:themeColor="text1"/>
          <w:shd w:val="clear" w:color="auto" w:fill="FFFFFF"/>
        </w:rPr>
        <w:t xml:space="preserve"> i organizacji, które pozwalają racjonalnie i efektywnie wykorzystywać posiadane zasoby ludzkie ze szczególnym uwzględnieniem na pracowników w wieku starszym (czyli po 50. roku życia).</w:t>
      </w:r>
      <w:r w:rsidR="00D934C8">
        <w:rPr>
          <w:rFonts w:ascii="Calibri" w:eastAsia="Times New Roman" w:hAnsi="Calibri"/>
          <w:color w:val="000000" w:themeColor="text1"/>
          <w:shd w:val="clear" w:color="auto" w:fill="FFFFFF"/>
        </w:rPr>
        <w:t xml:space="preserve"> Obok założeń mających na celu jak najskuteczniejsze korzystanie z wiedzy i umiejętności dojrzałego pracownika strategia zarządzania wiekiem zmierza do tego, aby kompetencje pracownika po zakończeniu z nim współpracy pozostały „zasobem firmy”.</w:t>
      </w:r>
    </w:p>
    <w:p w14:paraId="4CE947B0" w14:textId="48641063" w:rsidR="002C2EBF" w:rsidRDefault="002C2EBF" w:rsidP="00673C3D">
      <w:pPr>
        <w:spacing w:line="360" w:lineRule="auto"/>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Powodami do wdrażania strategii zarządzania wiekiem są następujące:</w:t>
      </w:r>
    </w:p>
    <w:p w14:paraId="11B42E62" w14:textId="6F3991F8" w:rsidR="002C2EBF" w:rsidRDefault="002C2EBF" w:rsidP="002C2EBF">
      <w:pPr>
        <w:pStyle w:val="Akapitzlist"/>
        <w:numPr>
          <w:ilvl w:val="0"/>
          <w:numId w:val="6"/>
        </w:num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Obszar społeczny:</w:t>
      </w:r>
    </w:p>
    <w:p w14:paraId="306CA203" w14:textId="7B415786" w:rsidR="002C2EBF" w:rsidRDefault="002C2EBF" w:rsidP="002C2EBF">
      <w:pPr>
        <w:pStyle w:val="Akapitzlist"/>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starzenie się społeczeństwa (w tym siły roboczej)</w:t>
      </w:r>
    </w:p>
    <w:p w14:paraId="52900CA1" w14:textId="49EFF73A" w:rsidR="002C2EBF" w:rsidRDefault="002C2EBF" w:rsidP="002C2EBF">
      <w:pPr>
        <w:pStyle w:val="Akapitzlist"/>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niska wciąż aktywność zawodowa osób 50+</w:t>
      </w:r>
    </w:p>
    <w:p w14:paraId="14C7A41F" w14:textId="7FB782E1" w:rsidR="002C2EBF" w:rsidRDefault="002C2EBF" w:rsidP="002C2EBF">
      <w:pPr>
        <w:pStyle w:val="Akapitzlist"/>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przeciwdziałanie dyskryminacji ze względu na wiek</w:t>
      </w:r>
    </w:p>
    <w:p w14:paraId="1FA1C76B" w14:textId="5AB6A44E" w:rsidR="002C2EBF" w:rsidRDefault="002C2EBF" w:rsidP="002C2EBF">
      <w:pPr>
        <w:pStyle w:val="Akapitzlist"/>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dostosowanie się do zmian polityki państwa względem zatrudnienia</w:t>
      </w:r>
    </w:p>
    <w:p w14:paraId="08304C09" w14:textId="50F94334" w:rsidR="002C2EBF" w:rsidRDefault="002C2EBF" w:rsidP="002C2EBF">
      <w:pPr>
        <w:spacing w:line="360" w:lineRule="auto"/>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ab/>
        <w:t>2. Obszar pracodawców:</w:t>
      </w:r>
    </w:p>
    <w:p w14:paraId="0593F55D" w14:textId="1ACF5E0E" w:rsidR="002C2EBF" w:rsidRDefault="002C2EBF" w:rsidP="002C2EBF">
      <w:pPr>
        <w:spacing w:line="360" w:lineRule="auto"/>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ab/>
        <w:t>- korzyści wynikające z różnorodno</w:t>
      </w:r>
      <w:r w:rsidR="00725D2C">
        <w:rPr>
          <w:rFonts w:ascii="Calibri" w:eastAsia="Times New Roman" w:hAnsi="Calibri"/>
          <w:color w:val="000000" w:themeColor="text1"/>
          <w:shd w:val="clear" w:color="auto" w:fill="FFFFFF"/>
        </w:rPr>
        <w:t>ści wiekowej pracowników</w:t>
      </w:r>
    </w:p>
    <w:p w14:paraId="1D888E7F" w14:textId="17DF7D54" w:rsidR="00725D2C" w:rsidRDefault="00725D2C" w:rsidP="002C2EBF">
      <w:pPr>
        <w:spacing w:line="360" w:lineRule="auto"/>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ab/>
        <w:t xml:space="preserve">- chęć utrzymania poziomu kompetencji kadry </w:t>
      </w:r>
    </w:p>
    <w:p w14:paraId="68A833FE" w14:textId="4AD3FD41" w:rsidR="00725D2C" w:rsidRDefault="00725D2C" w:rsidP="00725D2C">
      <w:pPr>
        <w:spacing w:line="360" w:lineRule="auto"/>
        <w:ind w:left="708"/>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 korzystanie z dialogu międzypokoleniowego (starci pracownicy przekazują wiedzę młodszym)</w:t>
      </w:r>
    </w:p>
    <w:p w14:paraId="66570A41" w14:textId="34315627" w:rsidR="00725D2C" w:rsidRDefault="00725D2C" w:rsidP="00725D2C">
      <w:pPr>
        <w:spacing w:line="360" w:lineRule="auto"/>
        <w:ind w:left="708"/>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 niedobór młodszych kandydatów do pracy (niektóre zawody)</w:t>
      </w:r>
    </w:p>
    <w:p w14:paraId="41A78240" w14:textId="1990E2BC" w:rsidR="00725D2C" w:rsidRDefault="00725D2C" w:rsidP="00725D2C">
      <w:pPr>
        <w:spacing w:line="360" w:lineRule="auto"/>
        <w:ind w:left="708"/>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 konieczność ograniczenia kosztów zatrudnienia starszych pracowników</w:t>
      </w:r>
    </w:p>
    <w:p w14:paraId="63C2D747" w14:textId="44C9B913" w:rsidR="00725D2C" w:rsidRPr="002C2EBF" w:rsidRDefault="00725D2C" w:rsidP="00725D2C">
      <w:pPr>
        <w:spacing w:line="360" w:lineRule="auto"/>
        <w:ind w:left="708"/>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 zmiana warunków pracy</w:t>
      </w:r>
    </w:p>
    <w:p w14:paraId="5CF6481E" w14:textId="77777777" w:rsidR="002C2EBF" w:rsidRDefault="002C2EBF" w:rsidP="002C2EBF">
      <w:pPr>
        <w:spacing w:line="360" w:lineRule="auto"/>
        <w:ind w:left="360"/>
        <w:rPr>
          <w:rFonts w:ascii="Calibri" w:eastAsia="Times New Roman" w:hAnsi="Calibri"/>
          <w:color w:val="000000" w:themeColor="text1"/>
          <w:shd w:val="clear" w:color="auto" w:fill="FFFFFF"/>
        </w:rPr>
      </w:pPr>
    </w:p>
    <w:p w14:paraId="05F5FE80" w14:textId="526AC473" w:rsidR="00DC39D9" w:rsidRDefault="00543629" w:rsidP="00DC39D9">
      <w:pPr>
        <w:spacing w:line="360" w:lineRule="auto"/>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Proces zarządzania wiekiem ma zasadnicze cele i odpowiadające im obszary:</w:t>
      </w:r>
    </w:p>
    <w:p w14:paraId="77E2C9F5" w14:textId="77777777" w:rsidR="00543629" w:rsidRDefault="00543629" w:rsidP="00DC39D9">
      <w:pPr>
        <w:spacing w:line="360" w:lineRule="auto"/>
        <w:rPr>
          <w:rFonts w:ascii="Calibri" w:eastAsia="Times New Roman" w:hAnsi="Calibri"/>
          <w:color w:val="000000" w:themeColor="text1"/>
          <w:shd w:val="clear" w:color="auto" w:fill="FFFFFF"/>
        </w:rPr>
      </w:pPr>
    </w:p>
    <w:p w14:paraId="64FF40C6" w14:textId="77777777" w:rsidR="00543629" w:rsidRDefault="00543629" w:rsidP="00DC39D9">
      <w:pPr>
        <w:spacing w:line="360" w:lineRule="auto"/>
        <w:rPr>
          <w:rFonts w:ascii="Calibri" w:eastAsia="Times New Roman" w:hAnsi="Calibri"/>
          <w:color w:val="000000" w:themeColor="text1"/>
          <w:shd w:val="clear" w:color="auto" w:fill="FFFFFF"/>
        </w:rPr>
      </w:pPr>
    </w:p>
    <w:p w14:paraId="2F64D355" w14:textId="77777777" w:rsidR="00543629" w:rsidRDefault="00543629" w:rsidP="00DC39D9">
      <w:pPr>
        <w:spacing w:line="360" w:lineRule="auto"/>
        <w:rPr>
          <w:rFonts w:ascii="Calibri" w:eastAsia="Times New Roman" w:hAnsi="Calibri"/>
          <w:color w:val="000000" w:themeColor="text1"/>
          <w:shd w:val="clear" w:color="auto" w:fill="FFFFFF"/>
        </w:rPr>
      </w:pPr>
    </w:p>
    <w:p w14:paraId="4A0C30D4" w14:textId="77777777" w:rsidR="00543629" w:rsidRDefault="00543629" w:rsidP="00DC39D9">
      <w:pPr>
        <w:spacing w:line="360" w:lineRule="auto"/>
        <w:rPr>
          <w:rFonts w:ascii="Calibri" w:eastAsia="Times New Roman" w:hAnsi="Calibri"/>
          <w:color w:val="000000" w:themeColor="text1"/>
          <w:shd w:val="clear" w:color="auto" w:fill="FFFFFF"/>
        </w:rPr>
      </w:pPr>
    </w:p>
    <w:p w14:paraId="50BA23C2" w14:textId="77777777" w:rsidR="00543629" w:rsidRDefault="00543629" w:rsidP="00DC39D9">
      <w:pPr>
        <w:spacing w:line="360" w:lineRule="auto"/>
        <w:rPr>
          <w:rFonts w:ascii="Calibri" w:eastAsia="Times New Roman" w:hAnsi="Calibri"/>
          <w:color w:val="000000" w:themeColor="text1"/>
          <w:shd w:val="clear" w:color="auto" w:fill="FFFFFF"/>
        </w:rPr>
      </w:pPr>
    </w:p>
    <w:p w14:paraId="0FFAB527" w14:textId="77777777" w:rsidR="00543629" w:rsidRDefault="00543629" w:rsidP="00DC39D9">
      <w:pPr>
        <w:spacing w:line="360" w:lineRule="auto"/>
        <w:rPr>
          <w:rFonts w:ascii="Calibri" w:eastAsia="Times New Roman" w:hAnsi="Calibri"/>
          <w:color w:val="000000" w:themeColor="text1"/>
          <w:shd w:val="clear" w:color="auto" w:fill="FFFFFF"/>
        </w:rPr>
      </w:pPr>
    </w:p>
    <w:p w14:paraId="20044D52" w14:textId="6E5F4470" w:rsidR="00543629" w:rsidRPr="002C2EBF" w:rsidRDefault="00543629" w:rsidP="00DC39D9">
      <w:pPr>
        <w:spacing w:line="360" w:lineRule="auto"/>
        <w:rPr>
          <w:rFonts w:ascii="Calibri" w:eastAsia="Times New Roman" w:hAnsi="Calibri"/>
          <w:color w:val="000000" w:themeColor="text1"/>
          <w:shd w:val="clear" w:color="auto" w:fill="FFFFFF"/>
        </w:rPr>
      </w:pPr>
      <w:r>
        <w:rPr>
          <w:rFonts w:ascii="Calibri" w:eastAsia="Times New Roman" w:hAnsi="Calibri"/>
          <w:noProof/>
          <w:color w:val="000000" w:themeColor="text1"/>
          <w:shd w:val="clear" w:color="auto" w:fill="FFFFFF"/>
        </w:rPr>
        <w:drawing>
          <wp:inline distT="0" distB="0" distL="0" distR="0" wp14:anchorId="57D174A6" wp14:editId="72A73E79">
            <wp:extent cx="5486400" cy="3214515"/>
            <wp:effectExtent l="0" t="0" r="25400" b="3683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12B8A80" w14:textId="637DF830" w:rsidR="00543629" w:rsidRPr="00543629" w:rsidRDefault="00543629" w:rsidP="00543629">
      <w:pPr>
        <w:tabs>
          <w:tab w:val="left" w:pos="5942"/>
        </w:tabs>
        <w:spacing w:line="360" w:lineRule="auto"/>
        <w:rPr>
          <w:rFonts w:ascii="Calibri" w:eastAsia="Times New Roman" w:hAnsi="Calibri"/>
          <w:i/>
          <w:color w:val="000000" w:themeColor="text1"/>
          <w:shd w:val="clear" w:color="auto" w:fill="FFFFFF"/>
        </w:rPr>
      </w:pPr>
      <w:r w:rsidRPr="00543629">
        <w:rPr>
          <w:rFonts w:ascii="Calibri" w:eastAsia="Times New Roman" w:hAnsi="Calibri"/>
          <w:i/>
          <w:color w:val="000000" w:themeColor="text1"/>
          <w:sz w:val="16"/>
          <w:szCs w:val="16"/>
          <w:shd w:val="clear" w:color="auto" w:fill="FFFFFF"/>
        </w:rPr>
        <w:t>źródło: www.parp.gov.pl</w:t>
      </w:r>
      <w:r w:rsidRPr="00543629">
        <w:rPr>
          <w:rFonts w:ascii="Calibri" w:eastAsia="Times New Roman" w:hAnsi="Calibri"/>
          <w:i/>
          <w:color w:val="000000" w:themeColor="text1"/>
          <w:shd w:val="clear" w:color="auto" w:fill="FFFFFF"/>
        </w:rPr>
        <w:tab/>
      </w:r>
    </w:p>
    <w:p w14:paraId="5E6D411E" w14:textId="77777777" w:rsidR="00543629" w:rsidRDefault="00543629" w:rsidP="00673C3D">
      <w:pPr>
        <w:spacing w:line="360" w:lineRule="auto"/>
        <w:rPr>
          <w:rFonts w:ascii="Calibri" w:eastAsia="Times New Roman" w:hAnsi="Calibri"/>
          <w:color w:val="000000" w:themeColor="text1"/>
          <w:shd w:val="clear" w:color="auto" w:fill="FFFFFF"/>
        </w:rPr>
      </w:pPr>
    </w:p>
    <w:p w14:paraId="2E5F2F13" w14:textId="0CF5377A" w:rsidR="00D934C8" w:rsidRDefault="00543629" w:rsidP="00673C3D">
      <w:pPr>
        <w:spacing w:line="360" w:lineRule="auto"/>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Poniżej opisano p</w:t>
      </w:r>
      <w:r w:rsidR="002C2EBF">
        <w:rPr>
          <w:rFonts w:ascii="Calibri" w:eastAsia="Times New Roman" w:hAnsi="Calibri"/>
          <w:color w:val="000000" w:themeColor="text1"/>
          <w:shd w:val="clear" w:color="auto" w:fill="FFFFFF"/>
        </w:rPr>
        <w:t>roces</w:t>
      </w:r>
      <w:r>
        <w:rPr>
          <w:rFonts w:ascii="Calibri" w:eastAsia="Times New Roman" w:hAnsi="Calibri"/>
          <w:color w:val="000000" w:themeColor="text1"/>
          <w:shd w:val="clear" w:color="auto" w:fill="FFFFFF"/>
        </w:rPr>
        <w:t xml:space="preserve"> zarządzania wiekiem zgodnie z </w:t>
      </w:r>
      <w:r w:rsidR="00092E5B">
        <w:rPr>
          <w:rFonts w:ascii="Calibri" w:eastAsia="Times New Roman" w:hAnsi="Calibri"/>
          <w:color w:val="000000" w:themeColor="text1"/>
          <w:shd w:val="clear" w:color="auto" w:fill="FFFFFF"/>
        </w:rPr>
        <w:t>podział</w:t>
      </w:r>
      <w:r>
        <w:rPr>
          <w:rFonts w:ascii="Calibri" w:eastAsia="Times New Roman" w:hAnsi="Calibri"/>
          <w:color w:val="000000" w:themeColor="text1"/>
          <w:shd w:val="clear" w:color="auto" w:fill="FFFFFF"/>
        </w:rPr>
        <w:t>em</w:t>
      </w:r>
      <w:r w:rsidR="00725D2C">
        <w:rPr>
          <w:rFonts w:ascii="Calibri" w:eastAsia="Times New Roman" w:hAnsi="Calibri"/>
          <w:color w:val="000000" w:themeColor="text1"/>
          <w:shd w:val="clear" w:color="auto" w:fill="FFFFFF"/>
        </w:rPr>
        <w:t xml:space="preserve"> na 7 kluczowych obszarów:</w:t>
      </w:r>
    </w:p>
    <w:p w14:paraId="3DC418BA" w14:textId="7C4CD475" w:rsidR="00725D2C" w:rsidRPr="00E34426" w:rsidRDefault="00725D2C" w:rsidP="00725D2C">
      <w:pPr>
        <w:pStyle w:val="Akapitzlist"/>
        <w:numPr>
          <w:ilvl w:val="0"/>
          <w:numId w:val="7"/>
        </w:numPr>
        <w:spacing w:line="360" w:lineRule="auto"/>
        <w:rPr>
          <w:rFonts w:ascii="Calibri" w:eastAsia="Times New Roman" w:hAnsi="Calibri" w:cs="Times New Roman"/>
          <w:b/>
          <w:color w:val="000000" w:themeColor="text1"/>
          <w:shd w:val="clear" w:color="auto" w:fill="FFFFFF"/>
          <w:lang w:eastAsia="pl-PL"/>
        </w:rPr>
      </w:pPr>
      <w:r w:rsidRPr="00E34426">
        <w:rPr>
          <w:rFonts w:ascii="Calibri" w:eastAsia="Times New Roman" w:hAnsi="Calibri" w:cs="Times New Roman"/>
          <w:b/>
          <w:color w:val="000000" w:themeColor="text1"/>
          <w:shd w:val="clear" w:color="auto" w:fill="FFFFFF"/>
          <w:lang w:eastAsia="pl-PL"/>
        </w:rPr>
        <w:t>Rekrutacja i selekcja</w:t>
      </w:r>
    </w:p>
    <w:p w14:paraId="2A7F7D1F" w14:textId="0F6E3B1A" w:rsidR="00725D2C" w:rsidRDefault="00725D2C" w:rsidP="00725D2C">
      <w:pPr>
        <w:spacing w:line="360" w:lineRule="auto"/>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 xml:space="preserve">Dobre praktyki w zakresie rekrutacji starszych pracowników oznaczają otwarty dla wszystkich kategorii wiekowych dostęp do pracy. </w:t>
      </w:r>
      <w:r w:rsidR="002A0BC1">
        <w:rPr>
          <w:rFonts w:ascii="Calibri" w:eastAsia="Times New Roman" w:hAnsi="Calibri"/>
          <w:color w:val="000000" w:themeColor="text1"/>
          <w:shd w:val="clear" w:color="auto" w:fill="FFFFFF"/>
        </w:rPr>
        <w:t>Ponieważ podstawowym założeniem w wielu firmach jest pozyskiwanie młodej kadry i dalsze jej kształcenie i szkolenie na potrzeby firmy. Podejście to uniemożliwia wysoką aktywność osób dojrzałych w procesie poszukiwania pracy, zawęża ich możliwości. Ogłoszenia o pracę nie powinny stawiać barier przed osobami starszymi, a wręcz odwrotnie – zachęcać do aplikacji różne grupy wiekowe, w tym także osoby 50+. Proces rekrutacji i doboru pracowników nie powinien być dokonywany na podstawie</w:t>
      </w:r>
      <w:r w:rsidR="00E34426">
        <w:rPr>
          <w:rFonts w:ascii="Calibri" w:eastAsia="Times New Roman" w:hAnsi="Calibri"/>
          <w:color w:val="000000" w:themeColor="text1"/>
          <w:shd w:val="clear" w:color="auto" w:fill="FFFFFF"/>
        </w:rPr>
        <w:t xml:space="preserve"> kryterium wieku a kompetencji. Z tego tytułu należy dopasowywać i dywersyfikować kanały komunikacji do różnych grup wiekowych (nie ograniczać się jedynie </w:t>
      </w:r>
      <w:r w:rsidR="00E34426">
        <w:rPr>
          <w:rFonts w:ascii="Calibri" w:eastAsia="Times New Roman" w:hAnsi="Calibri"/>
          <w:color w:val="000000" w:themeColor="text1"/>
          <w:shd w:val="clear" w:color="auto" w:fill="FFFFFF"/>
        </w:rPr>
        <w:lastRenderedPageBreak/>
        <w:t xml:space="preserve">do Internetu). </w:t>
      </w:r>
      <w:r w:rsidR="001B32DF">
        <w:rPr>
          <w:rFonts w:ascii="Calibri" w:eastAsia="Times New Roman" w:hAnsi="Calibri"/>
          <w:color w:val="000000" w:themeColor="text1"/>
          <w:shd w:val="clear" w:color="auto" w:fill="FFFFFF"/>
        </w:rPr>
        <w:t>Warto mieć na uwadze korzyści dla organizacji płynące z zatrudniania pracowników 50+</w:t>
      </w:r>
      <w:r w:rsidR="00935831">
        <w:rPr>
          <w:rFonts w:ascii="Calibri" w:eastAsia="Times New Roman" w:hAnsi="Calibri"/>
          <w:color w:val="000000" w:themeColor="text1"/>
          <w:shd w:val="clear" w:color="auto" w:fill="FFFFFF"/>
        </w:rPr>
        <w:t xml:space="preserve"> (zdobycie wykwalifikowanego pracownika czy poprawa wizerunku firmy).</w:t>
      </w:r>
    </w:p>
    <w:p w14:paraId="3C5979EB" w14:textId="77777777" w:rsidR="007C5BD4" w:rsidRDefault="007C5BD4" w:rsidP="00725D2C">
      <w:pPr>
        <w:spacing w:line="360" w:lineRule="auto"/>
        <w:rPr>
          <w:rFonts w:ascii="Calibri" w:eastAsia="Times New Roman" w:hAnsi="Calibri"/>
          <w:color w:val="000000" w:themeColor="text1"/>
          <w:shd w:val="clear" w:color="auto" w:fill="FFFFFF"/>
        </w:rPr>
      </w:pPr>
    </w:p>
    <w:p w14:paraId="4FA711C0" w14:textId="77777777" w:rsidR="007C5BD4" w:rsidRDefault="007C5BD4" w:rsidP="00725D2C">
      <w:pPr>
        <w:spacing w:line="360" w:lineRule="auto"/>
        <w:rPr>
          <w:rFonts w:ascii="Calibri" w:eastAsia="Times New Roman" w:hAnsi="Calibri"/>
          <w:color w:val="000000" w:themeColor="text1"/>
          <w:shd w:val="clear" w:color="auto" w:fill="FFFFFF"/>
        </w:rPr>
      </w:pPr>
    </w:p>
    <w:p w14:paraId="5760C35F" w14:textId="77777777" w:rsidR="007C5BD4" w:rsidRDefault="007C5BD4" w:rsidP="00725D2C">
      <w:pPr>
        <w:spacing w:line="360" w:lineRule="auto"/>
        <w:rPr>
          <w:rFonts w:ascii="Calibri" w:eastAsia="Times New Roman" w:hAnsi="Calibri"/>
          <w:color w:val="000000" w:themeColor="text1"/>
          <w:shd w:val="clear" w:color="auto" w:fill="FFFFFF"/>
        </w:rPr>
      </w:pPr>
    </w:p>
    <w:p w14:paraId="3933A006" w14:textId="5FC4D688" w:rsidR="008E5DF8" w:rsidRPr="00B131D3" w:rsidRDefault="008E5DF8" w:rsidP="00725D2C">
      <w:pPr>
        <w:spacing w:line="360" w:lineRule="auto"/>
        <w:rPr>
          <w:rFonts w:ascii="Calibri" w:eastAsia="Times New Roman" w:hAnsi="Calibri"/>
          <w:i/>
          <w:color w:val="000000" w:themeColor="text1"/>
          <w:shd w:val="clear" w:color="auto" w:fill="FFFFFF"/>
        </w:rPr>
      </w:pPr>
      <w:r w:rsidRPr="00B131D3">
        <w:rPr>
          <w:rFonts w:ascii="Calibri" w:eastAsia="Times New Roman" w:hAnsi="Calibri"/>
          <w:i/>
          <w:color w:val="000000" w:themeColor="text1"/>
          <w:shd w:val="clear" w:color="auto" w:fill="FFFFFF"/>
        </w:rPr>
        <w:t>Przykłady działań:</w:t>
      </w:r>
    </w:p>
    <w:p w14:paraId="0C8EDD1A" w14:textId="32FD750B" w:rsidR="008E5DF8" w:rsidRDefault="00B131D3" w:rsidP="00725D2C">
      <w:pPr>
        <w:spacing w:line="360" w:lineRule="auto"/>
        <w:rPr>
          <w:rFonts w:ascii="Calibri" w:eastAsia="Times New Roman" w:hAnsi="Calibri"/>
          <w:i/>
          <w:color w:val="000000" w:themeColor="text1"/>
          <w:shd w:val="clear" w:color="auto" w:fill="FFFFFF"/>
        </w:rPr>
      </w:pPr>
      <w:r w:rsidRPr="00B131D3">
        <w:rPr>
          <w:rFonts w:ascii="Calibri" w:eastAsia="Times New Roman" w:hAnsi="Calibri"/>
          <w:i/>
          <w:color w:val="000000" w:themeColor="text1"/>
          <w:shd w:val="clear" w:color="auto" w:fill="FFFFFF"/>
        </w:rPr>
        <w:t>Adresowanie szkoleń przeznaczonych dla pracowników 50+, np. poprzez sygnowanie ich specjalnym, rozpoznawalnym logo; państwowe lub lokalne dotacje na zatr</w:t>
      </w:r>
      <w:r w:rsidR="007C5BD4">
        <w:rPr>
          <w:rFonts w:ascii="Calibri" w:eastAsia="Times New Roman" w:hAnsi="Calibri"/>
          <w:i/>
          <w:color w:val="000000" w:themeColor="text1"/>
          <w:shd w:val="clear" w:color="auto" w:fill="FFFFFF"/>
        </w:rPr>
        <w:t xml:space="preserve">udnianie starszych pracowników; </w:t>
      </w:r>
      <w:r w:rsidRPr="00B131D3">
        <w:rPr>
          <w:rFonts w:ascii="Calibri" w:eastAsia="Times New Roman" w:hAnsi="Calibri"/>
          <w:i/>
          <w:color w:val="000000" w:themeColor="text1"/>
          <w:shd w:val="clear" w:color="auto" w:fill="FFFFFF"/>
        </w:rPr>
        <w:t>zatrudnianie pracowników 50+ z uwagi na ich doświadczenie, którym mogą podzielić się z młodszą częścią zespołu.</w:t>
      </w:r>
      <w:r w:rsidR="00F3382D">
        <w:rPr>
          <w:rFonts w:ascii="Calibri" w:eastAsia="Times New Roman" w:hAnsi="Calibri"/>
          <w:i/>
          <w:color w:val="000000" w:themeColor="text1"/>
          <w:shd w:val="clear" w:color="auto" w:fill="FFFFFF"/>
        </w:rPr>
        <w:t xml:space="preserve"> Stosowanie rekrutacji wewnętrznej.</w:t>
      </w:r>
    </w:p>
    <w:p w14:paraId="4C45F60F" w14:textId="77777777" w:rsidR="00F3382D" w:rsidRDefault="00F3382D" w:rsidP="00725D2C">
      <w:pPr>
        <w:spacing w:line="360" w:lineRule="auto"/>
        <w:rPr>
          <w:rFonts w:ascii="Calibri" w:eastAsia="Times New Roman" w:hAnsi="Calibri"/>
          <w:i/>
          <w:color w:val="000000" w:themeColor="text1"/>
          <w:shd w:val="clear" w:color="auto" w:fill="FFFFFF"/>
        </w:rPr>
      </w:pPr>
    </w:p>
    <w:p w14:paraId="0FA1EDEB" w14:textId="5230FCA7" w:rsidR="007C5BD4" w:rsidRDefault="007C5BD4" w:rsidP="00725D2C">
      <w:pPr>
        <w:spacing w:line="360" w:lineRule="auto"/>
        <w:rPr>
          <w:rFonts w:ascii="Calibri" w:eastAsia="Times New Roman" w:hAnsi="Calibri"/>
          <w:i/>
          <w:color w:val="000000" w:themeColor="text1"/>
          <w:shd w:val="clear" w:color="auto" w:fill="FFFFFF"/>
        </w:rPr>
      </w:pPr>
      <w:r>
        <w:rPr>
          <w:rFonts w:ascii="Calibri" w:eastAsia="Times New Roman" w:hAnsi="Calibri"/>
          <w:i/>
          <w:color w:val="000000" w:themeColor="text1"/>
          <w:shd w:val="clear" w:color="auto" w:fill="FFFFFF"/>
        </w:rPr>
        <w:t>Pewna firma handlowa z Wielkiej Brytanii opracowała ogłoszenie, które obok zdjęcia kieliszka czerwonego wina widniał napis: Niektóre rzeczy dojrzewają z wiekiem.</w:t>
      </w:r>
    </w:p>
    <w:p w14:paraId="3633FE6F" w14:textId="77777777" w:rsidR="007C5BD4" w:rsidRPr="00B131D3" w:rsidRDefault="007C5BD4" w:rsidP="00725D2C">
      <w:pPr>
        <w:spacing w:line="360" w:lineRule="auto"/>
        <w:rPr>
          <w:rFonts w:ascii="Calibri" w:eastAsia="Times New Roman" w:hAnsi="Calibri"/>
          <w:i/>
          <w:color w:val="000000" w:themeColor="text1"/>
          <w:shd w:val="clear" w:color="auto" w:fill="FFFFFF"/>
        </w:rPr>
      </w:pPr>
    </w:p>
    <w:p w14:paraId="12DE0334" w14:textId="30D0F878" w:rsidR="00935831" w:rsidRPr="00935831" w:rsidRDefault="00935831" w:rsidP="00935831">
      <w:pPr>
        <w:pStyle w:val="Akapitzlist"/>
        <w:numPr>
          <w:ilvl w:val="0"/>
          <w:numId w:val="7"/>
        </w:numPr>
        <w:spacing w:line="360" w:lineRule="auto"/>
        <w:rPr>
          <w:rFonts w:ascii="Calibri" w:eastAsia="Times New Roman" w:hAnsi="Calibri" w:cs="Times New Roman"/>
          <w:b/>
          <w:color w:val="000000" w:themeColor="text1"/>
          <w:shd w:val="clear" w:color="auto" w:fill="FFFFFF"/>
          <w:lang w:eastAsia="pl-PL"/>
        </w:rPr>
      </w:pPr>
      <w:r w:rsidRPr="00935831">
        <w:rPr>
          <w:rFonts w:ascii="Calibri" w:eastAsia="Times New Roman" w:hAnsi="Calibri" w:cs="Times New Roman"/>
          <w:b/>
          <w:color w:val="000000" w:themeColor="text1"/>
          <w:shd w:val="clear" w:color="auto" w:fill="FFFFFF"/>
          <w:lang w:eastAsia="pl-PL"/>
        </w:rPr>
        <w:t>Szkolenia i rozwój</w:t>
      </w:r>
    </w:p>
    <w:p w14:paraId="63A5B310" w14:textId="410C51D3" w:rsidR="00B131D3" w:rsidRDefault="00F3382D" w:rsidP="009049B0">
      <w:pPr>
        <w:spacing w:line="360" w:lineRule="auto"/>
        <w:rPr>
          <w:rFonts w:ascii="Calibri" w:eastAsia="Times New Roman" w:hAnsi="Calibri"/>
          <w:color w:val="000000" w:themeColor="text1"/>
          <w:shd w:val="clear" w:color="auto" w:fill="FFFFFF"/>
        </w:rPr>
      </w:pPr>
      <w:r>
        <w:rPr>
          <w:rFonts w:ascii="Calibri" w:eastAsia="Times New Roman" w:hAnsi="Calibri"/>
          <w:noProof/>
          <w:color w:val="000000" w:themeColor="text1"/>
        </w:rPr>
        <mc:AlternateContent>
          <mc:Choice Requires="wps">
            <w:drawing>
              <wp:anchor distT="0" distB="0" distL="114300" distR="114300" simplePos="0" relativeHeight="251666432" behindDoc="0" locked="0" layoutInCell="1" allowOverlap="1" wp14:anchorId="484CD573" wp14:editId="17B24F41">
                <wp:simplePos x="0" y="0"/>
                <wp:positionH relativeFrom="column">
                  <wp:posOffset>409575</wp:posOffset>
                </wp:positionH>
                <wp:positionV relativeFrom="paragraph">
                  <wp:posOffset>1799590</wp:posOffset>
                </wp:positionV>
                <wp:extent cx="5029200" cy="3099435"/>
                <wp:effectExtent l="0" t="0" r="0" b="0"/>
                <wp:wrapSquare wrapText="bothSides"/>
                <wp:docPr id="16" name="Pole tekstowe 16"/>
                <wp:cNvGraphicFramePr/>
                <a:graphic xmlns:a="http://schemas.openxmlformats.org/drawingml/2006/main">
                  <a:graphicData uri="http://schemas.microsoft.com/office/word/2010/wordprocessingShape">
                    <wps:wsp>
                      <wps:cNvSpPr txBox="1"/>
                      <wps:spPr>
                        <a:xfrm>
                          <a:off x="0" y="0"/>
                          <a:ext cx="5029200" cy="30994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2DB478" w14:textId="77777777" w:rsidR="005E7B9E" w:rsidRPr="00F3382D" w:rsidRDefault="005E7B9E" w:rsidP="00167F02">
                            <w:pPr>
                              <w:jc w:val="center"/>
                              <w:rPr>
                                <w:rFonts w:ascii="Calibri" w:hAnsi="Calibri"/>
                                <w:sz w:val="28"/>
                                <w:szCs w:val="28"/>
                              </w:rPr>
                            </w:pPr>
                            <w:r w:rsidRPr="00F3382D">
                              <w:rPr>
                                <w:rFonts w:ascii="Calibri" w:hAnsi="Calibri"/>
                                <w:sz w:val="28"/>
                                <w:szCs w:val="28"/>
                              </w:rPr>
                              <w:t>- nieograniczanie ze względu na wiek dostępu do oferty szkoleniowej</w:t>
                            </w:r>
                          </w:p>
                          <w:p w14:paraId="24714C77" w14:textId="77777777" w:rsidR="005E7B9E" w:rsidRPr="00F3382D" w:rsidRDefault="005E7B9E" w:rsidP="00167F02">
                            <w:pPr>
                              <w:jc w:val="center"/>
                              <w:rPr>
                                <w:rFonts w:ascii="Calibri" w:hAnsi="Calibri"/>
                                <w:sz w:val="28"/>
                                <w:szCs w:val="28"/>
                              </w:rPr>
                            </w:pPr>
                            <w:r w:rsidRPr="00F3382D">
                              <w:rPr>
                                <w:rFonts w:ascii="Calibri" w:hAnsi="Calibri"/>
                                <w:sz w:val="28"/>
                                <w:szCs w:val="28"/>
                              </w:rPr>
                              <w:t>- diagnozowanie potrzeb w zakresie kształcenia osób 50+</w:t>
                            </w:r>
                          </w:p>
                          <w:p w14:paraId="298F4839" w14:textId="77777777" w:rsidR="005E7B9E" w:rsidRPr="00F3382D" w:rsidRDefault="005E7B9E" w:rsidP="00167F02">
                            <w:pPr>
                              <w:jc w:val="center"/>
                              <w:rPr>
                                <w:rFonts w:ascii="Calibri" w:hAnsi="Calibri"/>
                                <w:sz w:val="28"/>
                                <w:szCs w:val="28"/>
                              </w:rPr>
                            </w:pPr>
                            <w:r w:rsidRPr="00F3382D">
                              <w:rPr>
                                <w:rFonts w:ascii="Calibri" w:hAnsi="Calibri"/>
                                <w:sz w:val="28"/>
                                <w:szCs w:val="28"/>
                              </w:rPr>
                              <w:t>- programy motywacyjne dla pracowników</w:t>
                            </w:r>
                          </w:p>
                          <w:p w14:paraId="78D2881F" w14:textId="77777777" w:rsidR="005E7B9E" w:rsidRPr="00F3382D" w:rsidRDefault="005E7B9E" w:rsidP="00167F02">
                            <w:pPr>
                              <w:jc w:val="center"/>
                              <w:rPr>
                                <w:rFonts w:ascii="Calibri" w:hAnsi="Calibri"/>
                                <w:sz w:val="28"/>
                                <w:szCs w:val="28"/>
                              </w:rPr>
                            </w:pPr>
                            <w:r w:rsidRPr="00F3382D">
                              <w:rPr>
                                <w:rFonts w:ascii="Calibri" w:hAnsi="Calibri"/>
                                <w:sz w:val="28"/>
                                <w:szCs w:val="28"/>
                              </w:rPr>
                              <w:t>- dobór metod kształcenia adekwatnych do wieku</w:t>
                            </w:r>
                          </w:p>
                          <w:p w14:paraId="3FBD1029" w14:textId="77777777" w:rsidR="005E7B9E" w:rsidRPr="00F3382D" w:rsidRDefault="005E7B9E" w:rsidP="00167F02">
                            <w:pPr>
                              <w:jc w:val="center"/>
                              <w:rPr>
                                <w:rFonts w:ascii="Calibri" w:hAnsi="Calibri"/>
                                <w:sz w:val="28"/>
                                <w:szCs w:val="28"/>
                              </w:rPr>
                            </w:pPr>
                            <w:r w:rsidRPr="00F3382D">
                              <w:rPr>
                                <w:rFonts w:ascii="Calibri" w:hAnsi="Calibri"/>
                                <w:sz w:val="28"/>
                                <w:szCs w:val="28"/>
                              </w:rPr>
                              <w:t>- systematyczna ewaluacja</w:t>
                            </w:r>
                          </w:p>
                          <w:p w14:paraId="5321DB52" w14:textId="77777777" w:rsidR="005E7B9E" w:rsidRPr="00F3382D" w:rsidRDefault="005E7B9E" w:rsidP="00167F02">
                            <w:pPr>
                              <w:jc w:val="center"/>
                              <w:rPr>
                                <w:rFonts w:ascii="Calibri" w:hAnsi="Calibri"/>
                                <w:sz w:val="28"/>
                                <w:szCs w:val="28"/>
                              </w:rPr>
                            </w:pPr>
                            <w:r w:rsidRPr="00F3382D">
                              <w:rPr>
                                <w:rFonts w:ascii="Calibri" w:hAnsi="Calibri"/>
                                <w:sz w:val="28"/>
                                <w:szCs w:val="28"/>
                              </w:rPr>
                              <w:t>- stałe monitorowanie statusu edukacyjnego</w:t>
                            </w:r>
                          </w:p>
                          <w:p w14:paraId="54E7BE3E" w14:textId="77777777" w:rsidR="005E7B9E" w:rsidRPr="00F3382D" w:rsidRDefault="005E7B9E" w:rsidP="00167F02">
                            <w:pPr>
                              <w:jc w:val="center"/>
                              <w:rPr>
                                <w:rFonts w:ascii="Calibri" w:hAnsi="Calibri"/>
                                <w:sz w:val="28"/>
                                <w:szCs w:val="28"/>
                              </w:rPr>
                            </w:pPr>
                            <w:r w:rsidRPr="00F3382D">
                              <w:rPr>
                                <w:rFonts w:ascii="Calibri" w:hAnsi="Calibri"/>
                                <w:sz w:val="28"/>
                                <w:szCs w:val="28"/>
                              </w:rPr>
                              <w:t>- traktowanie szkolenia jako integralnego elementu planowania kariery zawodowej</w:t>
                            </w:r>
                          </w:p>
                          <w:p w14:paraId="597A281D" w14:textId="77777777" w:rsidR="005E7B9E" w:rsidRPr="00F3382D" w:rsidRDefault="005E7B9E" w:rsidP="00167F02">
                            <w:pPr>
                              <w:jc w:val="center"/>
                              <w:rPr>
                                <w:rFonts w:ascii="Calibri" w:hAnsi="Calibri"/>
                                <w:sz w:val="28"/>
                                <w:szCs w:val="28"/>
                              </w:rPr>
                            </w:pPr>
                            <w:r w:rsidRPr="00F3382D">
                              <w:rPr>
                                <w:rFonts w:ascii="Calibri" w:hAnsi="Calibri"/>
                                <w:sz w:val="28"/>
                                <w:szCs w:val="28"/>
                              </w:rPr>
                              <w:t>- organizacja pracy sprzyjająca uczeniu się</w:t>
                            </w:r>
                          </w:p>
                          <w:p w14:paraId="3E61C756" w14:textId="77777777" w:rsidR="005E7B9E" w:rsidRPr="00F3382D" w:rsidRDefault="005E7B9E" w:rsidP="00167F02">
                            <w:pPr>
                              <w:jc w:val="center"/>
                              <w:rPr>
                                <w:rFonts w:ascii="Calibri" w:hAnsi="Calibri"/>
                                <w:sz w:val="28"/>
                                <w:szCs w:val="28"/>
                              </w:rPr>
                            </w:pPr>
                            <w:r w:rsidRPr="00F3382D">
                              <w:rPr>
                                <w:rFonts w:ascii="Calibri" w:hAnsi="Calibri"/>
                                <w:sz w:val="28"/>
                                <w:szCs w:val="28"/>
                              </w:rPr>
                              <w:t>- angażowanie starszych pracowników jako mentorów</w:t>
                            </w:r>
                          </w:p>
                          <w:p w14:paraId="567F0927" w14:textId="77777777" w:rsidR="005E7B9E" w:rsidRDefault="005E7B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4CD573" id="Pole tekstowe 16" o:spid="_x0000_s1029" type="#_x0000_t202" style="position:absolute;margin-left:32.25pt;margin-top:141.7pt;width:396pt;height:244.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" filled="f" stroked="f">
                <v:textbox>
                  <w:txbxContent>
                    <w:p w14:paraId="702DB478" w14:textId="77777777" w:rsidR="005E7B9E" w:rsidRPr="00F3382D" w:rsidRDefault="005E7B9E" w:rsidP="00167F02">
                      <w:pPr>
                        <w:jc w:val="center"/>
                        <w:rPr>
                          <w:rFonts w:ascii="Calibri" w:hAnsi="Calibri"/>
                          <w:sz w:val="28"/>
                          <w:szCs w:val="28"/>
                        </w:rPr>
                      </w:pPr>
                      <w:r w:rsidRPr="00F3382D">
                        <w:rPr>
                          <w:rFonts w:ascii="Calibri" w:hAnsi="Calibri"/>
                          <w:sz w:val="28"/>
                          <w:szCs w:val="28"/>
                        </w:rPr>
                        <w:t>- nieograniczanie ze względu na wiek dostępu do oferty szkoleniowej</w:t>
                      </w:r>
                    </w:p>
                    <w:p w14:paraId="24714C77" w14:textId="77777777" w:rsidR="005E7B9E" w:rsidRPr="00F3382D" w:rsidRDefault="005E7B9E" w:rsidP="00167F02">
                      <w:pPr>
                        <w:jc w:val="center"/>
                        <w:rPr>
                          <w:rFonts w:ascii="Calibri" w:hAnsi="Calibri"/>
                          <w:sz w:val="28"/>
                          <w:szCs w:val="28"/>
                        </w:rPr>
                      </w:pPr>
                      <w:r w:rsidRPr="00F3382D">
                        <w:rPr>
                          <w:rFonts w:ascii="Calibri" w:hAnsi="Calibri"/>
                          <w:sz w:val="28"/>
                          <w:szCs w:val="28"/>
                        </w:rPr>
                        <w:t>- diagnozowanie potrzeb w zakresie kształcenia osób 50+</w:t>
                      </w:r>
                    </w:p>
                    <w:p w14:paraId="298F4839" w14:textId="77777777" w:rsidR="005E7B9E" w:rsidRPr="00F3382D" w:rsidRDefault="005E7B9E" w:rsidP="00167F02">
                      <w:pPr>
                        <w:jc w:val="center"/>
                        <w:rPr>
                          <w:rFonts w:ascii="Calibri" w:hAnsi="Calibri"/>
                          <w:sz w:val="28"/>
                          <w:szCs w:val="28"/>
                        </w:rPr>
                      </w:pPr>
                      <w:r w:rsidRPr="00F3382D">
                        <w:rPr>
                          <w:rFonts w:ascii="Calibri" w:hAnsi="Calibri"/>
                          <w:sz w:val="28"/>
                          <w:szCs w:val="28"/>
                        </w:rPr>
                        <w:t>- programy motywacyjne dla pracowników</w:t>
                      </w:r>
                    </w:p>
                    <w:p w14:paraId="78D2881F" w14:textId="77777777" w:rsidR="005E7B9E" w:rsidRPr="00F3382D" w:rsidRDefault="005E7B9E" w:rsidP="00167F02">
                      <w:pPr>
                        <w:jc w:val="center"/>
                        <w:rPr>
                          <w:rFonts w:ascii="Calibri" w:hAnsi="Calibri"/>
                          <w:sz w:val="28"/>
                          <w:szCs w:val="28"/>
                        </w:rPr>
                      </w:pPr>
                      <w:r w:rsidRPr="00F3382D">
                        <w:rPr>
                          <w:rFonts w:ascii="Calibri" w:hAnsi="Calibri"/>
                          <w:sz w:val="28"/>
                          <w:szCs w:val="28"/>
                        </w:rPr>
                        <w:t>- dobór metod kształcenia adekwatnych do wieku</w:t>
                      </w:r>
                    </w:p>
                    <w:p w14:paraId="3FBD1029" w14:textId="77777777" w:rsidR="005E7B9E" w:rsidRPr="00F3382D" w:rsidRDefault="005E7B9E" w:rsidP="00167F02">
                      <w:pPr>
                        <w:jc w:val="center"/>
                        <w:rPr>
                          <w:rFonts w:ascii="Calibri" w:hAnsi="Calibri"/>
                          <w:sz w:val="28"/>
                          <w:szCs w:val="28"/>
                        </w:rPr>
                      </w:pPr>
                      <w:r w:rsidRPr="00F3382D">
                        <w:rPr>
                          <w:rFonts w:ascii="Calibri" w:hAnsi="Calibri"/>
                          <w:sz w:val="28"/>
                          <w:szCs w:val="28"/>
                        </w:rPr>
                        <w:t>- systematyczna ewaluacja</w:t>
                      </w:r>
                    </w:p>
                    <w:p w14:paraId="5321DB52" w14:textId="77777777" w:rsidR="005E7B9E" w:rsidRPr="00F3382D" w:rsidRDefault="005E7B9E" w:rsidP="00167F02">
                      <w:pPr>
                        <w:jc w:val="center"/>
                        <w:rPr>
                          <w:rFonts w:ascii="Calibri" w:hAnsi="Calibri"/>
                          <w:sz w:val="28"/>
                          <w:szCs w:val="28"/>
                        </w:rPr>
                      </w:pPr>
                      <w:r w:rsidRPr="00F3382D">
                        <w:rPr>
                          <w:rFonts w:ascii="Calibri" w:hAnsi="Calibri"/>
                          <w:sz w:val="28"/>
                          <w:szCs w:val="28"/>
                        </w:rPr>
                        <w:t>- stałe monitorowanie statusu edukacyjnego</w:t>
                      </w:r>
                    </w:p>
                    <w:p w14:paraId="54E7BE3E" w14:textId="77777777" w:rsidR="005E7B9E" w:rsidRPr="00F3382D" w:rsidRDefault="005E7B9E" w:rsidP="00167F02">
                      <w:pPr>
                        <w:jc w:val="center"/>
                        <w:rPr>
                          <w:rFonts w:ascii="Calibri" w:hAnsi="Calibri"/>
                          <w:sz w:val="28"/>
                          <w:szCs w:val="28"/>
                        </w:rPr>
                      </w:pPr>
                      <w:r w:rsidRPr="00F3382D">
                        <w:rPr>
                          <w:rFonts w:ascii="Calibri" w:hAnsi="Calibri"/>
                          <w:sz w:val="28"/>
                          <w:szCs w:val="28"/>
                        </w:rPr>
                        <w:t>- traktowanie szkolenia jako integralnego elementu planowania kariery zawodowej</w:t>
                      </w:r>
                    </w:p>
                    <w:p w14:paraId="597A281D" w14:textId="77777777" w:rsidR="005E7B9E" w:rsidRPr="00F3382D" w:rsidRDefault="005E7B9E" w:rsidP="00167F02">
                      <w:pPr>
                        <w:jc w:val="center"/>
                        <w:rPr>
                          <w:rFonts w:ascii="Calibri" w:hAnsi="Calibri"/>
                          <w:sz w:val="28"/>
                          <w:szCs w:val="28"/>
                        </w:rPr>
                      </w:pPr>
                      <w:r w:rsidRPr="00F3382D">
                        <w:rPr>
                          <w:rFonts w:ascii="Calibri" w:hAnsi="Calibri"/>
                          <w:sz w:val="28"/>
                          <w:szCs w:val="28"/>
                        </w:rPr>
                        <w:t>- organizacja pracy sprzyjająca uczeniu się</w:t>
                      </w:r>
                    </w:p>
                    <w:p w14:paraId="3E61C756" w14:textId="77777777" w:rsidR="005E7B9E" w:rsidRPr="00F3382D" w:rsidRDefault="005E7B9E" w:rsidP="00167F02">
                      <w:pPr>
                        <w:jc w:val="center"/>
                        <w:rPr>
                          <w:rFonts w:ascii="Calibri" w:hAnsi="Calibri"/>
                          <w:sz w:val="28"/>
                          <w:szCs w:val="28"/>
                        </w:rPr>
                      </w:pPr>
                      <w:r w:rsidRPr="00F3382D">
                        <w:rPr>
                          <w:rFonts w:ascii="Calibri" w:hAnsi="Calibri"/>
                          <w:sz w:val="28"/>
                          <w:szCs w:val="28"/>
                        </w:rPr>
                        <w:t>- angażowanie starszych pracowników jako mentorów</w:t>
                      </w:r>
                    </w:p>
                    <w:p w14:paraId="567F0927" w14:textId="77777777" w:rsidR="005E7B9E" w:rsidRDefault="005E7B9E"/>
                  </w:txbxContent>
                </v:textbox>
                <w10:wrap type="square"/>
              </v:shape>
            </w:pict>
          </mc:Fallback>
        </mc:AlternateContent>
      </w:r>
      <w:r>
        <w:rPr>
          <w:rFonts w:ascii="Calibri" w:eastAsia="Times New Roman" w:hAnsi="Calibri"/>
          <w:noProof/>
          <w:color w:val="000000" w:themeColor="text1"/>
        </w:rPr>
        <mc:AlternateContent>
          <mc:Choice Requires="wps">
            <w:drawing>
              <wp:anchor distT="0" distB="0" distL="114300" distR="114300" simplePos="0" relativeHeight="251665408" behindDoc="0" locked="0" layoutInCell="1" allowOverlap="1" wp14:anchorId="374E2DB4" wp14:editId="10ABDEC0">
                <wp:simplePos x="0" y="0"/>
                <wp:positionH relativeFrom="column">
                  <wp:posOffset>180058</wp:posOffset>
                </wp:positionH>
                <wp:positionV relativeFrom="paragraph">
                  <wp:posOffset>1321364</wp:posOffset>
                </wp:positionV>
                <wp:extent cx="5470525" cy="3548380"/>
                <wp:effectExtent l="0" t="0" r="15875" b="33020"/>
                <wp:wrapThrough wrapText="bothSides">
                  <wp:wrapPolygon edited="0">
                    <wp:start x="1504" y="0"/>
                    <wp:lineTo x="903" y="464"/>
                    <wp:lineTo x="0" y="1855"/>
                    <wp:lineTo x="0" y="20100"/>
                    <wp:lineTo x="1304" y="21646"/>
                    <wp:lineTo x="1504" y="21646"/>
                    <wp:lineTo x="20058" y="21646"/>
                    <wp:lineTo x="20259" y="21646"/>
                    <wp:lineTo x="21562" y="20100"/>
                    <wp:lineTo x="21562" y="1855"/>
                    <wp:lineTo x="20660" y="464"/>
                    <wp:lineTo x="20058" y="0"/>
                    <wp:lineTo x="1504" y="0"/>
                  </wp:wrapPolygon>
                </wp:wrapThrough>
                <wp:docPr id="15" name="Zaokrąglony prostokąt 15"/>
                <wp:cNvGraphicFramePr/>
                <a:graphic xmlns:a="http://schemas.openxmlformats.org/drawingml/2006/main">
                  <a:graphicData uri="http://schemas.microsoft.com/office/word/2010/wordprocessingShape">
                    <wps:wsp>
                      <wps:cNvSpPr/>
                      <wps:spPr>
                        <a:xfrm>
                          <a:off x="0" y="0"/>
                          <a:ext cx="5470525" cy="3548380"/>
                        </a:xfrm>
                        <a:prstGeom prst="roundRect">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2C69B3" w14:textId="77777777" w:rsidR="005E7B9E" w:rsidRDefault="005E7B9E" w:rsidP="00167F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4E2DB4" id="Zaokrąglony prostokąt 15" o:spid="_x0000_s1030" style="position:absolute;margin-left:14.2pt;margin-top:104.05pt;width:430.75pt;height:27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" fillcolor="#4aa8e6 [1951]" strokecolor="#021730 [1604]" strokeweight="1.25pt">
                <v:stroke endcap="round"/>
                <v:textbox>
                  <w:txbxContent>
                    <w:p w14:paraId="782C69B3" w14:textId="77777777" w:rsidR="005E7B9E" w:rsidRDefault="005E7B9E" w:rsidP="00167F02">
                      <w:pPr>
                        <w:jc w:val="center"/>
                      </w:pPr>
                    </w:p>
                  </w:txbxContent>
                </v:textbox>
                <w10:wrap type="through"/>
              </v:roundrect>
            </w:pict>
          </mc:Fallback>
        </mc:AlternateContent>
      </w:r>
      <w:r w:rsidR="009049B0">
        <w:rPr>
          <w:rFonts w:ascii="Calibri" w:eastAsia="Times New Roman" w:hAnsi="Calibri"/>
          <w:color w:val="000000" w:themeColor="text1"/>
          <w:shd w:val="clear" w:color="auto" w:fill="FFFFFF"/>
        </w:rPr>
        <w:t xml:space="preserve">Szkolenia, podnoszenie kwalifikacji, ustawiczne kształcenie to kluczowe działania dla utrzymania aktywności zawodowej pracowników 50+. Przedsiębiorstwo powinno zapewniać starszym pracownikom możliwość rozwoju zawodowego oraz równy dostęp do narzędzi, </w:t>
      </w:r>
      <w:r w:rsidR="009049B0">
        <w:rPr>
          <w:rFonts w:ascii="Calibri" w:eastAsia="Times New Roman" w:hAnsi="Calibri"/>
          <w:color w:val="000000" w:themeColor="text1"/>
          <w:shd w:val="clear" w:color="auto" w:fill="FFFFFF"/>
        </w:rPr>
        <w:lastRenderedPageBreak/>
        <w:t>które to czynią uwzględniając ich potrzeby i możliwości. Proces kształcenia i szkolenia winien obejmować takie działania jak:</w:t>
      </w:r>
    </w:p>
    <w:p w14:paraId="4083FF92" w14:textId="475682D9" w:rsidR="006220B9" w:rsidRPr="006220B9" w:rsidRDefault="006220B9" w:rsidP="00BE5F2E">
      <w:pPr>
        <w:spacing w:line="360" w:lineRule="auto"/>
        <w:jc w:val="both"/>
        <w:rPr>
          <w:rFonts w:ascii="Calibri" w:hAnsi="Calibri"/>
          <w:caps/>
          <w:color w:val="000000" w:themeColor="text1"/>
          <w:spacing w:val="15"/>
        </w:rPr>
      </w:pPr>
    </w:p>
    <w:p w14:paraId="7FB616EB" w14:textId="77777777" w:rsidR="007C5BD4" w:rsidRDefault="007C5BD4" w:rsidP="00B131D3">
      <w:pPr>
        <w:spacing w:line="360" w:lineRule="auto"/>
        <w:jc w:val="both"/>
        <w:rPr>
          <w:rFonts w:ascii="Calibri" w:hAnsi="Calibri"/>
        </w:rPr>
      </w:pPr>
    </w:p>
    <w:p w14:paraId="787C7B73" w14:textId="77777777" w:rsidR="007C5BD4" w:rsidRDefault="007C5BD4" w:rsidP="00B131D3">
      <w:pPr>
        <w:spacing w:line="360" w:lineRule="auto"/>
        <w:jc w:val="both"/>
        <w:rPr>
          <w:rFonts w:ascii="Calibri" w:hAnsi="Calibri"/>
        </w:rPr>
      </w:pPr>
    </w:p>
    <w:p w14:paraId="3032B57D" w14:textId="3533EB1C" w:rsidR="00B131D3" w:rsidRPr="009E291A" w:rsidRDefault="00B131D3" w:rsidP="00B131D3">
      <w:pPr>
        <w:spacing w:line="360" w:lineRule="auto"/>
        <w:jc w:val="both"/>
        <w:rPr>
          <w:rFonts w:ascii="Calibri" w:hAnsi="Calibri"/>
          <w:i/>
        </w:rPr>
      </w:pPr>
      <w:r w:rsidRPr="009E291A">
        <w:rPr>
          <w:rFonts w:ascii="Calibri" w:hAnsi="Calibri"/>
          <w:i/>
        </w:rPr>
        <w:t>Przykłady działań</w:t>
      </w:r>
      <w:r w:rsidR="007C5BD4" w:rsidRPr="009E291A">
        <w:rPr>
          <w:rFonts w:ascii="Calibri" w:hAnsi="Calibri"/>
          <w:i/>
        </w:rPr>
        <w:t>:</w:t>
      </w:r>
    </w:p>
    <w:p w14:paraId="661B5157" w14:textId="03A56785" w:rsidR="007C5BD4" w:rsidRDefault="007C5BD4" w:rsidP="007C5BD4">
      <w:pPr>
        <w:spacing w:line="360" w:lineRule="auto"/>
        <w:rPr>
          <w:rFonts w:ascii="Calibri" w:hAnsi="Calibri"/>
          <w:i/>
        </w:rPr>
      </w:pPr>
      <w:r w:rsidRPr="009E291A">
        <w:rPr>
          <w:rFonts w:ascii="Calibri" w:hAnsi="Calibri"/>
          <w:i/>
        </w:rPr>
        <w:t xml:space="preserve">Udzielanie dodatkowego, płatnego urlopu na czas szkolenia i potrzeby związane z kształcenie; kształcenie młodszych pracowników przez starszych (tzw. mentoring); </w:t>
      </w:r>
      <w:r w:rsidR="009E291A" w:rsidRPr="009E291A">
        <w:rPr>
          <w:rFonts w:ascii="Calibri" w:hAnsi="Calibri"/>
          <w:i/>
        </w:rPr>
        <w:t xml:space="preserve">odwrotnie (tzw. </w:t>
      </w:r>
      <w:proofErr w:type="spellStart"/>
      <w:r w:rsidR="009E291A" w:rsidRPr="009E291A">
        <w:rPr>
          <w:rFonts w:ascii="Calibri" w:hAnsi="Calibri"/>
          <w:i/>
        </w:rPr>
        <w:t>intermentoring</w:t>
      </w:r>
      <w:proofErr w:type="spellEnd"/>
      <w:r w:rsidR="009E291A" w:rsidRPr="009E291A">
        <w:rPr>
          <w:rFonts w:ascii="Calibri" w:hAnsi="Calibri"/>
          <w:i/>
        </w:rPr>
        <w:t>) kiedy młodsi kształcą starszych np. w zakresie obsługi nowoczesnych technologii.</w:t>
      </w:r>
    </w:p>
    <w:p w14:paraId="2E97382C" w14:textId="77777777" w:rsidR="00F3382D" w:rsidRPr="009E291A" w:rsidRDefault="00F3382D" w:rsidP="007C5BD4">
      <w:pPr>
        <w:spacing w:line="360" w:lineRule="auto"/>
        <w:rPr>
          <w:rFonts w:ascii="Calibri" w:hAnsi="Calibri"/>
          <w:i/>
        </w:rPr>
      </w:pPr>
    </w:p>
    <w:p w14:paraId="5A98DBC5" w14:textId="23CF6325" w:rsidR="007C5BD4" w:rsidRPr="009E291A" w:rsidRDefault="007C5BD4" w:rsidP="00B131D3">
      <w:pPr>
        <w:spacing w:line="360" w:lineRule="auto"/>
        <w:jc w:val="both"/>
        <w:rPr>
          <w:rFonts w:ascii="Calibri" w:hAnsi="Calibri"/>
          <w:i/>
        </w:rPr>
      </w:pPr>
      <w:r w:rsidRPr="009E291A">
        <w:rPr>
          <w:rFonts w:ascii="Calibri" w:hAnsi="Calibri"/>
          <w:i/>
        </w:rPr>
        <w:t>Jedno z brytyjskich przedsiębiorstw, organizując szkolenie, bierze pod uwagę fakt, że niektórzy pracownicy w wieku 50+ mogą nieco gorzej słyszeć. W odpowiedzi na to filmy szkoleniowe wyświetlane są z napisami.</w:t>
      </w:r>
    </w:p>
    <w:p w14:paraId="76EC0280" w14:textId="77777777" w:rsidR="007C5BD4" w:rsidRPr="007C5BD4" w:rsidRDefault="007C5BD4" w:rsidP="007C5BD4">
      <w:pPr>
        <w:pStyle w:val="Akapitzlist"/>
        <w:spacing w:line="360" w:lineRule="auto"/>
        <w:jc w:val="both"/>
        <w:rPr>
          <w:rFonts w:ascii="Calibri" w:hAnsi="Calibri"/>
          <w:b/>
        </w:rPr>
      </w:pPr>
    </w:p>
    <w:p w14:paraId="5E2863C7" w14:textId="76CA0A07" w:rsidR="00BF0923" w:rsidRDefault="009217EB" w:rsidP="00167F02">
      <w:pPr>
        <w:pStyle w:val="Akapitzlist"/>
        <w:numPr>
          <w:ilvl w:val="0"/>
          <w:numId w:val="7"/>
        </w:numPr>
        <w:spacing w:line="360" w:lineRule="auto"/>
        <w:jc w:val="both"/>
        <w:rPr>
          <w:rFonts w:ascii="Calibri" w:hAnsi="Calibri"/>
          <w:b/>
        </w:rPr>
      </w:pPr>
      <w:r>
        <w:rPr>
          <w:rFonts w:ascii="Calibri" w:hAnsi="Calibri"/>
          <w:b/>
        </w:rPr>
        <w:t>Dostosowanie podziału obowiązków i stanowisk pracy</w:t>
      </w:r>
    </w:p>
    <w:p w14:paraId="3FEF980B" w14:textId="09587824" w:rsidR="009217EB" w:rsidRDefault="009217EB" w:rsidP="009217EB">
      <w:pPr>
        <w:spacing w:line="360" w:lineRule="auto"/>
        <w:jc w:val="both"/>
        <w:rPr>
          <w:rFonts w:ascii="Calibri" w:hAnsi="Calibri"/>
        </w:rPr>
      </w:pPr>
      <w:r>
        <w:rPr>
          <w:rFonts w:ascii="Calibri" w:hAnsi="Calibri"/>
        </w:rPr>
        <w:t>Ponieważ wraz z upływem czasu zmianie mogą ulegać możliwości fizyczne i umysłowe pracowników należy zwrócić uwagę na elastyczność obowiązków zawodowych. Starsi pracownicy mogą być przesuwani z jednych stanowisk (które wiążą się np. z wysokim obciążeniem fizycznym) a inne (gdzie tempo pracy jest mniejsze a istotniejszą rolę odgrywają umiejętność analitycznego myślenia czy opanowanie i doświadczenie).</w:t>
      </w:r>
    </w:p>
    <w:p w14:paraId="7A52B55D" w14:textId="77777777" w:rsidR="00F3382D" w:rsidRDefault="00F3382D" w:rsidP="009217EB">
      <w:pPr>
        <w:spacing w:line="360" w:lineRule="auto"/>
        <w:jc w:val="both"/>
        <w:rPr>
          <w:rFonts w:ascii="Calibri" w:hAnsi="Calibri"/>
        </w:rPr>
      </w:pPr>
    </w:p>
    <w:p w14:paraId="65FE6741" w14:textId="12384C3F" w:rsidR="00ED0556" w:rsidRPr="003F131D" w:rsidRDefault="00ED0556" w:rsidP="009217EB">
      <w:pPr>
        <w:spacing w:line="360" w:lineRule="auto"/>
        <w:jc w:val="both"/>
        <w:rPr>
          <w:rFonts w:ascii="Calibri" w:hAnsi="Calibri"/>
          <w:i/>
        </w:rPr>
      </w:pPr>
      <w:r w:rsidRPr="003F131D">
        <w:rPr>
          <w:rFonts w:ascii="Calibri" w:hAnsi="Calibri"/>
          <w:i/>
        </w:rPr>
        <w:t>Przykłady działań:</w:t>
      </w:r>
    </w:p>
    <w:p w14:paraId="7D3E4A17" w14:textId="69509B81" w:rsidR="00ED0556" w:rsidRDefault="00ED0556" w:rsidP="009217EB">
      <w:pPr>
        <w:spacing w:line="360" w:lineRule="auto"/>
        <w:jc w:val="both"/>
        <w:rPr>
          <w:rFonts w:ascii="Calibri" w:hAnsi="Calibri"/>
          <w:i/>
        </w:rPr>
      </w:pPr>
      <w:r w:rsidRPr="003F131D">
        <w:rPr>
          <w:rFonts w:ascii="Calibri" w:hAnsi="Calibri"/>
          <w:i/>
        </w:rPr>
        <w:t xml:space="preserve">Przeniesienia np. pracowników straży pożarnej </w:t>
      </w:r>
      <w:r w:rsidR="003F131D" w:rsidRPr="003F131D">
        <w:rPr>
          <w:rFonts w:ascii="Calibri" w:hAnsi="Calibri"/>
          <w:i/>
        </w:rPr>
        <w:t>z czynnej służby do pracy biurowej lub do szkoleń młodych strażaków;</w:t>
      </w:r>
    </w:p>
    <w:p w14:paraId="5204B8A1" w14:textId="77777777" w:rsidR="00F3382D" w:rsidRPr="003F131D" w:rsidRDefault="00F3382D" w:rsidP="009217EB">
      <w:pPr>
        <w:spacing w:line="360" w:lineRule="auto"/>
        <w:jc w:val="both"/>
        <w:rPr>
          <w:rFonts w:ascii="Calibri" w:hAnsi="Calibri"/>
          <w:i/>
        </w:rPr>
      </w:pPr>
    </w:p>
    <w:p w14:paraId="2E2FED60" w14:textId="47254E6B" w:rsidR="00ED0556" w:rsidRPr="003F131D" w:rsidRDefault="00ED0556" w:rsidP="009217EB">
      <w:pPr>
        <w:spacing w:line="360" w:lineRule="auto"/>
        <w:jc w:val="both"/>
        <w:rPr>
          <w:rFonts w:ascii="Calibri" w:hAnsi="Calibri"/>
          <w:i/>
        </w:rPr>
      </w:pPr>
      <w:r w:rsidRPr="003F131D">
        <w:rPr>
          <w:rFonts w:ascii="Calibri" w:hAnsi="Calibri"/>
          <w:i/>
        </w:rPr>
        <w:t xml:space="preserve">Starsi kierowcy autobusów zatrudnieni w Tallińskim Przedsiębiorstwie Autobusowym, których czas reakcji był długi i którzy doświadczali trudności z radzeniem sobie ze stresem, zostali przeniesieni na mniej uczęszczane linie podmiejskie (mniejszy ruch, mniejsza ilość pasażerów </w:t>
      </w:r>
      <w:r w:rsidRPr="003F131D">
        <w:rPr>
          <w:rFonts w:ascii="Calibri" w:hAnsi="Calibri"/>
          <w:i/>
        </w:rPr>
        <w:lastRenderedPageBreak/>
        <w:t>w efekcie mniejszy poziom stresu), natomiast ci, którzy nie byli już w stanie pracować jako kierowcy zostali przesunięci na stanowiska pracy w ochronie zajezdni.</w:t>
      </w:r>
    </w:p>
    <w:p w14:paraId="0823CA1A" w14:textId="11E33FAF" w:rsidR="00167F02" w:rsidRPr="00015A1B" w:rsidRDefault="00CA1369" w:rsidP="00CA1369">
      <w:pPr>
        <w:pStyle w:val="Akapitzlist"/>
        <w:numPr>
          <w:ilvl w:val="0"/>
          <w:numId w:val="7"/>
        </w:numPr>
        <w:spacing w:line="360" w:lineRule="auto"/>
        <w:jc w:val="both"/>
        <w:rPr>
          <w:rFonts w:ascii="Calibri" w:hAnsi="Calibri"/>
          <w:b/>
          <w:lang w:val="en-US"/>
        </w:rPr>
      </w:pPr>
      <w:r w:rsidRPr="00015A1B">
        <w:rPr>
          <w:rFonts w:ascii="Calibri" w:hAnsi="Calibri"/>
          <w:b/>
        </w:rPr>
        <w:t>Organizacja i czas pracy w firmie</w:t>
      </w:r>
    </w:p>
    <w:p w14:paraId="5ED7A509" w14:textId="0E6FC9AC" w:rsidR="00CA1369" w:rsidRDefault="00CA1369" w:rsidP="00CA1369">
      <w:pPr>
        <w:spacing w:line="360" w:lineRule="auto"/>
        <w:rPr>
          <w:rFonts w:ascii="Calibri" w:hAnsi="Calibri"/>
        </w:rPr>
      </w:pPr>
      <w:r w:rsidRPr="00CA1369">
        <w:rPr>
          <w:rFonts w:ascii="Calibri" w:hAnsi="Calibri"/>
        </w:rPr>
        <w:t>Dostosowanie czasu pracy do możliwości I oczekiwań pracowników zwiększa ich motywa</w:t>
      </w:r>
      <w:r>
        <w:rPr>
          <w:rFonts w:ascii="Calibri" w:hAnsi="Calibri"/>
        </w:rPr>
        <w:t>c</w:t>
      </w:r>
      <w:r w:rsidRPr="00CA1369">
        <w:rPr>
          <w:rFonts w:ascii="Calibri" w:hAnsi="Calibri"/>
        </w:rPr>
        <w:t>ję</w:t>
      </w:r>
      <w:r>
        <w:rPr>
          <w:rFonts w:ascii="Calibri" w:hAnsi="Calibri"/>
        </w:rPr>
        <w:t xml:space="preserve"> i gotowość do pozostawania aktywnym zawodowo. </w:t>
      </w:r>
      <w:r w:rsidR="00004DA7">
        <w:rPr>
          <w:rFonts w:ascii="Calibri" w:hAnsi="Calibri"/>
        </w:rPr>
        <w:t>Dobre praktyki w tym obszarze oznaczają oddanie większej swobody pracownikom, elastyczny czas pracy pozwala na lepsze godzenie pracy z życiem osobistym (</w:t>
      </w:r>
      <w:proofErr w:type="spellStart"/>
      <w:r w:rsidR="00004DA7">
        <w:rPr>
          <w:rFonts w:ascii="Calibri" w:hAnsi="Calibri"/>
        </w:rPr>
        <w:t>work</w:t>
      </w:r>
      <w:proofErr w:type="spellEnd"/>
      <w:r w:rsidR="00004DA7">
        <w:rPr>
          <w:rFonts w:ascii="Calibri" w:hAnsi="Calibri"/>
        </w:rPr>
        <w:t xml:space="preserve"> life </w:t>
      </w:r>
      <w:proofErr w:type="spellStart"/>
      <w:r w:rsidR="00004DA7">
        <w:rPr>
          <w:rFonts w:ascii="Calibri" w:hAnsi="Calibri"/>
        </w:rPr>
        <w:t>balance</w:t>
      </w:r>
      <w:proofErr w:type="spellEnd"/>
      <w:r w:rsidR="00004DA7">
        <w:rPr>
          <w:rFonts w:ascii="Calibri" w:hAnsi="Calibri"/>
        </w:rPr>
        <w:t>). Wpływa to bezpośrednio na efektywność pracy nie narażając przy tym pracodawcy na dodatkowe koszty.</w:t>
      </w:r>
    </w:p>
    <w:p w14:paraId="1A2BDE78" w14:textId="77777777" w:rsidR="00F3382D" w:rsidRDefault="00F3382D" w:rsidP="00CA1369">
      <w:pPr>
        <w:spacing w:line="360" w:lineRule="auto"/>
        <w:rPr>
          <w:rFonts w:ascii="Calibri" w:hAnsi="Calibri"/>
        </w:rPr>
      </w:pPr>
    </w:p>
    <w:p w14:paraId="044C57BC" w14:textId="3B40C0FB" w:rsidR="00004DA7" w:rsidRPr="006A5E49" w:rsidRDefault="00004DA7" w:rsidP="00CA1369">
      <w:pPr>
        <w:spacing w:line="360" w:lineRule="auto"/>
        <w:rPr>
          <w:rFonts w:ascii="Calibri" w:hAnsi="Calibri"/>
          <w:i/>
        </w:rPr>
      </w:pPr>
      <w:r w:rsidRPr="006A5E49">
        <w:rPr>
          <w:rFonts w:ascii="Calibri" w:hAnsi="Calibri"/>
          <w:i/>
        </w:rPr>
        <w:t>Przykłady działań:</w:t>
      </w:r>
    </w:p>
    <w:p w14:paraId="2C57B17D" w14:textId="1B2CD0A5" w:rsidR="00004DA7" w:rsidRDefault="00004DA7" w:rsidP="00CA1369">
      <w:pPr>
        <w:spacing w:line="360" w:lineRule="auto"/>
        <w:rPr>
          <w:rFonts w:ascii="Calibri" w:hAnsi="Calibri"/>
          <w:i/>
        </w:rPr>
      </w:pPr>
      <w:r w:rsidRPr="006A5E49">
        <w:rPr>
          <w:rFonts w:ascii="Calibri" w:hAnsi="Calibri"/>
          <w:i/>
        </w:rPr>
        <w:t>Zmniejszenie tygodniowego wymiaru pracy, zwolnienie ze zmiany nocnej w przypadku pracy zmianowej;</w:t>
      </w:r>
    </w:p>
    <w:p w14:paraId="20025D3D" w14:textId="77777777" w:rsidR="00F3382D" w:rsidRPr="006A5E49" w:rsidRDefault="00F3382D" w:rsidP="00CA1369">
      <w:pPr>
        <w:spacing w:line="360" w:lineRule="auto"/>
        <w:rPr>
          <w:rFonts w:ascii="Calibri" w:hAnsi="Calibri"/>
          <w:i/>
        </w:rPr>
      </w:pPr>
    </w:p>
    <w:p w14:paraId="015BCCD0" w14:textId="3704B70D" w:rsidR="002333BC" w:rsidRDefault="002333BC" w:rsidP="00CA1369">
      <w:pPr>
        <w:spacing w:line="360" w:lineRule="auto"/>
        <w:rPr>
          <w:rFonts w:ascii="Calibri" w:hAnsi="Calibri"/>
          <w:i/>
        </w:rPr>
      </w:pPr>
      <w:r w:rsidRPr="006A5E49">
        <w:rPr>
          <w:rFonts w:ascii="Calibri" w:hAnsi="Calibri"/>
          <w:i/>
        </w:rPr>
        <w:t>Amerykańska firma budowlana w związku ze znacznym odsetkiem zatrudnionych osób starszych oferuje elastyczne formy zatrudnienia w kontekście czasu – wszyscy, którzy</w:t>
      </w:r>
      <w:r w:rsidR="006A5E49" w:rsidRPr="006A5E49">
        <w:rPr>
          <w:rFonts w:ascii="Calibri" w:hAnsi="Calibri"/>
          <w:i/>
        </w:rPr>
        <w:t xml:space="preserve"> w tygodniu pracują co najmniej 20 godzin mogą korzystać z takich opcji i udogodnień jak – elastyczny czas pracy, praca zadaniowa, telepraca.</w:t>
      </w:r>
    </w:p>
    <w:p w14:paraId="4AEF4AC9" w14:textId="77777777" w:rsidR="006A5E49" w:rsidRPr="00C06F14" w:rsidRDefault="006A5E49" w:rsidP="00CA1369">
      <w:pPr>
        <w:spacing w:line="360" w:lineRule="auto"/>
        <w:rPr>
          <w:rFonts w:ascii="Calibri" w:hAnsi="Calibri"/>
          <w:b/>
        </w:rPr>
      </w:pPr>
    </w:p>
    <w:p w14:paraId="18ADFBE6" w14:textId="3C8D56F5" w:rsidR="00015A1B" w:rsidRPr="00C06F14" w:rsidRDefault="00317D52" w:rsidP="00015A1B">
      <w:pPr>
        <w:pStyle w:val="Akapitzlist"/>
        <w:numPr>
          <w:ilvl w:val="0"/>
          <w:numId w:val="7"/>
        </w:numPr>
        <w:spacing w:line="360" w:lineRule="auto"/>
        <w:rPr>
          <w:rFonts w:ascii="Calibri" w:hAnsi="Calibri"/>
          <w:b/>
        </w:rPr>
      </w:pPr>
      <w:r w:rsidRPr="00C06F14">
        <w:rPr>
          <w:rFonts w:ascii="Calibri" w:hAnsi="Calibri"/>
          <w:b/>
        </w:rPr>
        <w:t>Organizacja pracy zespołowej</w:t>
      </w:r>
    </w:p>
    <w:p w14:paraId="7D9E4A17" w14:textId="77550C41" w:rsidR="00317D52" w:rsidRDefault="00317D52" w:rsidP="00317D52">
      <w:pPr>
        <w:spacing w:line="360" w:lineRule="auto"/>
        <w:rPr>
          <w:rFonts w:ascii="Calibri" w:hAnsi="Calibri"/>
        </w:rPr>
      </w:pPr>
      <w:r>
        <w:rPr>
          <w:rFonts w:ascii="Calibri" w:hAnsi="Calibri"/>
        </w:rPr>
        <w:t>Ponieważ strategia zarządzania wiekiem wymaga umiejętności tworzenia i rozwijania zespołów międzypokoleniowych proces skupia się na osiągnięciu synergii, która wynika z połączenia mocnych stron osób młodych (szybkość myślenia i działania, ukierunkowanie na innowacyjność, kreatywność) oraz starszych (spokój, doświadczenie, opanowanie i rozwaga). Współpraca wielkopokoleniowa minimalizuje ryzyko pułapek przez jakimi stoją zespoły homogeniczne pod względem wieku (nadmierny optymizm i spontaniczność przy mniejszym poziomie doświadczenia</w:t>
      </w:r>
      <w:r w:rsidR="00393506">
        <w:rPr>
          <w:rFonts w:ascii="Calibri" w:hAnsi="Calibri"/>
        </w:rPr>
        <w:t>,</w:t>
      </w:r>
      <w:r>
        <w:rPr>
          <w:rFonts w:ascii="Calibri" w:hAnsi="Calibri"/>
        </w:rPr>
        <w:t xml:space="preserve"> kiedy zespół składa się tylko z młodych pracowników).</w:t>
      </w:r>
    </w:p>
    <w:p w14:paraId="15BFB71E" w14:textId="77777777" w:rsidR="00F3382D" w:rsidRDefault="00F3382D" w:rsidP="00317D52">
      <w:pPr>
        <w:spacing w:line="360" w:lineRule="auto"/>
        <w:rPr>
          <w:rFonts w:ascii="Calibri" w:hAnsi="Calibri"/>
        </w:rPr>
      </w:pPr>
    </w:p>
    <w:p w14:paraId="14C41998" w14:textId="76B2183B" w:rsidR="00393506" w:rsidRPr="009E36B8" w:rsidRDefault="00BA6767" w:rsidP="00317D52">
      <w:pPr>
        <w:spacing w:line="360" w:lineRule="auto"/>
        <w:rPr>
          <w:rFonts w:ascii="Calibri" w:hAnsi="Calibri"/>
          <w:i/>
        </w:rPr>
      </w:pPr>
      <w:r w:rsidRPr="009E36B8">
        <w:rPr>
          <w:rFonts w:ascii="Calibri" w:hAnsi="Calibri"/>
          <w:i/>
        </w:rPr>
        <w:t>Przykłady działań:</w:t>
      </w:r>
    </w:p>
    <w:p w14:paraId="234E7D86" w14:textId="04D794CB" w:rsidR="00BA6767" w:rsidRPr="00C06F14" w:rsidRDefault="00BA6767" w:rsidP="00317D52">
      <w:pPr>
        <w:spacing w:line="360" w:lineRule="auto"/>
        <w:rPr>
          <w:rFonts w:ascii="Calibri" w:hAnsi="Calibri"/>
          <w:i/>
        </w:rPr>
      </w:pPr>
      <w:r w:rsidRPr="00C06F14">
        <w:rPr>
          <w:rFonts w:ascii="Calibri" w:hAnsi="Calibri"/>
          <w:i/>
        </w:rPr>
        <w:t xml:space="preserve">Kiedy młodzi pracownicy są szkoleni przez starszych i doświadczonych firma nie ponosi kosztów dodatkowych związanych z wdrażaniem i kształceniem nowego pracownika; </w:t>
      </w:r>
    </w:p>
    <w:p w14:paraId="2581E6BC" w14:textId="77777777" w:rsidR="001D57EF" w:rsidRDefault="001D57EF" w:rsidP="00317D52">
      <w:pPr>
        <w:spacing w:line="360" w:lineRule="auto"/>
        <w:rPr>
          <w:rFonts w:ascii="Calibri" w:hAnsi="Calibri"/>
        </w:rPr>
      </w:pPr>
    </w:p>
    <w:p w14:paraId="064C49A5" w14:textId="7820D35D" w:rsidR="001D57EF" w:rsidRPr="00C06F14" w:rsidRDefault="001D57EF" w:rsidP="001D57EF">
      <w:pPr>
        <w:pStyle w:val="Akapitzlist"/>
        <w:numPr>
          <w:ilvl w:val="0"/>
          <w:numId w:val="7"/>
        </w:numPr>
        <w:spacing w:line="360" w:lineRule="auto"/>
        <w:rPr>
          <w:rFonts w:ascii="Calibri" w:hAnsi="Calibri"/>
          <w:b/>
        </w:rPr>
      </w:pPr>
      <w:r w:rsidRPr="00C06F14">
        <w:rPr>
          <w:rFonts w:ascii="Calibri" w:hAnsi="Calibri"/>
          <w:b/>
        </w:rPr>
        <w:t>Ochrona i promocja zdrowia</w:t>
      </w:r>
    </w:p>
    <w:p w14:paraId="1E599B09" w14:textId="4E34AA20" w:rsidR="001D57EF" w:rsidRDefault="001D57EF" w:rsidP="001D57EF">
      <w:pPr>
        <w:spacing w:line="360" w:lineRule="auto"/>
        <w:jc w:val="both"/>
        <w:rPr>
          <w:rFonts w:ascii="Calibri" w:hAnsi="Calibri"/>
        </w:rPr>
      </w:pPr>
      <w:r>
        <w:rPr>
          <w:rFonts w:ascii="Calibri" w:hAnsi="Calibri"/>
        </w:rPr>
        <w:t>Promocja zdrowia oznacza proces, który umożliwia ludziom kontrolowanie własnego stanu zdrowia i jego poprawę; dotyczy to zarówno prewencji jak i działania na rzecz zdrowia pozytywnego (psychofizyczny dobrostan).  Obszar ten oznacza też optymalizację procesów i organizacji pracy tak, aby jej wykonywanie nie wpływało negatywnie na zdrowie i zdolność do pracy.</w:t>
      </w:r>
    </w:p>
    <w:p w14:paraId="3509A611" w14:textId="77777777" w:rsidR="001D57EF" w:rsidRDefault="001D57EF" w:rsidP="001D57EF">
      <w:pPr>
        <w:spacing w:line="360" w:lineRule="auto"/>
        <w:jc w:val="both"/>
        <w:rPr>
          <w:rFonts w:ascii="Calibri" w:hAnsi="Calibri"/>
        </w:rPr>
      </w:pPr>
    </w:p>
    <w:p w14:paraId="556F6032" w14:textId="609CC83F" w:rsidR="001D57EF" w:rsidRPr="0030651D" w:rsidRDefault="001D57EF" w:rsidP="001D57EF">
      <w:pPr>
        <w:spacing w:line="360" w:lineRule="auto"/>
        <w:jc w:val="both"/>
        <w:rPr>
          <w:rFonts w:ascii="Calibri" w:hAnsi="Calibri"/>
          <w:i/>
        </w:rPr>
      </w:pPr>
      <w:r w:rsidRPr="0030651D">
        <w:rPr>
          <w:rFonts w:ascii="Calibri" w:hAnsi="Calibri"/>
          <w:i/>
        </w:rPr>
        <w:t>Przykładowe działania:</w:t>
      </w:r>
    </w:p>
    <w:p w14:paraId="2CCA3E73" w14:textId="7DDB4237" w:rsidR="001D57EF" w:rsidRPr="0030651D" w:rsidRDefault="001D57EF" w:rsidP="001D57EF">
      <w:pPr>
        <w:spacing w:line="360" w:lineRule="auto"/>
        <w:jc w:val="both"/>
        <w:rPr>
          <w:rFonts w:ascii="Calibri" w:hAnsi="Calibri"/>
          <w:i/>
        </w:rPr>
      </w:pPr>
      <w:r w:rsidRPr="0030651D">
        <w:rPr>
          <w:rFonts w:ascii="Calibri" w:hAnsi="Calibri"/>
          <w:i/>
        </w:rPr>
        <w:t xml:space="preserve">Przestrzeganie badań okresowych pracowników, </w:t>
      </w:r>
      <w:r w:rsidR="00203511" w:rsidRPr="0030651D">
        <w:rPr>
          <w:rFonts w:ascii="Calibri" w:hAnsi="Calibri"/>
          <w:i/>
        </w:rPr>
        <w:t>edukacja zdrowotna pracowników, zachęcanie ich np. do aktywno</w:t>
      </w:r>
      <w:r w:rsidR="00E823F3" w:rsidRPr="0030651D">
        <w:rPr>
          <w:rFonts w:ascii="Calibri" w:hAnsi="Calibri"/>
          <w:i/>
        </w:rPr>
        <w:t>ści fizycznej (poprzez ułatwianie dostępu do klubów sportowych lub organizowanie punktów ćwiczeniowych w firmie).</w:t>
      </w:r>
    </w:p>
    <w:p w14:paraId="526EC07C" w14:textId="77777777" w:rsidR="00E823F3" w:rsidRDefault="00E823F3" w:rsidP="001D57EF">
      <w:pPr>
        <w:spacing w:line="360" w:lineRule="auto"/>
        <w:jc w:val="both"/>
        <w:rPr>
          <w:rFonts w:ascii="Calibri" w:hAnsi="Calibri"/>
        </w:rPr>
      </w:pPr>
    </w:p>
    <w:p w14:paraId="25D8E031" w14:textId="6201ACD2" w:rsidR="00E969A8" w:rsidRDefault="00E969A8" w:rsidP="00E969A8">
      <w:pPr>
        <w:pStyle w:val="Akapitzlist"/>
        <w:numPr>
          <w:ilvl w:val="0"/>
          <w:numId w:val="7"/>
        </w:numPr>
        <w:spacing w:line="360" w:lineRule="auto"/>
        <w:jc w:val="both"/>
        <w:rPr>
          <w:rFonts w:ascii="Calibri" w:hAnsi="Calibri"/>
          <w:b/>
        </w:rPr>
      </w:pPr>
      <w:r w:rsidRPr="0030651D">
        <w:rPr>
          <w:rFonts w:ascii="Calibri" w:hAnsi="Calibri"/>
          <w:b/>
        </w:rPr>
        <w:t>Zakończenie aktywności zawodowej i przej</w:t>
      </w:r>
      <w:r w:rsidR="0030651D" w:rsidRPr="0030651D">
        <w:rPr>
          <w:rFonts w:ascii="Calibri" w:hAnsi="Calibri"/>
          <w:b/>
        </w:rPr>
        <w:t>ście na emeryturę</w:t>
      </w:r>
    </w:p>
    <w:p w14:paraId="119DD9EC" w14:textId="2DED792D" w:rsidR="0030651D" w:rsidRDefault="003C427D" w:rsidP="0030651D">
      <w:pPr>
        <w:spacing w:line="360" w:lineRule="auto"/>
        <w:jc w:val="both"/>
        <w:rPr>
          <w:rFonts w:ascii="Calibri" w:hAnsi="Calibri"/>
        </w:rPr>
      </w:pPr>
      <w:r>
        <w:rPr>
          <w:rFonts w:ascii="Calibri" w:hAnsi="Calibri"/>
        </w:rPr>
        <w:t>Działanie w tym obszarze mogę dotyczyć dwóch sytuacji – w pierwszej kolejności zatrzymania tendencji do wcześniejszego odchodzenia na emeryturę i kolejno – utrzymania relacji i korzystania z doświadczenia i zasobów pracownika emerytowanego.</w:t>
      </w:r>
    </w:p>
    <w:p w14:paraId="7AE7E948" w14:textId="77777777" w:rsidR="003C427D" w:rsidRDefault="003C427D" w:rsidP="0030651D">
      <w:pPr>
        <w:spacing w:line="360" w:lineRule="auto"/>
        <w:jc w:val="both"/>
        <w:rPr>
          <w:rFonts w:ascii="Calibri" w:hAnsi="Calibri"/>
        </w:rPr>
      </w:pPr>
    </w:p>
    <w:p w14:paraId="0029D788" w14:textId="61C61C32" w:rsidR="003C427D" w:rsidRPr="003C427D" w:rsidRDefault="003C427D" w:rsidP="0030651D">
      <w:pPr>
        <w:spacing w:line="360" w:lineRule="auto"/>
        <w:jc w:val="both"/>
        <w:rPr>
          <w:rFonts w:ascii="Calibri" w:hAnsi="Calibri"/>
          <w:i/>
        </w:rPr>
      </w:pPr>
      <w:r w:rsidRPr="003C427D">
        <w:rPr>
          <w:rFonts w:ascii="Calibri" w:hAnsi="Calibri"/>
          <w:i/>
        </w:rPr>
        <w:t>Przykładowe działania:</w:t>
      </w:r>
    </w:p>
    <w:p w14:paraId="4BDC6972" w14:textId="70FC62F7" w:rsidR="003C427D" w:rsidRPr="003C427D" w:rsidRDefault="003C427D" w:rsidP="0030651D">
      <w:pPr>
        <w:spacing w:line="360" w:lineRule="auto"/>
        <w:jc w:val="both"/>
        <w:rPr>
          <w:rFonts w:ascii="Calibri" w:hAnsi="Calibri"/>
          <w:i/>
        </w:rPr>
      </w:pPr>
      <w:r w:rsidRPr="003C427D">
        <w:rPr>
          <w:rFonts w:ascii="Calibri" w:hAnsi="Calibri"/>
          <w:i/>
        </w:rPr>
        <w:t>Stopniowe przechodzenie na emeryturę (np. zmniejszenie wymiaru czasu pracy), co pozwala pracownikowi na przygotowanie pracownika do przejścia na emeryturę;</w:t>
      </w:r>
    </w:p>
    <w:p w14:paraId="1D6D7F97" w14:textId="7A86909D" w:rsidR="003C427D" w:rsidRDefault="003C427D" w:rsidP="0030651D">
      <w:pPr>
        <w:spacing w:line="360" w:lineRule="auto"/>
        <w:jc w:val="both"/>
        <w:rPr>
          <w:rFonts w:ascii="Calibri" w:hAnsi="Calibri"/>
          <w:i/>
        </w:rPr>
      </w:pPr>
      <w:r w:rsidRPr="003C427D">
        <w:rPr>
          <w:rFonts w:ascii="Calibri" w:hAnsi="Calibri"/>
          <w:i/>
        </w:rPr>
        <w:t>Jedno z polskich przedsiębiorstw realizuje program „Urlop przed emeryturą”, który stwarza możliwość nie świadczenia pracy przez pracownika w określonym czasie przed emeryturą przy jednoczesnej gwarancji wynagrodzenia na poziomie 65% swojego ostatniego wynagrodzenia.</w:t>
      </w:r>
    </w:p>
    <w:p w14:paraId="6050B070" w14:textId="77777777" w:rsidR="00E82D66" w:rsidRDefault="00E82D66" w:rsidP="0030651D">
      <w:pPr>
        <w:spacing w:line="360" w:lineRule="auto"/>
        <w:jc w:val="both"/>
        <w:rPr>
          <w:rFonts w:ascii="Calibri" w:hAnsi="Calibri"/>
          <w:i/>
        </w:rPr>
      </w:pPr>
    </w:p>
    <w:p w14:paraId="128DA70F" w14:textId="35D9EC8B" w:rsidR="00E82D66" w:rsidRDefault="006906AD" w:rsidP="0030651D">
      <w:pPr>
        <w:spacing w:line="360" w:lineRule="auto"/>
        <w:jc w:val="both"/>
        <w:rPr>
          <w:rFonts w:ascii="Calibri" w:hAnsi="Calibri"/>
        </w:rPr>
      </w:pPr>
      <w:r>
        <w:rPr>
          <w:rFonts w:ascii="Calibri" w:hAnsi="Calibri"/>
        </w:rPr>
        <w:t>Biorąc pod uwagę powyższe elementy zarządzania wiekiem można wyprowadzić wniosek, że strategia zarządzania wiekiem niesie ze sobą liczne pozytywne skutki korzyści po obu stronach.</w:t>
      </w:r>
    </w:p>
    <w:p w14:paraId="04544F11" w14:textId="77777777" w:rsidR="006906AD" w:rsidRDefault="006906AD" w:rsidP="0030651D">
      <w:pPr>
        <w:spacing w:line="360" w:lineRule="auto"/>
        <w:jc w:val="both"/>
        <w:rPr>
          <w:rFonts w:ascii="Calibri" w:hAnsi="Calibri"/>
        </w:rPr>
      </w:pPr>
    </w:p>
    <w:p w14:paraId="3169E5FD" w14:textId="77777777" w:rsidR="006906AD" w:rsidRPr="00E82D66" w:rsidRDefault="006906AD" w:rsidP="0030651D">
      <w:pPr>
        <w:spacing w:line="360" w:lineRule="auto"/>
        <w:jc w:val="both"/>
        <w:rPr>
          <w:rFonts w:ascii="Calibri" w:hAnsi="Calibri"/>
        </w:rPr>
      </w:pPr>
    </w:p>
    <w:p w14:paraId="5B2AFCB0" w14:textId="7EFB0F96" w:rsidR="00004DA7" w:rsidRPr="005E7B9E" w:rsidRDefault="005E7B9E" w:rsidP="0030651D">
      <w:pPr>
        <w:tabs>
          <w:tab w:val="left" w:pos="2333"/>
        </w:tabs>
        <w:spacing w:line="360" w:lineRule="auto"/>
        <w:rPr>
          <w:rFonts w:ascii="Calibri" w:hAnsi="Calibri"/>
          <w:i/>
          <w:sz w:val="16"/>
          <w:szCs w:val="16"/>
        </w:rPr>
      </w:pPr>
      <w:r>
        <w:rPr>
          <w:rFonts w:ascii="Calibri" w:hAnsi="Calibri"/>
          <w:noProof/>
        </w:rPr>
        <w:lastRenderedPageBreak/>
        <mc:AlternateContent>
          <mc:Choice Requires="wps">
            <w:drawing>
              <wp:anchor distT="0" distB="0" distL="114300" distR="114300" simplePos="0" relativeHeight="251667456" behindDoc="0" locked="0" layoutInCell="1" allowOverlap="1" wp14:anchorId="0091EF6C" wp14:editId="390D8405">
                <wp:simplePos x="0" y="0"/>
                <wp:positionH relativeFrom="column">
                  <wp:posOffset>176530</wp:posOffset>
                </wp:positionH>
                <wp:positionV relativeFrom="paragraph">
                  <wp:posOffset>130175</wp:posOffset>
                </wp:positionV>
                <wp:extent cx="5829300" cy="4801235"/>
                <wp:effectExtent l="0" t="0" r="38100" b="24765"/>
                <wp:wrapThrough wrapText="bothSides">
                  <wp:wrapPolygon edited="0">
                    <wp:start x="2071" y="0"/>
                    <wp:lineTo x="1506" y="229"/>
                    <wp:lineTo x="94" y="1486"/>
                    <wp:lineTo x="0" y="2742"/>
                    <wp:lineTo x="0" y="19083"/>
                    <wp:lineTo x="282" y="20340"/>
                    <wp:lineTo x="1788" y="21597"/>
                    <wp:lineTo x="2071" y="21597"/>
                    <wp:lineTo x="19576" y="21597"/>
                    <wp:lineTo x="19859" y="21597"/>
                    <wp:lineTo x="21365" y="20340"/>
                    <wp:lineTo x="21647" y="19083"/>
                    <wp:lineTo x="21647" y="2742"/>
                    <wp:lineTo x="21553" y="1486"/>
                    <wp:lineTo x="20329" y="343"/>
                    <wp:lineTo x="19576" y="0"/>
                    <wp:lineTo x="2071" y="0"/>
                  </wp:wrapPolygon>
                </wp:wrapThrough>
                <wp:docPr id="19" name="Zaokrąglony prostokąt 19"/>
                <wp:cNvGraphicFramePr/>
                <a:graphic xmlns:a="http://schemas.openxmlformats.org/drawingml/2006/main">
                  <a:graphicData uri="http://schemas.microsoft.com/office/word/2010/wordprocessingShape">
                    <wps:wsp>
                      <wps:cNvSpPr/>
                      <wps:spPr>
                        <a:xfrm>
                          <a:off x="0" y="0"/>
                          <a:ext cx="5829300" cy="4801235"/>
                        </a:xfrm>
                        <a:prstGeom prst="roundRect">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3FE738" w14:textId="2C9BD70F" w:rsidR="005E7B9E" w:rsidRPr="00F3382D" w:rsidRDefault="005E7B9E" w:rsidP="005E7B9E">
                            <w:pPr>
                              <w:jc w:val="center"/>
                              <w:rPr>
                                <w:rFonts w:ascii="Calibri" w:hAnsi="Calibri"/>
                                <w:sz w:val="28"/>
                                <w:szCs w:val="28"/>
                              </w:rPr>
                            </w:pPr>
                            <w:r>
                              <w:t xml:space="preserve">- </w:t>
                            </w:r>
                            <w:r w:rsidRPr="00F3382D">
                              <w:rPr>
                                <w:rFonts w:ascii="Calibri" w:hAnsi="Calibri"/>
                                <w:sz w:val="28"/>
                                <w:szCs w:val="28"/>
                              </w:rPr>
                              <w:t>zwiększenie wydajności pracowników 50+ przez efektywniejsze wykorzystywanie ich potencjału</w:t>
                            </w:r>
                          </w:p>
                          <w:p w14:paraId="26DFF4E8" w14:textId="0EF61DBB" w:rsidR="005E7B9E" w:rsidRPr="00F3382D" w:rsidRDefault="005E7B9E" w:rsidP="005E7B9E">
                            <w:pPr>
                              <w:jc w:val="center"/>
                              <w:rPr>
                                <w:rFonts w:ascii="Calibri" w:hAnsi="Calibri"/>
                                <w:sz w:val="28"/>
                                <w:szCs w:val="28"/>
                              </w:rPr>
                            </w:pPr>
                            <w:r w:rsidRPr="00F3382D">
                              <w:rPr>
                                <w:rFonts w:ascii="Calibri" w:hAnsi="Calibri"/>
                                <w:sz w:val="28"/>
                                <w:szCs w:val="28"/>
                              </w:rPr>
                              <w:t>- zmniejszenie kosztów pracy (niższa absencja pracowników uzyskana dzięki profilaktyce zdrowotnej)</w:t>
                            </w:r>
                          </w:p>
                          <w:p w14:paraId="58F375AC" w14:textId="1DEF3756" w:rsidR="005E7B9E" w:rsidRPr="00F3382D" w:rsidRDefault="005E7B9E" w:rsidP="005E7B9E">
                            <w:pPr>
                              <w:jc w:val="center"/>
                              <w:rPr>
                                <w:rFonts w:ascii="Calibri" w:hAnsi="Calibri"/>
                                <w:sz w:val="28"/>
                                <w:szCs w:val="28"/>
                              </w:rPr>
                            </w:pPr>
                            <w:r w:rsidRPr="00F3382D">
                              <w:rPr>
                                <w:rFonts w:ascii="Calibri" w:hAnsi="Calibri"/>
                                <w:sz w:val="28"/>
                                <w:szCs w:val="28"/>
                              </w:rPr>
                              <w:t>- korzystanie z cennego doświadczenia i wiedzy praktycznej starszych pracowników</w:t>
                            </w:r>
                          </w:p>
                          <w:p w14:paraId="7D2AB1EF" w14:textId="1463AB55" w:rsidR="005E7B9E" w:rsidRPr="00F3382D" w:rsidRDefault="005E7B9E" w:rsidP="005E7B9E">
                            <w:pPr>
                              <w:jc w:val="center"/>
                              <w:rPr>
                                <w:rFonts w:ascii="Calibri" w:hAnsi="Calibri"/>
                                <w:sz w:val="28"/>
                                <w:szCs w:val="28"/>
                              </w:rPr>
                            </w:pPr>
                            <w:r w:rsidRPr="00F3382D">
                              <w:rPr>
                                <w:rFonts w:ascii="Calibri" w:hAnsi="Calibri"/>
                                <w:sz w:val="28"/>
                                <w:szCs w:val="28"/>
                              </w:rPr>
                              <w:t>- zmniejszenie fluktuacji pracowników (osoby dojrzałe zwykle są bardziej związane z firmą i lojalne)</w:t>
                            </w:r>
                          </w:p>
                          <w:p w14:paraId="4EB08B62" w14:textId="52862FF2" w:rsidR="005E7B9E" w:rsidRPr="00F3382D" w:rsidRDefault="005E7B9E" w:rsidP="005E7B9E">
                            <w:pPr>
                              <w:jc w:val="center"/>
                              <w:rPr>
                                <w:rFonts w:ascii="Calibri" w:hAnsi="Calibri"/>
                                <w:sz w:val="28"/>
                                <w:szCs w:val="28"/>
                              </w:rPr>
                            </w:pPr>
                            <w:r w:rsidRPr="00F3382D">
                              <w:rPr>
                                <w:rFonts w:ascii="Calibri" w:hAnsi="Calibri"/>
                                <w:sz w:val="28"/>
                                <w:szCs w:val="28"/>
                              </w:rPr>
                              <w:t>- ograniczenie kosztów wdrożenia nowych pracowników (mentoring starszych)</w:t>
                            </w:r>
                          </w:p>
                          <w:p w14:paraId="00EA37F3" w14:textId="731A06E9" w:rsidR="005E7B9E" w:rsidRPr="00F3382D" w:rsidRDefault="005E7B9E" w:rsidP="005E7B9E">
                            <w:pPr>
                              <w:jc w:val="center"/>
                              <w:rPr>
                                <w:rFonts w:ascii="Calibri" w:hAnsi="Calibri"/>
                                <w:sz w:val="28"/>
                                <w:szCs w:val="28"/>
                              </w:rPr>
                            </w:pPr>
                            <w:r w:rsidRPr="00F3382D">
                              <w:rPr>
                                <w:rFonts w:ascii="Calibri" w:hAnsi="Calibri"/>
                                <w:sz w:val="28"/>
                                <w:szCs w:val="28"/>
                              </w:rPr>
                              <w:t>- pozytywny wizerunek firmy i zaufanie wśród pracowników</w:t>
                            </w:r>
                          </w:p>
                          <w:p w14:paraId="48881656" w14:textId="3AE21123" w:rsidR="005E7B9E" w:rsidRPr="00F3382D" w:rsidRDefault="005E7B9E" w:rsidP="005E7B9E">
                            <w:pPr>
                              <w:jc w:val="center"/>
                              <w:rPr>
                                <w:rFonts w:ascii="Calibri" w:hAnsi="Calibri"/>
                                <w:sz w:val="28"/>
                                <w:szCs w:val="28"/>
                              </w:rPr>
                            </w:pPr>
                            <w:r w:rsidRPr="00F3382D">
                              <w:rPr>
                                <w:rFonts w:ascii="Calibri" w:hAnsi="Calibri"/>
                                <w:sz w:val="28"/>
                                <w:szCs w:val="28"/>
                              </w:rPr>
                              <w:t>- dostosowanie wieku pracowników do wieku klientów (wzrost zaufania do firmy)</w:t>
                            </w:r>
                          </w:p>
                          <w:p w14:paraId="5EFD6A40" w14:textId="13EB6085" w:rsidR="005E7B9E" w:rsidRPr="00F3382D" w:rsidRDefault="005E7B9E" w:rsidP="005E7B9E">
                            <w:pPr>
                              <w:jc w:val="center"/>
                              <w:rPr>
                                <w:rFonts w:ascii="Calibri" w:hAnsi="Calibri"/>
                                <w:sz w:val="28"/>
                                <w:szCs w:val="28"/>
                              </w:rPr>
                            </w:pPr>
                            <w:r w:rsidRPr="00F3382D">
                              <w:rPr>
                                <w:rFonts w:ascii="Calibri" w:hAnsi="Calibri"/>
                                <w:sz w:val="28"/>
                                <w:szCs w:val="28"/>
                              </w:rPr>
                              <w:t>- zwiększanie kreatywności i efektywności w zespołach międzypokoleniowych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1EF6C" id="Zaokrąglony prostokąt 19" o:spid="_x0000_s1031" style="position:absolute;margin-left:13.9pt;margin-top:10.25pt;width:459pt;height:378.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" fillcolor="#4aa8e6 [1951]" strokecolor="#021730 [1604]" strokeweight="1.25pt">
                <v:stroke endcap="round"/>
                <v:textbox>
                  <w:txbxContent>
                    <w:p w14:paraId="3C3FE738" w14:textId="2C9BD70F" w:rsidR="005E7B9E" w:rsidRPr="00F3382D" w:rsidRDefault="005E7B9E" w:rsidP="005E7B9E">
                      <w:pPr>
                        <w:jc w:val="center"/>
                        <w:rPr>
                          <w:rFonts w:ascii="Calibri" w:hAnsi="Calibri"/>
                          <w:sz w:val="28"/>
                          <w:szCs w:val="28"/>
                        </w:rPr>
                      </w:pPr>
                      <w:r>
                        <w:t xml:space="preserve">- </w:t>
                      </w:r>
                      <w:r w:rsidRPr="00F3382D">
                        <w:rPr>
                          <w:rFonts w:ascii="Calibri" w:hAnsi="Calibri"/>
                          <w:sz w:val="28"/>
                          <w:szCs w:val="28"/>
                        </w:rPr>
                        <w:t>zwiększenie wydajności pracowników 50+ przez efektywniejsze wykorzystywanie ich potencjału</w:t>
                      </w:r>
                    </w:p>
                    <w:p w14:paraId="26DFF4E8" w14:textId="0EF61DBB" w:rsidR="005E7B9E" w:rsidRPr="00F3382D" w:rsidRDefault="005E7B9E" w:rsidP="005E7B9E">
                      <w:pPr>
                        <w:jc w:val="center"/>
                        <w:rPr>
                          <w:rFonts w:ascii="Calibri" w:hAnsi="Calibri"/>
                          <w:sz w:val="28"/>
                          <w:szCs w:val="28"/>
                        </w:rPr>
                      </w:pPr>
                      <w:r w:rsidRPr="00F3382D">
                        <w:rPr>
                          <w:rFonts w:ascii="Calibri" w:hAnsi="Calibri"/>
                          <w:sz w:val="28"/>
                          <w:szCs w:val="28"/>
                        </w:rPr>
                        <w:t>- zmniejszenie kosztów pracy (niższa absencja pracowników uzyskana dzięki profilaktyce zdrowotnej)</w:t>
                      </w:r>
                    </w:p>
                    <w:p w14:paraId="58F375AC" w14:textId="1DEF3756" w:rsidR="005E7B9E" w:rsidRPr="00F3382D" w:rsidRDefault="005E7B9E" w:rsidP="005E7B9E">
                      <w:pPr>
                        <w:jc w:val="center"/>
                        <w:rPr>
                          <w:rFonts w:ascii="Calibri" w:hAnsi="Calibri"/>
                          <w:sz w:val="28"/>
                          <w:szCs w:val="28"/>
                        </w:rPr>
                      </w:pPr>
                      <w:r w:rsidRPr="00F3382D">
                        <w:rPr>
                          <w:rFonts w:ascii="Calibri" w:hAnsi="Calibri"/>
                          <w:sz w:val="28"/>
                          <w:szCs w:val="28"/>
                        </w:rPr>
                        <w:t>- korzystanie z cennego doświadczenia i wiedzy praktycznej starszych pracowników</w:t>
                      </w:r>
                    </w:p>
                    <w:p w14:paraId="7D2AB1EF" w14:textId="1463AB55" w:rsidR="005E7B9E" w:rsidRPr="00F3382D" w:rsidRDefault="005E7B9E" w:rsidP="005E7B9E">
                      <w:pPr>
                        <w:jc w:val="center"/>
                        <w:rPr>
                          <w:rFonts w:ascii="Calibri" w:hAnsi="Calibri"/>
                          <w:sz w:val="28"/>
                          <w:szCs w:val="28"/>
                        </w:rPr>
                      </w:pPr>
                      <w:r w:rsidRPr="00F3382D">
                        <w:rPr>
                          <w:rFonts w:ascii="Calibri" w:hAnsi="Calibri"/>
                          <w:sz w:val="28"/>
                          <w:szCs w:val="28"/>
                        </w:rPr>
                        <w:t>- zmniejszenie fluktuacji pracowników (osoby dojrzałe zwykle są bardziej związane z firmą i lojalne)</w:t>
                      </w:r>
                    </w:p>
                    <w:p w14:paraId="4EB08B62" w14:textId="52862FF2" w:rsidR="005E7B9E" w:rsidRPr="00F3382D" w:rsidRDefault="005E7B9E" w:rsidP="005E7B9E">
                      <w:pPr>
                        <w:jc w:val="center"/>
                        <w:rPr>
                          <w:rFonts w:ascii="Calibri" w:hAnsi="Calibri"/>
                          <w:sz w:val="28"/>
                          <w:szCs w:val="28"/>
                        </w:rPr>
                      </w:pPr>
                      <w:r w:rsidRPr="00F3382D">
                        <w:rPr>
                          <w:rFonts w:ascii="Calibri" w:hAnsi="Calibri"/>
                          <w:sz w:val="28"/>
                          <w:szCs w:val="28"/>
                        </w:rPr>
                        <w:t>- ograniczenie kosztów wdrożenia nowych pracowników (mentoring starszych)</w:t>
                      </w:r>
                    </w:p>
                    <w:p w14:paraId="00EA37F3" w14:textId="731A06E9" w:rsidR="005E7B9E" w:rsidRPr="00F3382D" w:rsidRDefault="005E7B9E" w:rsidP="005E7B9E">
                      <w:pPr>
                        <w:jc w:val="center"/>
                        <w:rPr>
                          <w:rFonts w:ascii="Calibri" w:hAnsi="Calibri"/>
                          <w:sz w:val="28"/>
                          <w:szCs w:val="28"/>
                        </w:rPr>
                      </w:pPr>
                      <w:r w:rsidRPr="00F3382D">
                        <w:rPr>
                          <w:rFonts w:ascii="Calibri" w:hAnsi="Calibri"/>
                          <w:sz w:val="28"/>
                          <w:szCs w:val="28"/>
                        </w:rPr>
                        <w:t>- pozytywny wizerunek firmy i zaufanie wśród pracowników</w:t>
                      </w:r>
                    </w:p>
                    <w:p w14:paraId="48881656" w14:textId="3AE21123" w:rsidR="005E7B9E" w:rsidRPr="00F3382D" w:rsidRDefault="005E7B9E" w:rsidP="005E7B9E">
                      <w:pPr>
                        <w:jc w:val="center"/>
                        <w:rPr>
                          <w:rFonts w:ascii="Calibri" w:hAnsi="Calibri"/>
                          <w:sz w:val="28"/>
                          <w:szCs w:val="28"/>
                        </w:rPr>
                      </w:pPr>
                      <w:r w:rsidRPr="00F3382D">
                        <w:rPr>
                          <w:rFonts w:ascii="Calibri" w:hAnsi="Calibri"/>
                          <w:sz w:val="28"/>
                          <w:szCs w:val="28"/>
                        </w:rPr>
                        <w:t>- dostosowanie wieku pracowników do wieku klientów (wzrost zaufania do firmy)</w:t>
                      </w:r>
                    </w:p>
                    <w:p w14:paraId="5EFD6A40" w14:textId="13EB6085" w:rsidR="005E7B9E" w:rsidRPr="00F3382D" w:rsidRDefault="005E7B9E" w:rsidP="005E7B9E">
                      <w:pPr>
                        <w:jc w:val="center"/>
                        <w:rPr>
                          <w:rFonts w:ascii="Calibri" w:hAnsi="Calibri"/>
                          <w:sz w:val="28"/>
                          <w:szCs w:val="28"/>
                        </w:rPr>
                      </w:pPr>
                      <w:r w:rsidRPr="00F3382D">
                        <w:rPr>
                          <w:rFonts w:ascii="Calibri" w:hAnsi="Calibri"/>
                          <w:sz w:val="28"/>
                          <w:szCs w:val="28"/>
                        </w:rPr>
                        <w:t>- zwiększanie kreatywności i efektywności w zespołach międzypokoleniowych</w:t>
                      </w:r>
                    </w:p>
                  </w:txbxContent>
                </v:textbox>
                <w10:wrap type="through"/>
              </v:roundrect>
            </w:pict>
          </mc:Fallback>
        </mc:AlternateContent>
      </w:r>
      <w:r w:rsidR="0030651D">
        <w:rPr>
          <w:rFonts w:ascii="Calibri" w:hAnsi="Calibri"/>
        </w:rPr>
        <w:tab/>
      </w:r>
    </w:p>
    <w:p w14:paraId="3496C14B" w14:textId="77777777" w:rsidR="005E7B9E" w:rsidRDefault="005E7B9E" w:rsidP="0030651D">
      <w:pPr>
        <w:tabs>
          <w:tab w:val="left" w:pos="2333"/>
        </w:tabs>
        <w:spacing w:line="360" w:lineRule="auto"/>
        <w:rPr>
          <w:rFonts w:ascii="Calibri" w:hAnsi="Calibri"/>
        </w:rPr>
      </w:pPr>
    </w:p>
    <w:p w14:paraId="168221CE" w14:textId="568E8A5C" w:rsidR="005E7B9E" w:rsidRDefault="005E7B9E" w:rsidP="0030651D">
      <w:pPr>
        <w:tabs>
          <w:tab w:val="left" w:pos="2333"/>
        </w:tabs>
        <w:spacing w:line="360" w:lineRule="auto"/>
        <w:rPr>
          <w:rFonts w:ascii="Calibri" w:hAnsi="Calibri"/>
          <w:i/>
          <w:sz w:val="18"/>
          <w:szCs w:val="18"/>
        </w:rPr>
      </w:pPr>
      <w:r w:rsidRPr="005E7B9E">
        <w:rPr>
          <w:rFonts w:ascii="Calibri" w:hAnsi="Calibri"/>
          <w:i/>
          <w:sz w:val="18"/>
          <w:szCs w:val="18"/>
        </w:rPr>
        <w:t>Opracowanie własne</w:t>
      </w:r>
    </w:p>
    <w:p w14:paraId="355EBD65" w14:textId="77777777" w:rsidR="005E7B9E" w:rsidRDefault="005E7B9E" w:rsidP="0030651D">
      <w:pPr>
        <w:tabs>
          <w:tab w:val="left" w:pos="2333"/>
        </w:tabs>
        <w:spacing w:line="360" w:lineRule="auto"/>
        <w:rPr>
          <w:rFonts w:ascii="Calibri" w:hAnsi="Calibri"/>
          <w:i/>
          <w:sz w:val="18"/>
          <w:szCs w:val="18"/>
        </w:rPr>
      </w:pPr>
    </w:p>
    <w:p w14:paraId="6C3C0BAF" w14:textId="77777777" w:rsidR="00926709" w:rsidRPr="000D0704" w:rsidRDefault="00926709" w:rsidP="00BE5F2E">
      <w:pPr>
        <w:spacing w:line="360" w:lineRule="auto"/>
        <w:jc w:val="both"/>
        <w:rPr>
          <w:rFonts w:ascii="Calibri" w:hAnsi="Calibri"/>
          <w:lang w:val="en-US"/>
        </w:rPr>
      </w:pPr>
    </w:p>
    <w:p w14:paraId="3D8EA243" w14:textId="1BE561B8" w:rsidR="00487901" w:rsidRPr="000D0704" w:rsidRDefault="0027052B" w:rsidP="00BE5F2E">
      <w:pPr>
        <w:pStyle w:val="Nagwek1"/>
        <w:rPr>
          <w:lang w:val="en-US"/>
        </w:rPr>
      </w:pPr>
      <w:bookmarkStart w:id="5" w:name="_Toc499031046"/>
      <w:r>
        <w:rPr>
          <w:lang w:val="en-US"/>
        </w:rPr>
        <w:t>DIALOG MIĘDZYPOKOLENIOWY</w:t>
      </w:r>
      <w:bookmarkEnd w:id="5"/>
    </w:p>
    <w:p w14:paraId="513CA1B0" w14:textId="77777777" w:rsidR="00DF329D" w:rsidRDefault="00DF329D" w:rsidP="00BE5F2E">
      <w:pPr>
        <w:spacing w:line="360" w:lineRule="auto"/>
        <w:jc w:val="both"/>
        <w:rPr>
          <w:rFonts w:ascii="Calibri" w:hAnsi="Calibri"/>
          <w:lang w:val="en-US"/>
        </w:rPr>
      </w:pPr>
    </w:p>
    <w:p w14:paraId="2933090F" w14:textId="47053FFE" w:rsidR="007D7D89" w:rsidRDefault="00E36841" w:rsidP="008A2043">
      <w:pPr>
        <w:spacing w:line="360" w:lineRule="auto"/>
        <w:jc w:val="both"/>
        <w:rPr>
          <w:rFonts w:ascii="Calibri" w:hAnsi="Calibri"/>
        </w:rPr>
      </w:pPr>
      <w:r w:rsidRPr="007D7D89">
        <w:rPr>
          <w:rFonts w:ascii="Calibri" w:hAnsi="Calibri"/>
        </w:rPr>
        <w:t>Dialog międz</w:t>
      </w:r>
      <w:r w:rsidR="007D7D89">
        <w:rPr>
          <w:rFonts w:ascii="Calibri" w:hAnsi="Calibri"/>
        </w:rPr>
        <w:t>ypokoleniowy to dość szerokie pojęcie, bo nie oznacza ono jedynie rozmowy, ale i spotkanie się, otwarcie się różnych pokoleń na swoją różnorodność, wzajemnym dopełnianiem się i ubogacaniem. Naturalnym jest fakt pojawiania się obaw i niepewności, ważne jednak jest co z nimi się robi. Te wzajemne, często nie do końca pozytywne postrzeganie się młodszych i starszych wzmacniane jest przez panujące w społeczeństwie stereotypy</w:t>
      </w:r>
      <w:r w:rsidR="00224CD8">
        <w:rPr>
          <w:rFonts w:ascii="Calibri" w:hAnsi="Calibri"/>
        </w:rPr>
        <w:t>. Tempo zmian w świecie siłą rzeczy determinuje spore różnice między generacjami, z których każda ukształtowana jest prze zupełnie inne warunku społeczne, polityczne i ekonomiczne. W kontek</w:t>
      </w:r>
      <w:r w:rsidR="00575780">
        <w:rPr>
          <w:rFonts w:ascii="Calibri" w:hAnsi="Calibri"/>
        </w:rPr>
        <w:t xml:space="preserve">ście przedsiębiorstwa pokolenie 50+ uważane jest za relikt PRL, który naznaczony jest </w:t>
      </w:r>
      <w:r w:rsidR="00575780">
        <w:rPr>
          <w:rFonts w:ascii="Calibri" w:hAnsi="Calibri"/>
        </w:rPr>
        <w:lastRenderedPageBreak/>
        <w:t>nawykami poprzedniego systemu.</w:t>
      </w:r>
      <w:r w:rsidR="005D4CCB">
        <w:rPr>
          <w:rFonts w:ascii="Calibri" w:hAnsi="Calibri"/>
        </w:rPr>
        <w:t xml:space="preserve"> Wymiana, poznawanie się i uzupełnianie jest konieczne</w:t>
      </w:r>
      <w:r w:rsidR="006B7CED">
        <w:rPr>
          <w:rFonts w:ascii="Calibri" w:hAnsi="Calibri"/>
        </w:rPr>
        <w:t xml:space="preserve"> i przynoszą sporo korzyści każdej ze stron oraz organizacji, która na taki dialog stwarza przestrzeń. </w:t>
      </w:r>
      <w:r w:rsidR="008A2043">
        <w:rPr>
          <w:rFonts w:ascii="Calibri" w:hAnsi="Calibri"/>
        </w:rPr>
        <w:t>Młodsi pracownicy od starszych mogą uczyć się cierpliwości, opanowania, rozwagi i czerpać z bogatej wiedzy i doświadczenia, które zostały przez lata nagromadzone. Mogą też uczyć się na ich błędach omijając pewne przeszkody. Starsi z kolei mają szansę czerpać entuzjazm, dzielić świeże spojrzenie na świat, łatwiej nadążać za nowymi technologiami, w których młodzi są biegli. Mogą też uczyć się pr</w:t>
      </w:r>
      <w:r w:rsidR="00AB587D">
        <w:rPr>
          <w:rFonts w:ascii="Calibri" w:hAnsi="Calibri"/>
        </w:rPr>
        <w:t xml:space="preserve">zekraczać swoje ograniczenia, zachowawczość i nieśmiałość. </w:t>
      </w:r>
    </w:p>
    <w:p w14:paraId="78CAEAA9" w14:textId="77777777" w:rsidR="006C1C9A" w:rsidRDefault="006C1C9A" w:rsidP="008A2043">
      <w:pPr>
        <w:spacing w:line="360" w:lineRule="auto"/>
        <w:jc w:val="both"/>
        <w:rPr>
          <w:rFonts w:ascii="Calibri" w:hAnsi="Calibri"/>
        </w:rPr>
      </w:pPr>
    </w:p>
    <w:p w14:paraId="32791266" w14:textId="6F15564D" w:rsidR="00E75A87" w:rsidRDefault="00E75A87" w:rsidP="008A2043">
      <w:pPr>
        <w:spacing w:line="360" w:lineRule="auto"/>
        <w:jc w:val="both"/>
        <w:rPr>
          <w:rFonts w:ascii="Calibri" w:hAnsi="Calibri"/>
        </w:rPr>
      </w:pPr>
      <w:r>
        <w:rPr>
          <w:rFonts w:ascii="Calibri" w:hAnsi="Calibri"/>
        </w:rPr>
        <w:t>Korzyści wynikające z dialogu międzypokoleniowego:</w:t>
      </w:r>
    </w:p>
    <w:p w14:paraId="209CC7CE" w14:textId="77777777" w:rsidR="00882B79" w:rsidRDefault="00882B79" w:rsidP="008A2043">
      <w:pPr>
        <w:spacing w:line="360" w:lineRule="auto"/>
        <w:jc w:val="both"/>
        <w:rPr>
          <w:rFonts w:ascii="Calibri" w:hAnsi="Calibri"/>
        </w:rPr>
      </w:pPr>
    </w:p>
    <w:p w14:paraId="39A9EFBF" w14:textId="77777777" w:rsidR="00882B79" w:rsidRDefault="00882B79" w:rsidP="008A2043">
      <w:pPr>
        <w:spacing w:line="360" w:lineRule="auto"/>
        <w:jc w:val="both"/>
        <w:rPr>
          <w:rFonts w:ascii="Calibri" w:hAnsi="Calibri"/>
        </w:rPr>
      </w:pPr>
    </w:p>
    <w:p w14:paraId="78963CAC" w14:textId="77777777" w:rsidR="00E75A87" w:rsidRDefault="00E75A87" w:rsidP="008A2043">
      <w:pPr>
        <w:spacing w:line="360" w:lineRule="auto"/>
        <w:jc w:val="both"/>
        <w:rPr>
          <w:rFonts w:ascii="Calibri" w:hAnsi="Calibri"/>
        </w:rPr>
      </w:pPr>
    </w:p>
    <w:tbl>
      <w:tblPr>
        <w:tblStyle w:val="Tabela-Siatka"/>
        <w:tblW w:w="0" w:type="auto"/>
        <w:tblLook w:val="04A0" w:firstRow="1" w:lastRow="0" w:firstColumn="1" w:lastColumn="0" w:noHBand="0" w:noVBand="1"/>
      </w:tblPr>
      <w:tblGrid>
        <w:gridCol w:w="3020"/>
        <w:gridCol w:w="3021"/>
        <w:gridCol w:w="3021"/>
      </w:tblGrid>
      <w:tr w:rsidR="00E75A87" w14:paraId="4DFCEE9C" w14:textId="77777777" w:rsidTr="006C1C9A">
        <w:tc>
          <w:tcPr>
            <w:tcW w:w="3020" w:type="dxa"/>
            <w:shd w:val="clear" w:color="auto" w:fill="4AA8E6" w:themeFill="text2" w:themeFillTint="99"/>
          </w:tcPr>
          <w:p w14:paraId="69FF587A" w14:textId="5EF227AC" w:rsidR="00E75A87" w:rsidRDefault="00E75A87" w:rsidP="006C1C9A">
            <w:pPr>
              <w:spacing w:line="360" w:lineRule="auto"/>
              <w:jc w:val="center"/>
              <w:rPr>
                <w:rFonts w:ascii="Calibri" w:hAnsi="Calibri"/>
              </w:rPr>
            </w:pPr>
            <w:r>
              <w:rPr>
                <w:rFonts w:ascii="Calibri" w:hAnsi="Calibri"/>
              </w:rPr>
              <w:t>Osoby 50+</w:t>
            </w:r>
          </w:p>
        </w:tc>
        <w:tc>
          <w:tcPr>
            <w:tcW w:w="3021" w:type="dxa"/>
            <w:shd w:val="clear" w:color="auto" w:fill="4AA8E6" w:themeFill="text2" w:themeFillTint="99"/>
          </w:tcPr>
          <w:p w14:paraId="03F23117" w14:textId="2419FF52" w:rsidR="00E75A87" w:rsidRDefault="00E75A87" w:rsidP="006C1C9A">
            <w:pPr>
              <w:spacing w:line="360" w:lineRule="auto"/>
              <w:jc w:val="center"/>
              <w:rPr>
                <w:rFonts w:ascii="Calibri" w:hAnsi="Calibri"/>
              </w:rPr>
            </w:pPr>
            <w:r>
              <w:rPr>
                <w:rFonts w:ascii="Calibri" w:hAnsi="Calibri"/>
              </w:rPr>
              <w:t>Pokolenie młodsze</w:t>
            </w:r>
          </w:p>
        </w:tc>
        <w:tc>
          <w:tcPr>
            <w:tcW w:w="3021" w:type="dxa"/>
            <w:shd w:val="clear" w:color="auto" w:fill="4AA8E6" w:themeFill="text2" w:themeFillTint="99"/>
          </w:tcPr>
          <w:p w14:paraId="7D5200FD" w14:textId="1464B373" w:rsidR="00E75A87" w:rsidRDefault="00E75A87" w:rsidP="006C1C9A">
            <w:pPr>
              <w:spacing w:line="360" w:lineRule="auto"/>
              <w:jc w:val="center"/>
              <w:rPr>
                <w:rFonts w:ascii="Calibri" w:hAnsi="Calibri"/>
              </w:rPr>
            </w:pPr>
            <w:r>
              <w:rPr>
                <w:rFonts w:ascii="Calibri" w:hAnsi="Calibri"/>
              </w:rPr>
              <w:t>Przedsiębiorstwo</w:t>
            </w:r>
          </w:p>
        </w:tc>
      </w:tr>
      <w:tr w:rsidR="00E75A87" w14:paraId="2925A576" w14:textId="77777777" w:rsidTr="006C1C9A">
        <w:tc>
          <w:tcPr>
            <w:tcW w:w="3020" w:type="dxa"/>
            <w:shd w:val="clear" w:color="auto" w:fill="76DBF4" w:themeFill="background2"/>
          </w:tcPr>
          <w:p w14:paraId="716EBF0A" w14:textId="02E24EA1" w:rsidR="00E75A87" w:rsidRDefault="00E75A87" w:rsidP="008A2043">
            <w:pPr>
              <w:spacing w:line="360" w:lineRule="auto"/>
              <w:jc w:val="both"/>
              <w:rPr>
                <w:rFonts w:ascii="Calibri" w:hAnsi="Calibri"/>
              </w:rPr>
            </w:pPr>
            <w:r>
              <w:rPr>
                <w:rFonts w:ascii="Calibri" w:hAnsi="Calibri"/>
              </w:rPr>
              <w:t>- Pracownicy zaangażowani w proces mentoringu czują się docenieni i przydatni firmie</w:t>
            </w:r>
          </w:p>
          <w:p w14:paraId="26DD0798" w14:textId="087916B5" w:rsidR="00F12286" w:rsidRDefault="00F12286" w:rsidP="008A2043">
            <w:pPr>
              <w:spacing w:line="360" w:lineRule="auto"/>
              <w:jc w:val="both"/>
              <w:rPr>
                <w:rFonts w:ascii="Calibri" w:hAnsi="Calibri"/>
              </w:rPr>
            </w:pPr>
            <w:r>
              <w:rPr>
                <w:rFonts w:ascii="Calibri" w:hAnsi="Calibri"/>
              </w:rPr>
              <w:t>- poczucie nobilitacji i wyróżnienia</w:t>
            </w:r>
          </w:p>
          <w:p w14:paraId="073477BD" w14:textId="752FFCAC" w:rsidR="00E75A87" w:rsidRDefault="00E75A87" w:rsidP="00E75A87">
            <w:pPr>
              <w:spacing w:line="360" w:lineRule="auto"/>
              <w:rPr>
                <w:rFonts w:ascii="Calibri" w:hAnsi="Calibri"/>
              </w:rPr>
            </w:pPr>
            <w:r>
              <w:rPr>
                <w:rFonts w:ascii="Calibri" w:hAnsi="Calibri"/>
              </w:rPr>
              <w:t>- podbudowanie morale, gdyż okazuje się, że mimo starszego wieku są niezbędni</w:t>
            </w:r>
          </w:p>
          <w:p w14:paraId="7B5AA485" w14:textId="4FB952E0" w:rsidR="00E75A87" w:rsidRDefault="00E75A87" w:rsidP="00E75A87">
            <w:pPr>
              <w:spacing w:line="360" w:lineRule="auto"/>
              <w:rPr>
                <w:rFonts w:ascii="Calibri" w:hAnsi="Calibri"/>
              </w:rPr>
            </w:pPr>
            <w:r>
              <w:rPr>
                <w:rFonts w:ascii="Calibri" w:hAnsi="Calibri"/>
              </w:rPr>
              <w:t xml:space="preserve">- </w:t>
            </w:r>
            <w:r w:rsidR="00992483">
              <w:rPr>
                <w:rFonts w:ascii="Calibri" w:hAnsi="Calibri"/>
              </w:rPr>
              <w:t>integracja z całym zespołem</w:t>
            </w:r>
          </w:p>
        </w:tc>
        <w:tc>
          <w:tcPr>
            <w:tcW w:w="3021" w:type="dxa"/>
            <w:shd w:val="clear" w:color="auto" w:fill="76DBF4" w:themeFill="background2"/>
          </w:tcPr>
          <w:p w14:paraId="7F448F9A" w14:textId="77777777" w:rsidR="00992483" w:rsidRDefault="00992483" w:rsidP="00992483">
            <w:pPr>
              <w:spacing w:line="360" w:lineRule="auto"/>
              <w:jc w:val="both"/>
              <w:rPr>
                <w:rFonts w:ascii="Calibri" w:hAnsi="Calibri"/>
              </w:rPr>
            </w:pPr>
            <w:r>
              <w:rPr>
                <w:rFonts w:ascii="Calibri" w:hAnsi="Calibri"/>
              </w:rPr>
              <w:t>- młodzi zdobywają wiedzę wprost od swoich starszych kolegów, z najlepszego źródła informacji o firmie i wykonywanej pracy</w:t>
            </w:r>
          </w:p>
          <w:p w14:paraId="5F6677F4" w14:textId="7624790E" w:rsidR="00E75A87" w:rsidRDefault="00992483" w:rsidP="00992483">
            <w:pPr>
              <w:spacing w:line="360" w:lineRule="auto"/>
              <w:rPr>
                <w:rFonts w:ascii="Calibri" w:hAnsi="Calibri"/>
              </w:rPr>
            </w:pPr>
            <w:r>
              <w:rPr>
                <w:rFonts w:ascii="Calibri" w:hAnsi="Calibri"/>
              </w:rPr>
              <w:t>- integracja zespołowa</w:t>
            </w:r>
          </w:p>
        </w:tc>
        <w:tc>
          <w:tcPr>
            <w:tcW w:w="3021" w:type="dxa"/>
            <w:shd w:val="clear" w:color="auto" w:fill="76DBF4" w:themeFill="background2"/>
          </w:tcPr>
          <w:p w14:paraId="1CBA1E3B" w14:textId="7B41DFB4" w:rsidR="00992483" w:rsidRDefault="00992483" w:rsidP="008A2043">
            <w:pPr>
              <w:spacing w:line="360" w:lineRule="auto"/>
              <w:jc w:val="both"/>
              <w:rPr>
                <w:rFonts w:ascii="Calibri" w:hAnsi="Calibri"/>
              </w:rPr>
            </w:pPr>
            <w:r>
              <w:rPr>
                <w:rFonts w:ascii="Calibri" w:hAnsi="Calibri"/>
              </w:rPr>
              <w:t>- znaczne ograniczenie kosztów związanych z kształceniem nowych, młodych pracowników</w:t>
            </w:r>
          </w:p>
          <w:p w14:paraId="233CB3FC" w14:textId="0232B9FA" w:rsidR="00882B79" w:rsidRDefault="00992483" w:rsidP="008A2043">
            <w:pPr>
              <w:spacing w:line="360" w:lineRule="auto"/>
              <w:jc w:val="both"/>
              <w:rPr>
                <w:rFonts w:ascii="Calibri" w:hAnsi="Calibri"/>
              </w:rPr>
            </w:pPr>
            <w:r>
              <w:rPr>
                <w:rFonts w:ascii="Calibri" w:hAnsi="Calibri"/>
              </w:rPr>
              <w:t xml:space="preserve">- </w:t>
            </w:r>
            <w:r w:rsidR="00A2577D">
              <w:rPr>
                <w:rFonts w:ascii="Calibri" w:hAnsi="Calibri"/>
              </w:rPr>
              <w:t xml:space="preserve">utrzymanie kluczowych kompetencji </w:t>
            </w:r>
            <w:r w:rsidR="00882B79">
              <w:rPr>
                <w:rFonts w:ascii="Calibri" w:hAnsi="Calibri"/>
              </w:rPr>
              <w:t xml:space="preserve">i praktyk </w:t>
            </w:r>
            <w:r w:rsidR="00A2577D">
              <w:rPr>
                <w:rFonts w:ascii="Calibri" w:hAnsi="Calibri"/>
              </w:rPr>
              <w:t>dla firmy</w:t>
            </w:r>
          </w:p>
          <w:p w14:paraId="2F50EBA3" w14:textId="37930B1F" w:rsidR="00C67C79" w:rsidRDefault="00C67C79" w:rsidP="00C67C79">
            <w:pPr>
              <w:spacing w:line="360" w:lineRule="auto"/>
              <w:rPr>
                <w:rFonts w:ascii="Calibri" w:hAnsi="Calibri"/>
              </w:rPr>
            </w:pPr>
            <w:r>
              <w:rPr>
                <w:rFonts w:ascii="Calibri" w:hAnsi="Calibri"/>
              </w:rPr>
              <w:t>- zintegrowany,</w:t>
            </w:r>
          </w:p>
          <w:p w14:paraId="2443F63B" w14:textId="1F1E8765" w:rsidR="00A2577D" w:rsidRDefault="00D54823" w:rsidP="00C67C79">
            <w:pPr>
              <w:spacing w:line="360" w:lineRule="auto"/>
              <w:rPr>
                <w:rFonts w:ascii="Calibri" w:hAnsi="Calibri"/>
              </w:rPr>
            </w:pPr>
            <w:r>
              <w:rPr>
                <w:rFonts w:ascii="Calibri" w:hAnsi="Calibri"/>
              </w:rPr>
              <w:t>współpracujący zespół i wynikający z tego wzrost wydajno</w:t>
            </w:r>
            <w:r w:rsidR="00C67C79">
              <w:rPr>
                <w:rFonts w:ascii="Calibri" w:hAnsi="Calibri"/>
              </w:rPr>
              <w:t>ści oraz efektywności</w:t>
            </w:r>
          </w:p>
          <w:p w14:paraId="7914AC5F" w14:textId="63A6056B" w:rsidR="00992483" w:rsidRDefault="00992483" w:rsidP="008A2043">
            <w:pPr>
              <w:spacing w:line="360" w:lineRule="auto"/>
              <w:jc w:val="both"/>
              <w:rPr>
                <w:rFonts w:ascii="Calibri" w:hAnsi="Calibri"/>
              </w:rPr>
            </w:pPr>
          </w:p>
        </w:tc>
      </w:tr>
    </w:tbl>
    <w:p w14:paraId="36A28474" w14:textId="5E4A023C" w:rsidR="00E75A87" w:rsidRPr="007D7D89" w:rsidRDefault="00E75A87" w:rsidP="008A2043">
      <w:pPr>
        <w:spacing w:line="360" w:lineRule="auto"/>
        <w:jc w:val="both"/>
        <w:rPr>
          <w:rFonts w:ascii="Calibri" w:hAnsi="Calibri"/>
        </w:rPr>
      </w:pPr>
    </w:p>
    <w:p w14:paraId="7557C1F6" w14:textId="77777777" w:rsidR="00DF329D" w:rsidRDefault="00DF329D" w:rsidP="00BE5F2E">
      <w:pPr>
        <w:spacing w:line="360" w:lineRule="auto"/>
        <w:jc w:val="both"/>
        <w:rPr>
          <w:rFonts w:ascii="Calibri" w:hAnsi="Calibri"/>
          <w:lang w:val="en-US"/>
        </w:rPr>
      </w:pPr>
    </w:p>
    <w:p w14:paraId="76E0B816" w14:textId="77777777" w:rsidR="00F3382D" w:rsidRDefault="00F3382D" w:rsidP="00BE5F2E">
      <w:pPr>
        <w:spacing w:line="360" w:lineRule="auto"/>
        <w:jc w:val="both"/>
        <w:rPr>
          <w:rFonts w:ascii="Calibri" w:hAnsi="Calibri"/>
          <w:lang w:val="en-US"/>
        </w:rPr>
      </w:pPr>
    </w:p>
    <w:p w14:paraId="26031B0E" w14:textId="77777777" w:rsidR="00F3382D" w:rsidRPr="000D0704" w:rsidRDefault="00F3382D" w:rsidP="00BE5F2E">
      <w:pPr>
        <w:spacing w:line="360" w:lineRule="auto"/>
        <w:jc w:val="both"/>
        <w:rPr>
          <w:rFonts w:ascii="Calibri" w:hAnsi="Calibri"/>
          <w:lang w:val="en-US"/>
        </w:rPr>
      </w:pPr>
    </w:p>
    <w:p w14:paraId="30167790" w14:textId="4CC7C650" w:rsidR="00DF329D" w:rsidRPr="000D0704" w:rsidRDefault="0027052B" w:rsidP="00BE5F2E">
      <w:pPr>
        <w:pStyle w:val="Nagwek1"/>
        <w:rPr>
          <w:lang w:val="en-US"/>
        </w:rPr>
      </w:pPr>
      <w:bookmarkStart w:id="6" w:name="_Toc499031047"/>
      <w:r>
        <w:rPr>
          <w:caps w:val="0"/>
          <w:color w:val="auto"/>
          <w:spacing w:val="0"/>
          <w:lang w:val="en-US"/>
        </w:rPr>
        <w:lastRenderedPageBreak/>
        <w:t>PRZYKŁADY DOBRYCH PRAKTYK W UE I POLSCE</w:t>
      </w:r>
      <w:bookmarkEnd w:id="6"/>
    </w:p>
    <w:p w14:paraId="68F5AEB2" w14:textId="77777777" w:rsidR="00DF329D" w:rsidRDefault="00DF329D" w:rsidP="00BE5F2E">
      <w:pPr>
        <w:spacing w:line="360" w:lineRule="auto"/>
        <w:jc w:val="both"/>
        <w:rPr>
          <w:rFonts w:ascii="Calibri" w:hAnsi="Calibri"/>
          <w:lang w:val="en-US"/>
        </w:rPr>
      </w:pPr>
    </w:p>
    <w:p w14:paraId="475F37EC" w14:textId="0EDBAC3F" w:rsidR="00882B79" w:rsidRDefault="00FF09B0" w:rsidP="00BE5F2E">
      <w:pPr>
        <w:spacing w:line="360" w:lineRule="auto"/>
        <w:jc w:val="both"/>
        <w:rPr>
          <w:rFonts w:ascii="Calibri" w:hAnsi="Calibri"/>
          <w:lang w:val="en-US"/>
        </w:rPr>
      </w:pPr>
      <w:r>
        <w:rPr>
          <w:rFonts w:ascii="Calibri" w:hAnsi="Calibri"/>
        </w:rPr>
        <w:t xml:space="preserve">Istnieje kilka ogólnodostępnych źródeł dobrych praktyk dotyczących procesu zarządzania wiekiem w przedsiębiorstwach. Najbogatszym i najszerzej opracowanym jest baza dobrych praktyk redagowana przez </w:t>
      </w:r>
      <w:proofErr w:type="spellStart"/>
      <w:r>
        <w:rPr>
          <w:rFonts w:ascii="Calibri" w:hAnsi="Calibri"/>
        </w:rPr>
        <w:t>European</w:t>
      </w:r>
      <w:proofErr w:type="spellEnd"/>
      <w:r>
        <w:rPr>
          <w:rFonts w:ascii="Calibri" w:hAnsi="Calibri"/>
        </w:rPr>
        <w:t xml:space="preserve"> Foundation for the </w:t>
      </w:r>
      <w:proofErr w:type="spellStart"/>
      <w:r>
        <w:rPr>
          <w:rFonts w:ascii="Calibri" w:hAnsi="Calibri"/>
        </w:rPr>
        <w:t>Improvement</w:t>
      </w:r>
      <w:proofErr w:type="spellEnd"/>
      <w:r>
        <w:rPr>
          <w:rFonts w:ascii="Calibri" w:hAnsi="Calibri"/>
        </w:rPr>
        <w:t xml:space="preserve"> of </w:t>
      </w:r>
      <w:proofErr w:type="spellStart"/>
      <w:r>
        <w:rPr>
          <w:rFonts w:ascii="Calibri" w:hAnsi="Calibri"/>
        </w:rPr>
        <w:t>Living</w:t>
      </w:r>
      <w:proofErr w:type="spellEnd"/>
      <w:r>
        <w:rPr>
          <w:rFonts w:ascii="Calibri" w:hAnsi="Calibri"/>
        </w:rPr>
        <w:t xml:space="preserve"> and </w:t>
      </w:r>
      <w:proofErr w:type="spellStart"/>
      <w:r>
        <w:rPr>
          <w:rFonts w:ascii="Calibri" w:hAnsi="Calibri"/>
        </w:rPr>
        <w:t>Working</w:t>
      </w:r>
      <w:proofErr w:type="spellEnd"/>
      <w:r>
        <w:rPr>
          <w:rFonts w:ascii="Calibri" w:hAnsi="Calibri"/>
        </w:rPr>
        <w:t xml:space="preserve"> </w:t>
      </w:r>
      <w:proofErr w:type="spellStart"/>
      <w:r>
        <w:rPr>
          <w:rFonts w:ascii="Calibri" w:hAnsi="Calibri"/>
        </w:rPr>
        <w:t>Conditions</w:t>
      </w:r>
      <w:proofErr w:type="spellEnd"/>
      <w:r>
        <w:rPr>
          <w:rFonts w:ascii="Calibri" w:hAnsi="Calibri"/>
        </w:rPr>
        <w:t xml:space="preserve"> (EFILWC), jest to organ utworzony przez Komisję Europejską w 1975 roku w celu planowania i realizacji działań, które zmierzają do poprawy warunków życia i pracy w </w:t>
      </w:r>
      <w:proofErr w:type="spellStart"/>
      <w:r>
        <w:rPr>
          <w:rFonts w:ascii="Calibri" w:hAnsi="Calibri"/>
        </w:rPr>
        <w:t>Europoie</w:t>
      </w:r>
      <w:proofErr w:type="spellEnd"/>
      <w:r>
        <w:rPr>
          <w:rFonts w:ascii="Calibri" w:hAnsi="Calibri"/>
        </w:rPr>
        <w:t>.</w:t>
      </w:r>
      <w:r>
        <w:rPr>
          <w:rFonts w:ascii="Calibri" w:hAnsi="Calibri"/>
          <w:lang w:val="en-US"/>
        </w:rPr>
        <w:t xml:space="preserve"> </w:t>
      </w:r>
      <w:r w:rsidR="00EF7C65" w:rsidRPr="00EF7C65">
        <w:rPr>
          <w:rFonts w:ascii="Calibri" w:hAnsi="Calibri"/>
        </w:rPr>
        <w:t>Baza ta jest na bieżąco poszerzana I opisywana</w:t>
      </w:r>
      <w:r w:rsidR="00EF7C65">
        <w:rPr>
          <w:rFonts w:ascii="Calibri" w:hAnsi="Calibri"/>
          <w:lang w:val="en-US"/>
        </w:rPr>
        <w:t xml:space="preserve">. W </w:t>
      </w:r>
      <w:r w:rsidR="00EF7C65" w:rsidRPr="00EF7C65">
        <w:rPr>
          <w:rFonts w:ascii="Calibri" w:hAnsi="Calibri"/>
        </w:rPr>
        <w:t>celu wyszukiwania</w:t>
      </w:r>
      <w:r w:rsidR="00EF7C65">
        <w:rPr>
          <w:rFonts w:ascii="Calibri" w:hAnsi="Calibri"/>
          <w:lang w:val="en-US"/>
        </w:rPr>
        <w:t xml:space="preserve"> </w:t>
      </w:r>
      <w:r w:rsidR="00EF7C65" w:rsidRPr="00230977">
        <w:rPr>
          <w:rFonts w:ascii="Calibri" w:hAnsi="Calibri"/>
        </w:rPr>
        <w:t>narzędzia, które składają się na dobre praktyki są podzielone na 11 obszarów zarządzania wiekiem:</w:t>
      </w:r>
    </w:p>
    <w:p w14:paraId="6A6A6619" w14:textId="1F9E06AF" w:rsidR="00EF7C65" w:rsidRDefault="00EF7C65" w:rsidP="00EF7C65">
      <w:pPr>
        <w:pStyle w:val="Akapitzlist"/>
        <w:numPr>
          <w:ilvl w:val="0"/>
          <w:numId w:val="8"/>
        </w:numPr>
        <w:spacing w:line="360" w:lineRule="auto"/>
        <w:jc w:val="both"/>
        <w:rPr>
          <w:rFonts w:ascii="Calibri" w:hAnsi="Calibri"/>
        </w:rPr>
      </w:pPr>
      <w:r>
        <w:rPr>
          <w:rFonts w:ascii="Calibri" w:hAnsi="Calibri"/>
        </w:rPr>
        <w:t>Rekrutacja,</w:t>
      </w:r>
    </w:p>
    <w:p w14:paraId="0C733AAC" w14:textId="7431D68E" w:rsidR="00EF7C65" w:rsidRDefault="00EF7C65" w:rsidP="00EF7C65">
      <w:pPr>
        <w:pStyle w:val="Akapitzlist"/>
        <w:numPr>
          <w:ilvl w:val="0"/>
          <w:numId w:val="8"/>
        </w:numPr>
        <w:spacing w:line="360" w:lineRule="auto"/>
        <w:jc w:val="both"/>
        <w:rPr>
          <w:rFonts w:ascii="Calibri" w:hAnsi="Calibri"/>
        </w:rPr>
      </w:pPr>
      <w:r>
        <w:rPr>
          <w:rFonts w:ascii="Calibri" w:hAnsi="Calibri"/>
        </w:rPr>
        <w:t>Przesunięcia pomiędzy stanowiskami,</w:t>
      </w:r>
    </w:p>
    <w:p w14:paraId="2772A507" w14:textId="372FC2F7" w:rsidR="00EF7C65" w:rsidRDefault="00EF7C65" w:rsidP="00EF7C65">
      <w:pPr>
        <w:pStyle w:val="Akapitzlist"/>
        <w:numPr>
          <w:ilvl w:val="0"/>
          <w:numId w:val="8"/>
        </w:numPr>
        <w:spacing w:line="360" w:lineRule="auto"/>
        <w:jc w:val="both"/>
        <w:rPr>
          <w:rFonts w:ascii="Calibri" w:hAnsi="Calibri"/>
        </w:rPr>
      </w:pPr>
      <w:r>
        <w:rPr>
          <w:rFonts w:ascii="Calibri" w:hAnsi="Calibri"/>
        </w:rPr>
        <w:t>Szkolenia i rozwój,</w:t>
      </w:r>
    </w:p>
    <w:p w14:paraId="7D4ABC89" w14:textId="2DDEBAC3" w:rsidR="00EF7C65" w:rsidRDefault="00EF7C65" w:rsidP="00EF7C65">
      <w:pPr>
        <w:pStyle w:val="Akapitzlist"/>
        <w:numPr>
          <w:ilvl w:val="0"/>
          <w:numId w:val="8"/>
        </w:numPr>
        <w:spacing w:line="360" w:lineRule="auto"/>
        <w:jc w:val="both"/>
        <w:rPr>
          <w:rFonts w:ascii="Calibri" w:hAnsi="Calibri"/>
        </w:rPr>
      </w:pPr>
      <w:r>
        <w:rPr>
          <w:rFonts w:ascii="Calibri" w:hAnsi="Calibri"/>
        </w:rPr>
        <w:t>Polityka płacowa,</w:t>
      </w:r>
    </w:p>
    <w:p w14:paraId="5FAA9338" w14:textId="7DC6AA91" w:rsidR="00EF7C65" w:rsidRDefault="00EF7C65" w:rsidP="00EF7C65">
      <w:pPr>
        <w:pStyle w:val="Akapitzlist"/>
        <w:numPr>
          <w:ilvl w:val="0"/>
          <w:numId w:val="8"/>
        </w:numPr>
        <w:spacing w:line="360" w:lineRule="auto"/>
        <w:jc w:val="both"/>
        <w:rPr>
          <w:rFonts w:ascii="Calibri" w:hAnsi="Calibri"/>
        </w:rPr>
      </w:pPr>
      <w:r>
        <w:rPr>
          <w:rFonts w:ascii="Calibri" w:hAnsi="Calibri"/>
        </w:rPr>
        <w:t>Zdrowie i samopoczucie,</w:t>
      </w:r>
    </w:p>
    <w:p w14:paraId="41E15D57" w14:textId="4DB91A16" w:rsidR="00EF7C65" w:rsidRDefault="00EF7C65" w:rsidP="00EF7C65">
      <w:pPr>
        <w:pStyle w:val="Akapitzlist"/>
        <w:numPr>
          <w:ilvl w:val="0"/>
          <w:numId w:val="8"/>
        </w:numPr>
        <w:spacing w:line="360" w:lineRule="auto"/>
        <w:jc w:val="both"/>
        <w:rPr>
          <w:rFonts w:ascii="Calibri" w:hAnsi="Calibri"/>
        </w:rPr>
      </w:pPr>
      <w:r>
        <w:rPr>
          <w:rFonts w:ascii="Calibri" w:hAnsi="Calibri"/>
        </w:rPr>
        <w:t>Elastyczne formy pracy,</w:t>
      </w:r>
    </w:p>
    <w:p w14:paraId="7EBA576E" w14:textId="3C1B1EFA" w:rsidR="00EF7C65" w:rsidRDefault="00EF7C65" w:rsidP="00EF7C65">
      <w:pPr>
        <w:pStyle w:val="Akapitzlist"/>
        <w:numPr>
          <w:ilvl w:val="0"/>
          <w:numId w:val="8"/>
        </w:numPr>
        <w:spacing w:line="360" w:lineRule="auto"/>
        <w:jc w:val="both"/>
        <w:rPr>
          <w:rFonts w:ascii="Calibri" w:hAnsi="Calibri"/>
        </w:rPr>
      </w:pPr>
      <w:r>
        <w:rPr>
          <w:rFonts w:ascii="Calibri" w:hAnsi="Calibri"/>
        </w:rPr>
        <w:t>Ergonomia i organizacja pracy,</w:t>
      </w:r>
    </w:p>
    <w:p w14:paraId="001B8DCA" w14:textId="5D876213" w:rsidR="00EF7C65" w:rsidRDefault="00EF7C65" w:rsidP="00EF7C65">
      <w:pPr>
        <w:pStyle w:val="Akapitzlist"/>
        <w:numPr>
          <w:ilvl w:val="0"/>
          <w:numId w:val="8"/>
        </w:numPr>
        <w:spacing w:line="360" w:lineRule="auto"/>
        <w:jc w:val="both"/>
        <w:rPr>
          <w:rFonts w:ascii="Calibri" w:hAnsi="Calibri"/>
        </w:rPr>
      </w:pPr>
      <w:r>
        <w:rPr>
          <w:rFonts w:ascii="Calibri" w:hAnsi="Calibri"/>
        </w:rPr>
        <w:t>Polityka kończenia pracy,</w:t>
      </w:r>
    </w:p>
    <w:p w14:paraId="1B95D133" w14:textId="2CEEFAA2" w:rsidR="00EF7C65" w:rsidRDefault="00EF7C65" w:rsidP="00EF7C65">
      <w:pPr>
        <w:pStyle w:val="Akapitzlist"/>
        <w:numPr>
          <w:ilvl w:val="0"/>
          <w:numId w:val="8"/>
        </w:numPr>
        <w:spacing w:line="360" w:lineRule="auto"/>
        <w:jc w:val="both"/>
        <w:rPr>
          <w:rFonts w:ascii="Calibri" w:hAnsi="Calibri"/>
        </w:rPr>
      </w:pPr>
      <w:r>
        <w:rPr>
          <w:rFonts w:ascii="Calibri" w:hAnsi="Calibri"/>
        </w:rPr>
        <w:t>Zmiana nastawienia do starszych pracowników,</w:t>
      </w:r>
    </w:p>
    <w:p w14:paraId="2CED76B0" w14:textId="525862D9" w:rsidR="00EF7C65" w:rsidRDefault="00EF7C65" w:rsidP="00EF7C65">
      <w:pPr>
        <w:pStyle w:val="Akapitzlist"/>
        <w:numPr>
          <w:ilvl w:val="0"/>
          <w:numId w:val="8"/>
        </w:numPr>
        <w:spacing w:line="360" w:lineRule="auto"/>
        <w:jc w:val="both"/>
        <w:rPr>
          <w:rFonts w:ascii="Calibri" w:hAnsi="Calibri"/>
        </w:rPr>
      </w:pPr>
      <w:r>
        <w:rPr>
          <w:rFonts w:ascii="Calibri" w:hAnsi="Calibri"/>
        </w:rPr>
        <w:t>Strategie kompleksowe,</w:t>
      </w:r>
    </w:p>
    <w:p w14:paraId="7410869F" w14:textId="395D7B85" w:rsidR="00EF7C65" w:rsidRDefault="00EF7C65" w:rsidP="00EF7C65">
      <w:pPr>
        <w:pStyle w:val="Akapitzlist"/>
        <w:numPr>
          <w:ilvl w:val="0"/>
          <w:numId w:val="8"/>
        </w:numPr>
        <w:spacing w:line="360" w:lineRule="auto"/>
        <w:jc w:val="both"/>
        <w:rPr>
          <w:rFonts w:ascii="Calibri" w:hAnsi="Calibri"/>
        </w:rPr>
      </w:pPr>
      <w:r>
        <w:rPr>
          <w:rFonts w:ascii="Calibri" w:hAnsi="Calibri"/>
        </w:rPr>
        <w:t>Inne.</w:t>
      </w:r>
    </w:p>
    <w:p w14:paraId="23D50E41" w14:textId="3E7E47BA" w:rsidR="00EF7C65" w:rsidRDefault="00EF7C65" w:rsidP="00EF7C65">
      <w:pPr>
        <w:spacing w:line="360" w:lineRule="auto"/>
        <w:jc w:val="both"/>
        <w:rPr>
          <w:rFonts w:ascii="Calibri" w:hAnsi="Calibri"/>
        </w:rPr>
      </w:pPr>
      <w:r>
        <w:rPr>
          <w:rFonts w:ascii="Calibri" w:hAnsi="Calibri"/>
        </w:rPr>
        <w:t xml:space="preserve">Inną, równie dużą bazę stanowi ta utworzona w ramach brytyjskiej kampanii rządowej </w:t>
      </w:r>
      <w:r w:rsidRPr="00EF7C65">
        <w:rPr>
          <w:rFonts w:ascii="Calibri" w:hAnsi="Calibri"/>
          <w:i/>
        </w:rPr>
        <w:t xml:space="preserve">Age </w:t>
      </w:r>
      <w:proofErr w:type="spellStart"/>
      <w:r w:rsidRPr="00EF7C65">
        <w:rPr>
          <w:rFonts w:ascii="Calibri" w:hAnsi="Calibri"/>
          <w:i/>
        </w:rPr>
        <w:t>Positive</w:t>
      </w:r>
      <w:proofErr w:type="spellEnd"/>
      <w:r>
        <w:rPr>
          <w:rFonts w:ascii="Calibri" w:hAnsi="Calibri"/>
        </w:rPr>
        <w:t>. Natomiast jeśli chodzi o polskie praktyki to kilka znajduje się w bazie EFILWC, kilka jest na stronie internetowej projektu „Zysk dojrzałości”, który był realizowany w latach 2009-2010 przez Akademię Rozwoju Filantropii.</w:t>
      </w:r>
      <w:r w:rsidR="006C0054">
        <w:rPr>
          <w:rFonts w:ascii="Calibri" w:hAnsi="Calibri"/>
        </w:rPr>
        <w:t xml:space="preserve"> </w:t>
      </w:r>
      <w:r w:rsidR="0054216D">
        <w:rPr>
          <w:rFonts w:ascii="Calibri" w:hAnsi="Calibri"/>
        </w:rPr>
        <w:t>Firmy wdrażają dobre praktyki w jednym obszarze, kilku lub jako całościowy system i kompleksową strategię zarządzania wiekiem. To ostatnie rozwiązanie pozwala na uzyskanie najwyższych wskaźników (elastyczno</w:t>
      </w:r>
      <w:r w:rsidR="004933EE">
        <w:rPr>
          <w:rFonts w:ascii="Calibri" w:hAnsi="Calibri"/>
        </w:rPr>
        <w:t>ść, wydajność, efektywność).</w:t>
      </w:r>
    </w:p>
    <w:p w14:paraId="1E6BB58D" w14:textId="77777777" w:rsidR="00847CF2" w:rsidRDefault="00847CF2" w:rsidP="00EF7C65">
      <w:pPr>
        <w:spacing w:line="360" w:lineRule="auto"/>
        <w:jc w:val="both"/>
        <w:rPr>
          <w:rFonts w:ascii="Calibri" w:hAnsi="Calibri"/>
        </w:rPr>
      </w:pPr>
    </w:p>
    <w:p w14:paraId="4FF2A000" w14:textId="504476AA" w:rsidR="00CF7370" w:rsidRDefault="00CF7370" w:rsidP="00CF7370">
      <w:pPr>
        <w:spacing w:line="360" w:lineRule="auto"/>
        <w:rPr>
          <w:rFonts w:ascii="Calibri" w:hAnsi="Calibri"/>
        </w:rPr>
      </w:pPr>
      <w:r>
        <w:rPr>
          <w:rFonts w:ascii="Calibri" w:hAnsi="Calibri"/>
        </w:rPr>
        <w:t>Poniżej prezentujemy kilka przykładów, które mogą posłużyć jako inspiracja do działania w ramach własnej organizacji.</w:t>
      </w:r>
    </w:p>
    <w:p w14:paraId="6031B3B0" w14:textId="77777777" w:rsidR="00F3382D" w:rsidRDefault="00F3382D" w:rsidP="00CF7370">
      <w:pPr>
        <w:spacing w:line="360" w:lineRule="auto"/>
        <w:rPr>
          <w:rFonts w:ascii="Calibri" w:hAnsi="Calibri"/>
        </w:rPr>
      </w:pPr>
    </w:p>
    <w:p w14:paraId="2EBD03F3" w14:textId="3D2F7DD4" w:rsidR="00F3382D" w:rsidRPr="00092E5B" w:rsidRDefault="00556B8F" w:rsidP="000139DF">
      <w:pPr>
        <w:pStyle w:val="Akapitzlist"/>
        <w:numPr>
          <w:ilvl w:val="0"/>
          <w:numId w:val="11"/>
        </w:numPr>
        <w:spacing w:line="360" w:lineRule="auto"/>
        <w:rPr>
          <w:rFonts w:ascii="Calibri" w:hAnsi="Calibri"/>
          <w:b/>
        </w:rPr>
      </w:pPr>
      <w:proofErr w:type="spellStart"/>
      <w:r w:rsidRPr="00092E5B">
        <w:rPr>
          <w:rFonts w:ascii="Calibri" w:hAnsi="Calibri"/>
          <w:b/>
        </w:rPr>
        <w:t>Alchema</w:t>
      </w:r>
      <w:proofErr w:type="spellEnd"/>
      <w:r w:rsidRPr="00092E5B">
        <w:rPr>
          <w:rFonts w:ascii="Calibri" w:hAnsi="Calibri"/>
          <w:b/>
        </w:rPr>
        <w:t>, Holandia</w:t>
      </w:r>
    </w:p>
    <w:p w14:paraId="1BFC6806" w14:textId="5F38D051" w:rsidR="00556B8F" w:rsidRDefault="00556B8F" w:rsidP="00556B8F">
      <w:pPr>
        <w:pStyle w:val="Akapitzlist"/>
        <w:numPr>
          <w:ilvl w:val="0"/>
          <w:numId w:val="12"/>
        </w:numPr>
        <w:spacing w:line="360" w:lineRule="auto"/>
        <w:rPr>
          <w:rFonts w:ascii="Calibri" w:hAnsi="Calibri"/>
        </w:rPr>
      </w:pPr>
      <w:r>
        <w:rPr>
          <w:rFonts w:ascii="Calibri" w:hAnsi="Calibri"/>
        </w:rPr>
        <w:t>Mimo obowiązku pracy w godzinach nadliczbowych w miarę potrzeb firmy, to liczba tych godzin nie może przekroczyć łącznie 5% półrocznego wymiaru czasu pracy lub 9 godzin tygodniowo. Pracownicy powyżej 50 roku życia nie mają obowiązku pracy w godzinach nadliczbowych, jeśli nie zechcą.</w:t>
      </w:r>
    </w:p>
    <w:p w14:paraId="48A7C11F" w14:textId="4C0FAF16" w:rsidR="00556B8F" w:rsidRDefault="00556B8F" w:rsidP="00556B8F">
      <w:pPr>
        <w:pStyle w:val="Akapitzlist"/>
        <w:numPr>
          <w:ilvl w:val="0"/>
          <w:numId w:val="12"/>
        </w:numPr>
        <w:spacing w:line="360" w:lineRule="auto"/>
        <w:rPr>
          <w:rFonts w:ascii="Calibri" w:hAnsi="Calibri"/>
        </w:rPr>
      </w:pPr>
      <w:r>
        <w:rPr>
          <w:rFonts w:ascii="Calibri" w:hAnsi="Calibri"/>
        </w:rPr>
        <w:t>Pracownicy mają możliwość oszczędzania czasu pracy w celu zmniejszenia tygodniowego czasu pracy lub uelastycznienia godzin pracy. W tygodniu ilość godzin pracy oscyluje między 34 a 38. Ponadto wszystkie dni wolne (za wyjątkiem dni wonnych ustawowo) mogą zostać zaoszczędzone w celu późniejszego wykorzystania. Ponad 20% pracowników korzysta z tego ostatniego rozwiązania, a ponad 30% wykorzystuje dzień wolny w ciągu tygodnia. Taki system pozwala pracownikom po 57 roku życia zmniejszyć wymiar pracy w tygodniu o 20%.</w:t>
      </w:r>
    </w:p>
    <w:p w14:paraId="728057B3" w14:textId="401CC6EC" w:rsidR="00C3020E" w:rsidRDefault="00556B8F" w:rsidP="006B323D">
      <w:pPr>
        <w:pStyle w:val="Akapitzlist"/>
        <w:numPr>
          <w:ilvl w:val="0"/>
          <w:numId w:val="12"/>
        </w:numPr>
        <w:spacing w:line="360" w:lineRule="auto"/>
        <w:rPr>
          <w:rFonts w:ascii="Calibri" w:hAnsi="Calibri"/>
        </w:rPr>
      </w:pPr>
      <w:r>
        <w:rPr>
          <w:rFonts w:ascii="Calibri" w:hAnsi="Calibri"/>
        </w:rPr>
        <w:t xml:space="preserve">Plany szkoleń i kształcenia pracowników są dostosowane do ich wieku i potrzeb. Kiedy pracownik skończy 45 lat może co 5 lat skorzystać z tzw. porady dotyczącej kariery zawodowej. Poza tym pracownikowi po 40 roku życia przysługuje do 10 dni </w:t>
      </w:r>
      <w:r w:rsidR="00A109EA">
        <w:rPr>
          <w:rFonts w:ascii="Calibri" w:hAnsi="Calibri"/>
        </w:rPr>
        <w:t xml:space="preserve">płatnego tzw. </w:t>
      </w:r>
      <w:r>
        <w:rPr>
          <w:rFonts w:ascii="Calibri" w:hAnsi="Calibri"/>
        </w:rPr>
        <w:t xml:space="preserve">urlopu </w:t>
      </w:r>
      <w:r w:rsidR="00A109EA">
        <w:rPr>
          <w:rFonts w:ascii="Calibri" w:hAnsi="Calibri"/>
        </w:rPr>
        <w:t xml:space="preserve">naukowego rocznie. </w:t>
      </w:r>
    </w:p>
    <w:p w14:paraId="2B082713" w14:textId="77777777" w:rsidR="006B323D" w:rsidRDefault="006B323D" w:rsidP="006B323D">
      <w:pPr>
        <w:spacing w:line="360" w:lineRule="auto"/>
        <w:rPr>
          <w:rFonts w:ascii="Calibri" w:hAnsi="Calibri"/>
        </w:rPr>
      </w:pPr>
    </w:p>
    <w:p w14:paraId="1D8DF94C" w14:textId="07C84F80" w:rsidR="006B323D" w:rsidRPr="00092E5B" w:rsidRDefault="006B323D" w:rsidP="006B323D">
      <w:pPr>
        <w:pStyle w:val="Akapitzlist"/>
        <w:numPr>
          <w:ilvl w:val="0"/>
          <w:numId w:val="11"/>
        </w:numPr>
        <w:spacing w:line="360" w:lineRule="auto"/>
        <w:rPr>
          <w:rFonts w:ascii="Calibri" w:hAnsi="Calibri"/>
          <w:b/>
        </w:rPr>
      </w:pPr>
      <w:proofErr w:type="spellStart"/>
      <w:r w:rsidRPr="00092E5B">
        <w:rPr>
          <w:rFonts w:ascii="Calibri" w:hAnsi="Calibri"/>
          <w:b/>
        </w:rPr>
        <w:t>Afvalverwerking</w:t>
      </w:r>
      <w:proofErr w:type="spellEnd"/>
      <w:r w:rsidRPr="00092E5B">
        <w:rPr>
          <w:rFonts w:ascii="Calibri" w:hAnsi="Calibri"/>
          <w:b/>
        </w:rPr>
        <w:t xml:space="preserve"> </w:t>
      </w:r>
      <w:proofErr w:type="spellStart"/>
      <w:r w:rsidRPr="00092E5B">
        <w:rPr>
          <w:rFonts w:ascii="Calibri" w:hAnsi="Calibri"/>
          <w:b/>
        </w:rPr>
        <w:t>Rijnmond</w:t>
      </w:r>
      <w:proofErr w:type="spellEnd"/>
      <w:r w:rsidRPr="00092E5B">
        <w:rPr>
          <w:rFonts w:ascii="Calibri" w:hAnsi="Calibri"/>
          <w:b/>
        </w:rPr>
        <w:t>, Holandia</w:t>
      </w:r>
    </w:p>
    <w:p w14:paraId="59B17452" w14:textId="430F2A0E" w:rsidR="006B323D" w:rsidRDefault="006B323D" w:rsidP="006B323D">
      <w:pPr>
        <w:pStyle w:val="Akapitzlist"/>
        <w:numPr>
          <w:ilvl w:val="0"/>
          <w:numId w:val="13"/>
        </w:numPr>
        <w:spacing w:line="360" w:lineRule="auto"/>
        <w:rPr>
          <w:rFonts w:ascii="Calibri" w:hAnsi="Calibri"/>
        </w:rPr>
      </w:pPr>
      <w:r>
        <w:rPr>
          <w:rFonts w:ascii="Calibri" w:hAnsi="Calibri"/>
        </w:rPr>
        <w:t xml:space="preserve">W celu ochrony pracowników 50+ wprowadzono tzw. „normę P90”, która mówi o tym, że wymagania w pracy nie mogą przekraczać fizycznych możliwości 90% pracowników w przeciętnej grupie pracowników w określonym wieku. </w:t>
      </w:r>
    </w:p>
    <w:p w14:paraId="2010E433" w14:textId="67EA0114" w:rsidR="006B323D" w:rsidRDefault="006B323D" w:rsidP="006B323D">
      <w:pPr>
        <w:pStyle w:val="Akapitzlist"/>
        <w:numPr>
          <w:ilvl w:val="0"/>
          <w:numId w:val="13"/>
        </w:numPr>
        <w:spacing w:line="360" w:lineRule="auto"/>
        <w:jc w:val="both"/>
        <w:rPr>
          <w:rFonts w:ascii="Calibri" w:hAnsi="Calibri"/>
        </w:rPr>
      </w:pPr>
      <w:r>
        <w:rPr>
          <w:rFonts w:ascii="Calibri" w:hAnsi="Calibri"/>
        </w:rPr>
        <w:t>Wspiera się dalsze awanse – operatorzy procesu mogą awansować a stanowisko kierownika terenowego; taka zmiana wymaga szkoleń wewnątrz firmy i kształcenia, które mogą razem trwać od 4 do 5 lat</w:t>
      </w:r>
    </w:p>
    <w:p w14:paraId="17384219" w14:textId="0565B109" w:rsidR="006B323D" w:rsidRDefault="006B323D" w:rsidP="006B323D">
      <w:pPr>
        <w:pStyle w:val="Akapitzlist"/>
        <w:numPr>
          <w:ilvl w:val="0"/>
          <w:numId w:val="13"/>
        </w:numPr>
        <w:spacing w:line="360" w:lineRule="auto"/>
        <w:jc w:val="both"/>
        <w:rPr>
          <w:rFonts w:ascii="Calibri" w:hAnsi="Calibri"/>
        </w:rPr>
      </w:pPr>
      <w:r>
        <w:rPr>
          <w:rFonts w:ascii="Calibri" w:hAnsi="Calibri"/>
        </w:rPr>
        <w:t>Ok. 60% pracowników nadzoru w firmie pochodzi z wewnątrz przedsiębiorstwa</w:t>
      </w:r>
    </w:p>
    <w:p w14:paraId="244D4B15" w14:textId="77777777" w:rsidR="00F3382D" w:rsidRDefault="00F3382D" w:rsidP="006B323D">
      <w:pPr>
        <w:pStyle w:val="Akapitzlist"/>
        <w:spacing w:line="360" w:lineRule="auto"/>
        <w:jc w:val="both"/>
        <w:rPr>
          <w:rFonts w:ascii="Calibri" w:hAnsi="Calibri"/>
        </w:rPr>
      </w:pPr>
    </w:p>
    <w:p w14:paraId="5123A403" w14:textId="77777777" w:rsidR="006B323D" w:rsidRDefault="006B323D" w:rsidP="006B323D">
      <w:pPr>
        <w:pStyle w:val="Akapitzlist"/>
        <w:spacing w:line="360" w:lineRule="auto"/>
        <w:jc w:val="both"/>
        <w:rPr>
          <w:rFonts w:ascii="Calibri" w:hAnsi="Calibri"/>
        </w:rPr>
      </w:pPr>
    </w:p>
    <w:p w14:paraId="5F57EB6B" w14:textId="57487AA9" w:rsidR="006B323D" w:rsidRPr="00092E5B" w:rsidRDefault="006B323D" w:rsidP="006B323D">
      <w:pPr>
        <w:pStyle w:val="Akapitzlist"/>
        <w:numPr>
          <w:ilvl w:val="0"/>
          <w:numId w:val="11"/>
        </w:numPr>
        <w:spacing w:line="360" w:lineRule="auto"/>
        <w:jc w:val="both"/>
        <w:rPr>
          <w:rFonts w:ascii="Calibri" w:hAnsi="Calibri"/>
          <w:b/>
        </w:rPr>
      </w:pPr>
      <w:r w:rsidRPr="00092E5B">
        <w:rPr>
          <w:rFonts w:ascii="Calibri" w:hAnsi="Calibri"/>
          <w:b/>
        </w:rPr>
        <w:t xml:space="preserve">API </w:t>
      </w:r>
      <w:proofErr w:type="spellStart"/>
      <w:r w:rsidRPr="00092E5B">
        <w:rPr>
          <w:rFonts w:ascii="Calibri" w:hAnsi="Calibri"/>
          <w:b/>
        </w:rPr>
        <w:t>Raffinera</w:t>
      </w:r>
      <w:proofErr w:type="spellEnd"/>
      <w:r w:rsidRPr="00092E5B">
        <w:rPr>
          <w:rFonts w:ascii="Calibri" w:hAnsi="Calibri"/>
          <w:b/>
        </w:rPr>
        <w:t xml:space="preserve"> do Ancona, Włochy</w:t>
      </w:r>
    </w:p>
    <w:p w14:paraId="34846CA3" w14:textId="34020537" w:rsidR="006B323D" w:rsidRDefault="006B323D" w:rsidP="006B323D">
      <w:pPr>
        <w:pStyle w:val="Akapitzlist"/>
        <w:numPr>
          <w:ilvl w:val="0"/>
          <w:numId w:val="14"/>
        </w:numPr>
        <w:spacing w:line="360" w:lineRule="auto"/>
        <w:rPr>
          <w:rFonts w:ascii="Calibri" w:hAnsi="Calibri"/>
        </w:rPr>
      </w:pPr>
      <w:r>
        <w:rPr>
          <w:rFonts w:ascii="Calibri" w:hAnsi="Calibri"/>
        </w:rPr>
        <w:lastRenderedPageBreak/>
        <w:t>W firmie funkcjonuje program ustawicznego kształcenia i szkolenia, które uzależnione są od indywidualnych potrzeb i sytuacji pracowników</w:t>
      </w:r>
    </w:p>
    <w:p w14:paraId="1434432E" w14:textId="32E933BD" w:rsidR="006B323D" w:rsidRDefault="006B323D" w:rsidP="006B323D">
      <w:pPr>
        <w:pStyle w:val="Akapitzlist"/>
        <w:numPr>
          <w:ilvl w:val="0"/>
          <w:numId w:val="14"/>
        </w:numPr>
        <w:spacing w:line="360" w:lineRule="auto"/>
        <w:rPr>
          <w:rFonts w:ascii="Calibri" w:hAnsi="Calibri"/>
        </w:rPr>
      </w:pPr>
      <w:r>
        <w:rPr>
          <w:rFonts w:ascii="Calibri" w:hAnsi="Calibri"/>
        </w:rPr>
        <w:t>Każdy pracownik jest zobowiązany co 3 miesiące przejść 4-godzinne szkolenie techniczne, specjalistyczne, z zakresu bezpieczeństwa oraz środowiska. Szkolenia z obszaru spraw związanych z pracą oferowane są w zależności od potrzeb</w:t>
      </w:r>
    </w:p>
    <w:p w14:paraId="301F1158" w14:textId="333F4846" w:rsidR="006B323D" w:rsidRDefault="00CB443B" w:rsidP="006B323D">
      <w:pPr>
        <w:pStyle w:val="Akapitzlist"/>
        <w:numPr>
          <w:ilvl w:val="0"/>
          <w:numId w:val="14"/>
        </w:numPr>
        <w:spacing w:line="360" w:lineRule="auto"/>
        <w:rPr>
          <w:rFonts w:ascii="Calibri" w:hAnsi="Calibri"/>
        </w:rPr>
      </w:pPr>
      <w:r>
        <w:rPr>
          <w:rFonts w:ascii="Calibri" w:hAnsi="Calibri"/>
        </w:rPr>
        <w:t>Firma oferuje korzyści finansowe osobom, które zdecydują się nie przechodzić na emeryturę mimo nabycia uprawnień (średni wiek odchodzenia na emeryturę w przedsiębiorstwie wynosi 60 lat).</w:t>
      </w:r>
    </w:p>
    <w:p w14:paraId="7C2BB157" w14:textId="77777777" w:rsidR="00CB443B" w:rsidRDefault="00CB443B" w:rsidP="00CB443B">
      <w:pPr>
        <w:spacing w:line="360" w:lineRule="auto"/>
        <w:rPr>
          <w:rFonts w:ascii="Calibri" w:hAnsi="Calibri"/>
        </w:rPr>
      </w:pPr>
    </w:p>
    <w:p w14:paraId="33C262E8" w14:textId="240D3BFB" w:rsidR="00CB443B" w:rsidRPr="00092E5B" w:rsidRDefault="00CB443B" w:rsidP="00CB443B">
      <w:pPr>
        <w:pStyle w:val="Akapitzlist"/>
        <w:numPr>
          <w:ilvl w:val="0"/>
          <w:numId w:val="11"/>
        </w:numPr>
        <w:spacing w:line="360" w:lineRule="auto"/>
        <w:rPr>
          <w:rFonts w:ascii="Calibri" w:hAnsi="Calibri"/>
          <w:b/>
        </w:rPr>
      </w:pPr>
      <w:r w:rsidRPr="00092E5B">
        <w:rPr>
          <w:rFonts w:ascii="Calibri" w:hAnsi="Calibri"/>
          <w:b/>
        </w:rPr>
        <w:t>Bułgarskie Przedsiębiorstwo Telekomunikacyjne, Bułgaria</w:t>
      </w:r>
    </w:p>
    <w:p w14:paraId="11166AD6" w14:textId="3F7D1807" w:rsidR="00CB443B" w:rsidRDefault="00CB443B" w:rsidP="00CB443B">
      <w:pPr>
        <w:pStyle w:val="Akapitzlist"/>
        <w:numPr>
          <w:ilvl w:val="0"/>
          <w:numId w:val="15"/>
        </w:numPr>
        <w:spacing w:line="360" w:lineRule="auto"/>
        <w:rPr>
          <w:rFonts w:ascii="Calibri" w:hAnsi="Calibri"/>
        </w:rPr>
      </w:pPr>
      <w:r>
        <w:rPr>
          <w:rFonts w:ascii="Calibri" w:hAnsi="Calibri"/>
        </w:rPr>
        <w:t>W sytuacji prywatyzacji firma zmuszona była zmniejszyć liczbę zatrudnionych, w związku z czym oferowała trzy programy:</w:t>
      </w:r>
    </w:p>
    <w:p w14:paraId="6B087BAA" w14:textId="6B99B9FD" w:rsidR="00CB443B" w:rsidRDefault="00CB443B" w:rsidP="00CB443B">
      <w:pPr>
        <w:spacing w:line="360" w:lineRule="auto"/>
        <w:rPr>
          <w:rFonts w:ascii="Calibri" w:hAnsi="Calibri"/>
        </w:rPr>
      </w:pPr>
      <w:r>
        <w:rPr>
          <w:rFonts w:ascii="Calibri" w:hAnsi="Calibri"/>
        </w:rPr>
        <w:t xml:space="preserve">- </w:t>
      </w:r>
      <w:r w:rsidRPr="00CB443B">
        <w:rPr>
          <w:rFonts w:ascii="Calibri" w:hAnsi="Calibri"/>
          <w:u w:val="single"/>
        </w:rPr>
        <w:t>dobrowolne rozwiązanie umowy o pracę</w:t>
      </w:r>
      <w:r>
        <w:rPr>
          <w:rFonts w:ascii="Calibri" w:hAnsi="Calibri"/>
        </w:rPr>
        <w:t xml:space="preserve"> (w 2004 roku z tej opcji skorzystało 7831 pracowników, którym wypłacono około 41,1mln BGN /około 21,1mln euro/, w zależności od stażu pracy każdy pracownik uzyskiwał prawo do wielokrotności maksymalnie 16 wynagrodzeń brutto w formie nieopodatkowanej)</w:t>
      </w:r>
    </w:p>
    <w:p w14:paraId="00368846" w14:textId="4B86C133" w:rsidR="00CB443B" w:rsidRDefault="00CB443B" w:rsidP="00CB443B">
      <w:pPr>
        <w:spacing w:line="360" w:lineRule="auto"/>
        <w:rPr>
          <w:rFonts w:ascii="Calibri" w:hAnsi="Calibri"/>
        </w:rPr>
      </w:pPr>
      <w:r>
        <w:rPr>
          <w:rFonts w:ascii="Calibri" w:hAnsi="Calibri"/>
        </w:rPr>
        <w:t xml:space="preserve">- </w:t>
      </w:r>
      <w:r w:rsidRPr="00CB443B">
        <w:rPr>
          <w:rFonts w:ascii="Calibri" w:hAnsi="Calibri"/>
          <w:u w:val="single"/>
        </w:rPr>
        <w:t>wsparcie przedsiębiorczości</w:t>
      </w:r>
      <w:r>
        <w:rPr>
          <w:rFonts w:ascii="Calibri" w:hAnsi="Calibri"/>
        </w:rPr>
        <w:t xml:space="preserve"> (warsztaty szkoleniowe z przedsiębiorczości, pomoc w tworzeniu biznesplanów; udział w tym projekcie wzięło 429 pracowników; sfinansowano projekty za kwotę 345 tys. BGN /117,432 euro/)</w:t>
      </w:r>
    </w:p>
    <w:p w14:paraId="0AFDF403" w14:textId="608F7AFB" w:rsidR="00CB443B" w:rsidRDefault="00CB443B" w:rsidP="00CB443B">
      <w:pPr>
        <w:spacing w:line="360" w:lineRule="auto"/>
        <w:rPr>
          <w:rFonts w:ascii="Calibri" w:hAnsi="Calibri"/>
        </w:rPr>
      </w:pPr>
      <w:r>
        <w:rPr>
          <w:rFonts w:ascii="Calibri" w:hAnsi="Calibri"/>
        </w:rPr>
        <w:t xml:space="preserve">- </w:t>
      </w:r>
      <w:r>
        <w:rPr>
          <w:rFonts w:ascii="Calibri" w:hAnsi="Calibri"/>
          <w:u w:val="single"/>
        </w:rPr>
        <w:t>nowe możliwości zawodowe</w:t>
      </w:r>
      <w:r w:rsidR="00FB7CF2">
        <w:rPr>
          <w:rFonts w:ascii="Calibri" w:hAnsi="Calibri"/>
        </w:rPr>
        <w:t xml:space="preserve"> (związane z przekwalifikowanie pracowników)</w:t>
      </w:r>
    </w:p>
    <w:p w14:paraId="5DD21C2B" w14:textId="77777777" w:rsidR="00FB7CF2" w:rsidRDefault="00FB7CF2" w:rsidP="00CB443B">
      <w:pPr>
        <w:spacing w:line="360" w:lineRule="auto"/>
        <w:rPr>
          <w:rFonts w:ascii="Calibri" w:hAnsi="Calibri"/>
        </w:rPr>
      </w:pPr>
    </w:p>
    <w:p w14:paraId="7B6DD575" w14:textId="77777777" w:rsidR="00FB7CF2" w:rsidRDefault="00FB7CF2" w:rsidP="00CB443B">
      <w:pPr>
        <w:spacing w:line="360" w:lineRule="auto"/>
        <w:rPr>
          <w:rFonts w:ascii="Calibri" w:hAnsi="Calibri"/>
        </w:rPr>
      </w:pPr>
    </w:p>
    <w:p w14:paraId="3FA2E762" w14:textId="1FE40978" w:rsidR="00FB7CF2" w:rsidRPr="00092E5B" w:rsidRDefault="00FB7CF2" w:rsidP="00FB7CF2">
      <w:pPr>
        <w:pStyle w:val="Akapitzlist"/>
        <w:numPr>
          <w:ilvl w:val="0"/>
          <w:numId w:val="11"/>
        </w:numPr>
        <w:spacing w:line="360" w:lineRule="auto"/>
        <w:rPr>
          <w:rFonts w:ascii="Calibri" w:hAnsi="Calibri"/>
          <w:b/>
        </w:rPr>
      </w:pPr>
      <w:r w:rsidRPr="00092E5B">
        <w:rPr>
          <w:rFonts w:ascii="Calibri" w:hAnsi="Calibri"/>
          <w:b/>
        </w:rPr>
        <w:t>Centrum Techniki Okrętowej (CTO), Polska</w:t>
      </w:r>
    </w:p>
    <w:p w14:paraId="20636345" w14:textId="008B1C2F" w:rsidR="00FB7CF2" w:rsidRDefault="00FB7CF2" w:rsidP="00FB7CF2">
      <w:pPr>
        <w:pStyle w:val="Akapitzlist"/>
        <w:numPr>
          <w:ilvl w:val="0"/>
          <w:numId w:val="15"/>
        </w:numPr>
        <w:spacing w:line="360" w:lineRule="auto"/>
        <w:rPr>
          <w:rFonts w:ascii="Calibri" w:hAnsi="Calibri"/>
        </w:rPr>
      </w:pPr>
      <w:r>
        <w:rPr>
          <w:rFonts w:ascii="Calibri" w:hAnsi="Calibri"/>
        </w:rPr>
        <w:t>Ponieważ wszystkie wykonywane w firmie prace muszą być prowadzone i wykonywane przez wysoko wyspecjalizowanych i doświadczonych pracowników zatrudnia się do nich pracowników 50+ oraz osoby już emerytowane. Średnio rocznie do zespołu dołącza 10 takich osób.</w:t>
      </w:r>
    </w:p>
    <w:p w14:paraId="312200F2" w14:textId="6BA1B8A3" w:rsidR="00FB7CF2" w:rsidRDefault="00FB7CF2" w:rsidP="00FB7CF2">
      <w:pPr>
        <w:pStyle w:val="Akapitzlist"/>
        <w:numPr>
          <w:ilvl w:val="0"/>
          <w:numId w:val="15"/>
        </w:numPr>
        <w:spacing w:line="360" w:lineRule="auto"/>
        <w:rPr>
          <w:rFonts w:ascii="Calibri" w:hAnsi="Calibri"/>
        </w:rPr>
      </w:pPr>
      <w:r>
        <w:rPr>
          <w:rFonts w:ascii="Calibri" w:hAnsi="Calibri"/>
        </w:rPr>
        <w:t xml:space="preserve">Osoby te pełnią rolę ekspertów wewnątrz przedsiębiorstwa, którzy są zatrudniani na określony czas i w określonym charakterze (zadania i warunki pracy są ściśle </w:t>
      </w:r>
      <w:r>
        <w:rPr>
          <w:rFonts w:ascii="Calibri" w:hAnsi="Calibri"/>
        </w:rPr>
        <w:lastRenderedPageBreak/>
        <w:t xml:space="preserve">określone zadaniowo). Kontrakty są w różnym stopniu zorientowane na </w:t>
      </w:r>
      <w:proofErr w:type="gramStart"/>
      <w:r>
        <w:rPr>
          <w:rFonts w:ascii="Calibri" w:hAnsi="Calibri"/>
        </w:rPr>
        <w:t>cele</w:t>
      </w:r>
      <w:proofErr w:type="gramEnd"/>
      <w:r>
        <w:rPr>
          <w:rFonts w:ascii="Calibri" w:hAnsi="Calibri"/>
        </w:rPr>
        <w:t xml:space="preserve"> toteż czas pracy jest elastyczny.</w:t>
      </w:r>
    </w:p>
    <w:p w14:paraId="71808CAD" w14:textId="77777777" w:rsidR="00FB7CF2" w:rsidRDefault="00FB7CF2" w:rsidP="00FB7CF2">
      <w:pPr>
        <w:spacing w:line="360" w:lineRule="auto"/>
        <w:rPr>
          <w:rFonts w:ascii="Calibri" w:hAnsi="Calibri"/>
        </w:rPr>
      </w:pPr>
    </w:p>
    <w:p w14:paraId="41DC4DFC" w14:textId="7B62F717" w:rsidR="00963068" w:rsidRPr="00092E5B" w:rsidRDefault="00963068" w:rsidP="00963068">
      <w:pPr>
        <w:pStyle w:val="Akapitzlist"/>
        <w:numPr>
          <w:ilvl w:val="0"/>
          <w:numId w:val="11"/>
        </w:numPr>
        <w:spacing w:line="360" w:lineRule="auto"/>
        <w:rPr>
          <w:rFonts w:ascii="Calibri" w:hAnsi="Calibri"/>
          <w:b/>
        </w:rPr>
      </w:pPr>
      <w:proofErr w:type="spellStart"/>
      <w:r w:rsidRPr="00092E5B">
        <w:rPr>
          <w:rFonts w:ascii="Calibri" w:hAnsi="Calibri"/>
          <w:b/>
        </w:rPr>
        <w:t>Coop</w:t>
      </w:r>
      <w:proofErr w:type="spellEnd"/>
      <w:r w:rsidRPr="00092E5B">
        <w:rPr>
          <w:rFonts w:ascii="Calibri" w:hAnsi="Calibri"/>
          <w:b/>
        </w:rPr>
        <w:t xml:space="preserve"> </w:t>
      </w:r>
      <w:proofErr w:type="spellStart"/>
      <w:r w:rsidRPr="00092E5B">
        <w:rPr>
          <w:rFonts w:ascii="Calibri" w:hAnsi="Calibri"/>
          <w:b/>
        </w:rPr>
        <w:t>Adriatica</w:t>
      </w:r>
      <w:proofErr w:type="spellEnd"/>
      <w:r w:rsidRPr="00092E5B">
        <w:rPr>
          <w:rFonts w:ascii="Calibri" w:hAnsi="Calibri"/>
          <w:b/>
        </w:rPr>
        <w:t>, Włochy</w:t>
      </w:r>
    </w:p>
    <w:p w14:paraId="139CA497" w14:textId="10025D1B" w:rsidR="00963068" w:rsidRDefault="00963068" w:rsidP="00963068">
      <w:pPr>
        <w:pStyle w:val="Akapitzlist"/>
        <w:numPr>
          <w:ilvl w:val="0"/>
          <w:numId w:val="16"/>
        </w:numPr>
        <w:spacing w:line="360" w:lineRule="auto"/>
        <w:rPr>
          <w:rFonts w:ascii="Calibri" w:hAnsi="Calibri"/>
        </w:rPr>
      </w:pPr>
      <w:r>
        <w:rPr>
          <w:rFonts w:ascii="Calibri" w:hAnsi="Calibri"/>
        </w:rPr>
        <w:t>W firmie istnieje koncepcja tzw. „grafiku grupowego” (w 9 hipermarketach grupy 20-25 osobowe samodzielnie ustalają swój grafik pracy mając na uwadze własne życie osobiste i prywatne cele. Grafik na 5 dni przed wdrożeniem jest dostarczany przełożonemu, nanoszone są ewentualne korekty, jeśli to konieczne i następnie jest on zatwierdzany)</w:t>
      </w:r>
    </w:p>
    <w:p w14:paraId="7545C0CD" w14:textId="26906B35" w:rsidR="00963068" w:rsidRDefault="00963068" w:rsidP="00963068">
      <w:pPr>
        <w:pStyle w:val="Akapitzlist"/>
        <w:numPr>
          <w:ilvl w:val="0"/>
          <w:numId w:val="16"/>
        </w:numPr>
        <w:spacing w:line="360" w:lineRule="auto"/>
        <w:rPr>
          <w:rFonts w:ascii="Calibri" w:hAnsi="Calibri"/>
        </w:rPr>
      </w:pPr>
      <w:r>
        <w:rPr>
          <w:rFonts w:ascii="Calibri" w:hAnsi="Calibri"/>
        </w:rPr>
        <w:t>Inicjatywa kierowana do osób starszych, która umożliwia im wzięcie bezpłatnego urlopu do 6 miesięcy na wnuki w trakcie pierwszego roku ich życia</w:t>
      </w:r>
    </w:p>
    <w:p w14:paraId="0D6DA30E" w14:textId="77777777" w:rsidR="00963068" w:rsidRDefault="00963068" w:rsidP="00963068">
      <w:pPr>
        <w:spacing w:line="360" w:lineRule="auto"/>
        <w:rPr>
          <w:rFonts w:ascii="Calibri" w:hAnsi="Calibri"/>
        </w:rPr>
      </w:pPr>
    </w:p>
    <w:p w14:paraId="278E614C" w14:textId="44C420F5" w:rsidR="00963068" w:rsidRPr="00092E5B" w:rsidRDefault="00963068" w:rsidP="00963068">
      <w:pPr>
        <w:pStyle w:val="Akapitzlist"/>
        <w:numPr>
          <w:ilvl w:val="0"/>
          <w:numId w:val="11"/>
        </w:numPr>
        <w:spacing w:line="360" w:lineRule="auto"/>
        <w:rPr>
          <w:rFonts w:ascii="Calibri" w:hAnsi="Calibri"/>
          <w:b/>
        </w:rPr>
      </w:pPr>
      <w:r w:rsidRPr="00092E5B">
        <w:rPr>
          <w:rFonts w:ascii="Calibri" w:hAnsi="Calibri"/>
          <w:b/>
        </w:rPr>
        <w:t>DSM, Holandia</w:t>
      </w:r>
    </w:p>
    <w:p w14:paraId="33312155" w14:textId="51AF40C4" w:rsidR="00963068" w:rsidRDefault="00DC7F6D" w:rsidP="00963068">
      <w:pPr>
        <w:pStyle w:val="Akapitzlist"/>
        <w:numPr>
          <w:ilvl w:val="0"/>
          <w:numId w:val="18"/>
        </w:numPr>
        <w:spacing w:line="360" w:lineRule="auto"/>
        <w:rPr>
          <w:rFonts w:ascii="Calibri" w:hAnsi="Calibri"/>
        </w:rPr>
      </w:pPr>
      <w:r>
        <w:rPr>
          <w:rFonts w:ascii="Calibri" w:hAnsi="Calibri"/>
        </w:rPr>
        <w:t>Program „Bądź w dobrej formie” stanowiący kursy o starzeniu się i jego związku z pracą oraz z życiem osobistym</w:t>
      </w:r>
    </w:p>
    <w:p w14:paraId="384F34F4" w14:textId="77777777" w:rsidR="00DC7F6D" w:rsidRDefault="00DC7F6D" w:rsidP="007D73BF">
      <w:pPr>
        <w:spacing w:line="360" w:lineRule="auto"/>
        <w:rPr>
          <w:rFonts w:ascii="Calibri" w:hAnsi="Calibri"/>
        </w:rPr>
      </w:pPr>
    </w:p>
    <w:p w14:paraId="2AD1205D" w14:textId="683C05EF" w:rsidR="007D73BF" w:rsidRPr="00092E5B" w:rsidRDefault="007D73BF" w:rsidP="007D73BF">
      <w:pPr>
        <w:pStyle w:val="Akapitzlist"/>
        <w:numPr>
          <w:ilvl w:val="0"/>
          <w:numId w:val="11"/>
        </w:numPr>
        <w:spacing w:line="360" w:lineRule="auto"/>
        <w:rPr>
          <w:rFonts w:ascii="Calibri" w:hAnsi="Calibri"/>
          <w:b/>
        </w:rPr>
      </w:pPr>
      <w:proofErr w:type="spellStart"/>
      <w:r w:rsidRPr="00092E5B">
        <w:rPr>
          <w:rFonts w:ascii="Calibri" w:hAnsi="Calibri"/>
          <w:b/>
        </w:rPr>
        <w:t>Fahfion</w:t>
      </w:r>
      <w:proofErr w:type="spellEnd"/>
      <w:r w:rsidRPr="00092E5B">
        <w:rPr>
          <w:rFonts w:ascii="Calibri" w:hAnsi="Calibri"/>
          <w:b/>
        </w:rPr>
        <w:t xml:space="preserve"> Engineering, Niemcy</w:t>
      </w:r>
    </w:p>
    <w:p w14:paraId="401E5F55" w14:textId="2BE963B9" w:rsidR="007D73BF" w:rsidRDefault="007D73BF" w:rsidP="007D73BF">
      <w:pPr>
        <w:pStyle w:val="Akapitzlist"/>
        <w:numPr>
          <w:ilvl w:val="0"/>
          <w:numId w:val="18"/>
        </w:numPr>
        <w:spacing w:line="360" w:lineRule="auto"/>
        <w:rPr>
          <w:rFonts w:ascii="Calibri" w:hAnsi="Calibri"/>
        </w:rPr>
      </w:pPr>
      <w:r>
        <w:rPr>
          <w:rFonts w:ascii="Calibri" w:hAnsi="Calibri"/>
        </w:rPr>
        <w:t>Firma ceni sobie kompetencje starszych pracowników, a wiek uważa za nieistotny w procesie rekrutacji</w:t>
      </w:r>
    </w:p>
    <w:p w14:paraId="33A3754B" w14:textId="47FE18B1" w:rsidR="007D73BF" w:rsidRDefault="007D73BF" w:rsidP="007D73BF">
      <w:pPr>
        <w:pStyle w:val="Akapitzlist"/>
        <w:numPr>
          <w:ilvl w:val="0"/>
          <w:numId w:val="18"/>
        </w:numPr>
        <w:spacing w:line="360" w:lineRule="auto"/>
        <w:rPr>
          <w:rFonts w:ascii="Calibri" w:hAnsi="Calibri"/>
        </w:rPr>
      </w:pPr>
      <w:r>
        <w:rPr>
          <w:rFonts w:ascii="Calibri" w:hAnsi="Calibri"/>
        </w:rPr>
        <w:t>Różnorodność zespołów zakłada, że nowatorska wiedza młodszych pracowników idealnie uzupełnia się z doświadczeniem starszych</w:t>
      </w:r>
    </w:p>
    <w:p w14:paraId="31BD58A2" w14:textId="2C493B42" w:rsidR="007D73BF" w:rsidRDefault="007D73BF" w:rsidP="007D73BF">
      <w:pPr>
        <w:pStyle w:val="Akapitzlist"/>
        <w:numPr>
          <w:ilvl w:val="0"/>
          <w:numId w:val="18"/>
        </w:numPr>
        <w:spacing w:line="360" w:lineRule="auto"/>
        <w:rPr>
          <w:rFonts w:ascii="Calibri" w:hAnsi="Calibri"/>
        </w:rPr>
      </w:pPr>
      <w:r>
        <w:rPr>
          <w:rFonts w:ascii="Calibri" w:hAnsi="Calibri"/>
        </w:rPr>
        <w:t>Program przechodzenia na emeryturę polega na jednoczesnej pracy na danym stanowisku zarówno osoby młodej jak i starszej, co pozwala na systematyczne i skuteczne przekazanie wiedzy młodszemu pracownikowi</w:t>
      </w:r>
    </w:p>
    <w:p w14:paraId="10731B5C" w14:textId="4A19FD36" w:rsidR="007D73BF" w:rsidRDefault="007D73BF" w:rsidP="007D73BF">
      <w:pPr>
        <w:pStyle w:val="Akapitzlist"/>
        <w:numPr>
          <w:ilvl w:val="0"/>
          <w:numId w:val="18"/>
        </w:numPr>
        <w:spacing w:line="360" w:lineRule="auto"/>
        <w:rPr>
          <w:rFonts w:ascii="Calibri" w:hAnsi="Calibri"/>
        </w:rPr>
      </w:pPr>
      <w:r>
        <w:rPr>
          <w:rFonts w:ascii="Calibri" w:hAnsi="Calibri"/>
        </w:rPr>
        <w:t>Firma stosuje tylko umowy na czas określony, co wskazuje na fakt cenienia sobie przez organizację pracy i doświadczenia pracowników</w:t>
      </w:r>
    </w:p>
    <w:p w14:paraId="6213CC38" w14:textId="77777777" w:rsidR="007D73BF" w:rsidRDefault="007D73BF" w:rsidP="007D73BF">
      <w:pPr>
        <w:spacing w:line="360" w:lineRule="auto"/>
        <w:rPr>
          <w:rFonts w:ascii="Calibri" w:hAnsi="Calibri"/>
        </w:rPr>
      </w:pPr>
    </w:p>
    <w:p w14:paraId="1F31A41C" w14:textId="3FE3408A" w:rsidR="007D73BF" w:rsidRPr="00092E5B" w:rsidRDefault="007D73BF" w:rsidP="007D73BF">
      <w:pPr>
        <w:pStyle w:val="Akapitzlist"/>
        <w:numPr>
          <w:ilvl w:val="0"/>
          <w:numId w:val="11"/>
        </w:numPr>
        <w:spacing w:line="360" w:lineRule="auto"/>
        <w:rPr>
          <w:rFonts w:ascii="Calibri" w:hAnsi="Calibri"/>
          <w:b/>
        </w:rPr>
      </w:pPr>
      <w:proofErr w:type="spellStart"/>
      <w:r w:rsidRPr="00092E5B">
        <w:rPr>
          <w:rFonts w:ascii="Calibri" w:hAnsi="Calibri"/>
          <w:b/>
        </w:rPr>
        <w:t>Filter</w:t>
      </w:r>
      <w:proofErr w:type="spellEnd"/>
      <w:r w:rsidRPr="00092E5B">
        <w:rPr>
          <w:rFonts w:ascii="Calibri" w:hAnsi="Calibri"/>
          <w:b/>
        </w:rPr>
        <w:t xml:space="preserve"> Service, Polska</w:t>
      </w:r>
    </w:p>
    <w:p w14:paraId="75CC764C" w14:textId="48177900" w:rsidR="007D73BF" w:rsidRDefault="007D73BF" w:rsidP="007D73BF">
      <w:pPr>
        <w:pStyle w:val="Akapitzlist"/>
        <w:numPr>
          <w:ilvl w:val="0"/>
          <w:numId w:val="19"/>
        </w:numPr>
        <w:spacing w:line="360" w:lineRule="auto"/>
        <w:rPr>
          <w:rFonts w:ascii="Calibri" w:hAnsi="Calibri"/>
        </w:rPr>
      </w:pPr>
      <w:r>
        <w:rPr>
          <w:rFonts w:ascii="Calibri" w:hAnsi="Calibri"/>
        </w:rPr>
        <w:lastRenderedPageBreak/>
        <w:t>Naczelną zasadą podczas rekrutacji jest kryterium wiedzy, kwalifikacji, elastyczności oraz chęć długotrwałej współpracy z firmą</w:t>
      </w:r>
    </w:p>
    <w:p w14:paraId="0569D4DB" w14:textId="4FCB1912" w:rsidR="007D73BF" w:rsidRDefault="007D73BF" w:rsidP="007D73BF">
      <w:pPr>
        <w:pStyle w:val="Akapitzlist"/>
        <w:numPr>
          <w:ilvl w:val="0"/>
          <w:numId w:val="19"/>
        </w:numPr>
        <w:spacing w:line="360" w:lineRule="auto"/>
        <w:rPr>
          <w:rFonts w:ascii="Calibri" w:hAnsi="Calibri"/>
        </w:rPr>
      </w:pPr>
      <w:r>
        <w:rPr>
          <w:rFonts w:ascii="Calibri" w:hAnsi="Calibri"/>
        </w:rPr>
        <w:t>Firma zatrudnia cale rodziny (do pracujących rodziców dołączają dorosłe dzieci) co skutkuje dobrą atmosferą pracy i spontanicznym związywaniem się grup wsparcia</w:t>
      </w:r>
    </w:p>
    <w:p w14:paraId="4B6A805C" w14:textId="6E8742C1" w:rsidR="007D73BF" w:rsidRDefault="007D73BF" w:rsidP="007D73BF">
      <w:pPr>
        <w:pStyle w:val="Akapitzlist"/>
        <w:numPr>
          <w:ilvl w:val="0"/>
          <w:numId w:val="19"/>
        </w:numPr>
        <w:spacing w:line="360" w:lineRule="auto"/>
        <w:rPr>
          <w:rFonts w:ascii="Calibri" w:hAnsi="Calibri"/>
        </w:rPr>
      </w:pPr>
      <w:r>
        <w:rPr>
          <w:rFonts w:ascii="Calibri" w:hAnsi="Calibri"/>
        </w:rPr>
        <w:t>Możliwość pracy w niepełnym wymiarze godzin po przejściu na emeryturę</w:t>
      </w:r>
    </w:p>
    <w:p w14:paraId="4CC9A337" w14:textId="77777777" w:rsidR="007D73BF" w:rsidRDefault="007D73BF" w:rsidP="007D73BF">
      <w:pPr>
        <w:spacing w:line="360" w:lineRule="auto"/>
        <w:rPr>
          <w:rFonts w:ascii="Calibri" w:hAnsi="Calibri"/>
        </w:rPr>
      </w:pPr>
    </w:p>
    <w:p w14:paraId="50C53920" w14:textId="3A09ED22" w:rsidR="007D73BF" w:rsidRPr="00092E5B" w:rsidRDefault="007D73BF" w:rsidP="007D73BF">
      <w:pPr>
        <w:pStyle w:val="Akapitzlist"/>
        <w:numPr>
          <w:ilvl w:val="0"/>
          <w:numId w:val="11"/>
        </w:numPr>
        <w:spacing w:line="360" w:lineRule="auto"/>
        <w:rPr>
          <w:rFonts w:ascii="Calibri" w:hAnsi="Calibri"/>
          <w:b/>
        </w:rPr>
      </w:pPr>
      <w:r w:rsidRPr="00092E5B">
        <w:rPr>
          <w:rFonts w:ascii="Calibri" w:hAnsi="Calibri"/>
          <w:b/>
        </w:rPr>
        <w:t>Firma futrzarska, Rumunia</w:t>
      </w:r>
    </w:p>
    <w:p w14:paraId="6BBFD98D" w14:textId="698F64EA" w:rsidR="007D73BF" w:rsidRDefault="009B6A2D" w:rsidP="007D73BF">
      <w:pPr>
        <w:pStyle w:val="Akapitzlist"/>
        <w:numPr>
          <w:ilvl w:val="0"/>
          <w:numId w:val="20"/>
        </w:numPr>
        <w:spacing w:line="360" w:lineRule="auto"/>
        <w:rPr>
          <w:rFonts w:ascii="Calibri" w:hAnsi="Calibri"/>
        </w:rPr>
      </w:pPr>
      <w:r>
        <w:rPr>
          <w:rFonts w:ascii="Calibri" w:hAnsi="Calibri"/>
        </w:rPr>
        <w:t>Najistotniejszym narzędziem zarządzania wiekiem w firmie jest zatrudnianie osób po 40 roku życia, gdyż istnieją znaczne trudności ze znalezieniem wykwalifikowanych młodych pracowników (brak szkół zawodowych w tej branży, a wszelki techniki produkcyjne muszą być przekazywane z pokolenia na pokolenie)</w:t>
      </w:r>
    </w:p>
    <w:p w14:paraId="2F624F77" w14:textId="76B18ED9" w:rsidR="009B6A2D" w:rsidRDefault="009B6A2D" w:rsidP="007D73BF">
      <w:pPr>
        <w:pStyle w:val="Akapitzlist"/>
        <w:numPr>
          <w:ilvl w:val="0"/>
          <w:numId w:val="20"/>
        </w:numPr>
        <w:spacing w:line="360" w:lineRule="auto"/>
        <w:rPr>
          <w:rFonts w:ascii="Calibri" w:hAnsi="Calibri"/>
        </w:rPr>
      </w:pPr>
      <w:r>
        <w:rPr>
          <w:rFonts w:ascii="Calibri" w:hAnsi="Calibri"/>
        </w:rPr>
        <w:t>80% pracowników stanowią osoby starsze</w:t>
      </w:r>
    </w:p>
    <w:p w14:paraId="3D1F594C" w14:textId="3043FF80" w:rsidR="009B6A2D" w:rsidRDefault="009B6A2D" w:rsidP="007D73BF">
      <w:pPr>
        <w:pStyle w:val="Akapitzlist"/>
        <w:numPr>
          <w:ilvl w:val="0"/>
          <w:numId w:val="20"/>
        </w:numPr>
        <w:spacing w:line="360" w:lineRule="auto"/>
        <w:rPr>
          <w:rFonts w:ascii="Calibri" w:hAnsi="Calibri"/>
        </w:rPr>
      </w:pPr>
      <w:r>
        <w:rPr>
          <w:rFonts w:ascii="Calibri" w:hAnsi="Calibri"/>
        </w:rPr>
        <w:t>powszechnie stosuje się przesunięcia pracowników (w przypadku niedostosowania do stanowiska pracownik jest przenoszony na inne)</w:t>
      </w:r>
    </w:p>
    <w:p w14:paraId="0BA767C1" w14:textId="32A3F8A5" w:rsidR="009B6A2D" w:rsidRDefault="009B6A2D" w:rsidP="007D73BF">
      <w:pPr>
        <w:pStyle w:val="Akapitzlist"/>
        <w:numPr>
          <w:ilvl w:val="0"/>
          <w:numId w:val="20"/>
        </w:numPr>
        <w:spacing w:line="360" w:lineRule="auto"/>
        <w:rPr>
          <w:rFonts w:ascii="Calibri" w:hAnsi="Calibri"/>
        </w:rPr>
      </w:pPr>
      <w:r>
        <w:rPr>
          <w:rFonts w:ascii="Calibri" w:hAnsi="Calibri"/>
        </w:rPr>
        <w:t>elastyczne formy pracy (część etatu, elastyczny czas pracy)</w:t>
      </w:r>
    </w:p>
    <w:p w14:paraId="5987325D" w14:textId="77777777" w:rsidR="009B6A2D" w:rsidRDefault="009B6A2D" w:rsidP="009B6A2D">
      <w:pPr>
        <w:spacing w:line="360" w:lineRule="auto"/>
        <w:rPr>
          <w:rFonts w:ascii="Calibri" w:hAnsi="Calibri"/>
        </w:rPr>
      </w:pPr>
    </w:p>
    <w:p w14:paraId="1C561D4C" w14:textId="0A7DBFE2" w:rsidR="009B6A2D" w:rsidRPr="00092E5B" w:rsidRDefault="00B74A24" w:rsidP="009B6A2D">
      <w:pPr>
        <w:pStyle w:val="Akapitzlist"/>
        <w:numPr>
          <w:ilvl w:val="0"/>
          <w:numId w:val="11"/>
        </w:numPr>
        <w:spacing w:line="360" w:lineRule="auto"/>
        <w:rPr>
          <w:rFonts w:ascii="Calibri" w:hAnsi="Calibri"/>
          <w:b/>
        </w:rPr>
      </w:pPr>
      <w:r w:rsidRPr="00092E5B">
        <w:rPr>
          <w:rFonts w:ascii="Calibri" w:hAnsi="Calibri"/>
          <w:b/>
        </w:rPr>
        <w:t>IKEA Retail, Polska</w:t>
      </w:r>
    </w:p>
    <w:p w14:paraId="1840D6D1" w14:textId="3461B5BA" w:rsidR="00B74A24" w:rsidRDefault="00B74A24" w:rsidP="00B74A24">
      <w:pPr>
        <w:pStyle w:val="Akapitzlist"/>
        <w:numPr>
          <w:ilvl w:val="0"/>
          <w:numId w:val="21"/>
        </w:numPr>
        <w:spacing w:line="360" w:lineRule="auto"/>
        <w:rPr>
          <w:rFonts w:ascii="Calibri" w:hAnsi="Calibri"/>
        </w:rPr>
      </w:pPr>
      <w:r>
        <w:rPr>
          <w:rFonts w:ascii="Calibri" w:hAnsi="Calibri"/>
        </w:rPr>
        <w:t>Benefity przysługujące pracownikom po przepracowaniu 10, 15, 20 i 25 lat (co zachęca do długoterminowej współpracy) bezpośrednio przed przejściem na emeryturę</w:t>
      </w:r>
    </w:p>
    <w:p w14:paraId="2D5BC357" w14:textId="78CBE772" w:rsidR="00B74A24" w:rsidRDefault="00B74A24" w:rsidP="00B74A24">
      <w:pPr>
        <w:pStyle w:val="Akapitzlist"/>
        <w:numPr>
          <w:ilvl w:val="0"/>
          <w:numId w:val="21"/>
        </w:numPr>
        <w:spacing w:line="360" w:lineRule="auto"/>
        <w:rPr>
          <w:rFonts w:ascii="Calibri" w:hAnsi="Calibri"/>
        </w:rPr>
      </w:pPr>
      <w:r>
        <w:rPr>
          <w:rFonts w:ascii="Calibri" w:hAnsi="Calibri"/>
        </w:rPr>
        <w:t xml:space="preserve">Zachęcanie osób starszych poprzez umieszczanie na ofertach hasła „Oferta </w:t>
      </w:r>
      <w:proofErr w:type="gramStart"/>
      <w:r>
        <w:rPr>
          <w:rFonts w:ascii="Calibri" w:hAnsi="Calibri"/>
        </w:rPr>
        <w:t>tez dla</w:t>
      </w:r>
      <w:proofErr w:type="gramEnd"/>
      <w:r>
        <w:rPr>
          <w:rFonts w:ascii="Calibri" w:hAnsi="Calibri"/>
        </w:rPr>
        <w:t xml:space="preserve"> 50+”, czy też zamieszczanie w Internecie prawdziwych historii swoich pracowników 50+</w:t>
      </w:r>
    </w:p>
    <w:p w14:paraId="2F58B2B0" w14:textId="16DAA1DF" w:rsidR="00B74A24" w:rsidRDefault="00B74A24" w:rsidP="00B74A24">
      <w:pPr>
        <w:pStyle w:val="Akapitzlist"/>
        <w:numPr>
          <w:ilvl w:val="0"/>
          <w:numId w:val="21"/>
        </w:numPr>
        <w:spacing w:line="360" w:lineRule="auto"/>
        <w:rPr>
          <w:rFonts w:ascii="Calibri" w:hAnsi="Calibri"/>
        </w:rPr>
      </w:pPr>
      <w:r>
        <w:rPr>
          <w:rFonts w:ascii="Calibri" w:hAnsi="Calibri"/>
        </w:rPr>
        <w:t>Możliwość uzyskania przez osobę po 50 roku życia pakietu medycznego</w:t>
      </w:r>
    </w:p>
    <w:p w14:paraId="20CA959E" w14:textId="65D84A6E" w:rsidR="00B74A24" w:rsidRDefault="00B74A24" w:rsidP="00B74A24">
      <w:pPr>
        <w:pStyle w:val="Akapitzlist"/>
        <w:numPr>
          <w:ilvl w:val="0"/>
          <w:numId w:val="21"/>
        </w:numPr>
        <w:spacing w:line="360" w:lineRule="auto"/>
        <w:rPr>
          <w:rFonts w:ascii="Calibri" w:hAnsi="Calibri"/>
        </w:rPr>
      </w:pPr>
      <w:r>
        <w:rPr>
          <w:rFonts w:ascii="Calibri" w:hAnsi="Calibri"/>
        </w:rPr>
        <w:t>Możliwość nauki zawodu dla osób, które długo pozostają poza rynkiem pracy lub przekwalifikowania się</w:t>
      </w:r>
    </w:p>
    <w:p w14:paraId="6D40B122" w14:textId="1A34434F" w:rsidR="00B74A24" w:rsidRDefault="00B74A24" w:rsidP="00B74A24">
      <w:pPr>
        <w:pStyle w:val="Akapitzlist"/>
        <w:numPr>
          <w:ilvl w:val="0"/>
          <w:numId w:val="21"/>
        </w:numPr>
        <w:spacing w:line="360" w:lineRule="auto"/>
        <w:rPr>
          <w:rFonts w:ascii="Calibri" w:hAnsi="Calibri"/>
        </w:rPr>
      </w:pPr>
      <w:r>
        <w:rPr>
          <w:rFonts w:ascii="Calibri" w:hAnsi="Calibri"/>
        </w:rPr>
        <w:t>Promowanie zdrowego stylu życia poprzez dofinansowanie kart „Benefit sport” dla pracowników i ich rodzin</w:t>
      </w:r>
    </w:p>
    <w:p w14:paraId="013CF29E" w14:textId="77777777" w:rsidR="00B74A24" w:rsidRDefault="00B74A24" w:rsidP="00B74A24">
      <w:pPr>
        <w:spacing w:line="360" w:lineRule="auto"/>
        <w:rPr>
          <w:rFonts w:ascii="Calibri" w:hAnsi="Calibri"/>
        </w:rPr>
      </w:pPr>
    </w:p>
    <w:p w14:paraId="46BF838F" w14:textId="549A857F" w:rsidR="00B74A24" w:rsidRPr="00092E5B" w:rsidRDefault="00DA4131" w:rsidP="00B74A24">
      <w:pPr>
        <w:pStyle w:val="Akapitzlist"/>
        <w:numPr>
          <w:ilvl w:val="0"/>
          <w:numId w:val="11"/>
        </w:numPr>
        <w:spacing w:line="360" w:lineRule="auto"/>
        <w:rPr>
          <w:rFonts w:ascii="Calibri" w:hAnsi="Calibri"/>
          <w:b/>
        </w:rPr>
      </w:pPr>
      <w:r w:rsidRPr="00092E5B">
        <w:rPr>
          <w:rFonts w:ascii="Calibri" w:hAnsi="Calibri"/>
          <w:b/>
        </w:rPr>
        <w:lastRenderedPageBreak/>
        <w:t>KSB, Niemcy</w:t>
      </w:r>
    </w:p>
    <w:p w14:paraId="2A3BD657" w14:textId="32471B80" w:rsidR="00DA4131" w:rsidRDefault="00DA4131" w:rsidP="00DA4131">
      <w:pPr>
        <w:pStyle w:val="Akapitzlist"/>
        <w:numPr>
          <w:ilvl w:val="0"/>
          <w:numId w:val="22"/>
        </w:numPr>
        <w:spacing w:line="360" w:lineRule="auto"/>
        <w:rPr>
          <w:rFonts w:ascii="Calibri" w:hAnsi="Calibri"/>
        </w:rPr>
      </w:pPr>
      <w:r>
        <w:rPr>
          <w:rFonts w:ascii="Calibri" w:hAnsi="Calibri"/>
        </w:rPr>
        <w:t>Kilkudniowe seminarium poprzedzające odejście na emeryturę, które wyposaża w wiedzę z zakresu prawa spadkowego, wolontariatu czy przepisów prawnych</w:t>
      </w:r>
    </w:p>
    <w:p w14:paraId="09784816" w14:textId="4844E845" w:rsidR="00DA4131" w:rsidRDefault="00DA4131" w:rsidP="00A405BC">
      <w:pPr>
        <w:pStyle w:val="Akapitzlist"/>
        <w:numPr>
          <w:ilvl w:val="0"/>
          <w:numId w:val="22"/>
        </w:numPr>
        <w:spacing w:line="360" w:lineRule="auto"/>
        <w:rPr>
          <w:rFonts w:ascii="Calibri" w:hAnsi="Calibri"/>
        </w:rPr>
      </w:pPr>
      <w:r>
        <w:rPr>
          <w:rFonts w:ascii="Calibri" w:hAnsi="Calibri"/>
        </w:rPr>
        <w:t>Szkolenia z zakresu radzenia sobie ze stresem (wewnętrzne służby medyczne firmy)</w:t>
      </w:r>
    </w:p>
    <w:p w14:paraId="168F6A86" w14:textId="77777777" w:rsidR="00A405BC" w:rsidRDefault="00A405BC" w:rsidP="00A405BC">
      <w:pPr>
        <w:spacing w:line="360" w:lineRule="auto"/>
        <w:rPr>
          <w:rFonts w:ascii="Calibri" w:hAnsi="Calibri"/>
        </w:rPr>
      </w:pPr>
    </w:p>
    <w:p w14:paraId="54C7C533" w14:textId="292923C5" w:rsidR="00A405BC" w:rsidRPr="00092E5B" w:rsidRDefault="00A405BC" w:rsidP="00A405BC">
      <w:pPr>
        <w:pStyle w:val="Akapitzlist"/>
        <w:numPr>
          <w:ilvl w:val="0"/>
          <w:numId w:val="11"/>
        </w:numPr>
        <w:spacing w:line="360" w:lineRule="auto"/>
        <w:rPr>
          <w:rFonts w:ascii="Calibri" w:hAnsi="Calibri"/>
          <w:b/>
        </w:rPr>
      </w:pPr>
      <w:r w:rsidRPr="00092E5B">
        <w:rPr>
          <w:rFonts w:ascii="Calibri" w:hAnsi="Calibri"/>
          <w:b/>
        </w:rPr>
        <w:t>Lip Bled, Słowenia</w:t>
      </w:r>
    </w:p>
    <w:p w14:paraId="6E00A0E3" w14:textId="1D72D7B8" w:rsidR="00A405BC" w:rsidRDefault="00A405BC" w:rsidP="00A405BC">
      <w:pPr>
        <w:pStyle w:val="Akapitzlist"/>
        <w:numPr>
          <w:ilvl w:val="0"/>
          <w:numId w:val="23"/>
        </w:numPr>
        <w:spacing w:line="360" w:lineRule="auto"/>
        <w:rPr>
          <w:rFonts w:ascii="Calibri" w:hAnsi="Calibri"/>
        </w:rPr>
      </w:pPr>
      <w:r>
        <w:rPr>
          <w:rFonts w:ascii="Calibri" w:hAnsi="Calibri"/>
        </w:rPr>
        <w:t>Przenoszenie starszych pracowników na stanowiska mniej wymagające przy zachowaniu dotychczasowego wynagrodzenia (około 50% pracowników po 50 roku życia korzysta z tego rozwiązania ze względu na zmęczenie pracą i spadek wydajności)</w:t>
      </w:r>
    </w:p>
    <w:p w14:paraId="2A7674FD" w14:textId="77777777" w:rsidR="00A405BC" w:rsidRDefault="00A405BC" w:rsidP="00A405BC">
      <w:pPr>
        <w:spacing w:line="360" w:lineRule="auto"/>
        <w:rPr>
          <w:rFonts w:ascii="Calibri" w:hAnsi="Calibri"/>
        </w:rPr>
      </w:pPr>
    </w:p>
    <w:p w14:paraId="090D4C82" w14:textId="394E9810" w:rsidR="00A405BC" w:rsidRPr="00092E5B" w:rsidRDefault="00A405BC" w:rsidP="00A405BC">
      <w:pPr>
        <w:pStyle w:val="Akapitzlist"/>
        <w:numPr>
          <w:ilvl w:val="0"/>
          <w:numId w:val="11"/>
        </w:numPr>
        <w:spacing w:line="360" w:lineRule="auto"/>
        <w:rPr>
          <w:rFonts w:ascii="Calibri" w:hAnsi="Calibri"/>
          <w:b/>
        </w:rPr>
      </w:pPr>
      <w:proofErr w:type="spellStart"/>
      <w:r w:rsidRPr="00092E5B">
        <w:rPr>
          <w:rFonts w:ascii="Calibri" w:hAnsi="Calibri"/>
          <w:b/>
        </w:rPr>
        <w:t>Mataro</w:t>
      </w:r>
      <w:proofErr w:type="spellEnd"/>
      <w:r w:rsidRPr="00092E5B">
        <w:rPr>
          <w:rFonts w:ascii="Calibri" w:hAnsi="Calibri"/>
          <w:b/>
        </w:rPr>
        <w:t>, Hiszpania</w:t>
      </w:r>
    </w:p>
    <w:p w14:paraId="613B418D" w14:textId="0A937D1F" w:rsidR="00A405BC" w:rsidRDefault="00A405BC" w:rsidP="00A405BC">
      <w:pPr>
        <w:pStyle w:val="Akapitzlist"/>
        <w:numPr>
          <w:ilvl w:val="0"/>
          <w:numId w:val="23"/>
        </w:numPr>
        <w:spacing w:line="360" w:lineRule="auto"/>
        <w:rPr>
          <w:rFonts w:ascii="Calibri" w:hAnsi="Calibri"/>
        </w:rPr>
      </w:pPr>
      <w:r>
        <w:rPr>
          <w:rFonts w:ascii="Calibri" w:hAnsi="Calibri"/>
        </w:rPr>
        <w:t>Mentoring i szkolenia personelu przeprowadzane przez osoby starsze (osoby starsze przeprowadzają szkolenia i oceny pracowników)</w:t>
      </w:r>
    </w:p>
    <w:p w14:paraId="5FE6AE4D" w14:textId="24298928" w:rsidR="00A405BC" w:rsidRDefault="00A405BC" w:rsidP="00A405BC">
      <w:pPr>
        <w:pStyle w:val="Akapitzlist"/>
        <w:numPr>
          <w:ilvl w:val="0"/>
          <w:numId w:val="23"/>
        </w:numPr>
        <w:spacing w:line="360" w:lineRule="auto"/>
        <w:rPr>
          <w:rFonts w:ascii="Calibri" w:hAnsi="Calibri"/>
        </w:rPr>
      </w:pPr>
      <w:r>
        <w:rPr>
          <w:rFonts w:ascii="Calibri" w:hAnsi="Calibri"/>
        </w:rPr>
        <w:t>Zatrudnia się osoby po 60 roku życia na stanowiskach kierowniczych</w:t>
      </w:r>
    </w:p>
    <w:p w14:paraId="00D5C66A" w14:textId="356F516C" w:rsidR="00A405BC" w:rsidRDefault="00A405BC" w:rsidP="00A405BC">
      <w:pPr>
        <w:pStyle w:val="Akapitzlist"/>
        <w:numPr>
          <w:ilvl w:val="0"/>
          <w:numId w:val="23"/>
        </w:numPr>
        <w:spacing w:line="360" w:lineRule="auto"/>
        <w:rPr>
          <w:rFonts w:ascii="Calibri" w:hAnsi="Calibri"/>
        </w:rPr>
      </w:pPr>
      <w:r>
        <w:rPr>
          <w:rFonts w:ascii="Calibri" w:hAnsi="Calibri"/>
        </w:rPr>
        <w:t>Rekrutacja starszych pracowników na lokalnym rynku pracy</w:t>
      </w:r>
    </w:p>
    <w:p w14:paraId="1EB2DE67" w14:textId="77777777" w:rsidR="00802859" w:rsidRDefault="00802859" w:rsidP="00802859">
      <w:pPr>
        <w:spacing w:line="360" w:lineRule="auto"/>
        <w:rPr>
          <w:rFonts w:ascii="Calibri" w:hAnsi="Calibri"/>
        </w:rPr>
      </w:pPr>
    </w:p>
    <w:p w14:paraId="044F7322" w14:textId="232ACF71" w:rsidR="00802859" w:rsidRPr="00092E5B" w:rsidRDefault="00802859" w:rsidP="00802859">
      <w:pPr>
        <w:pStyle w:val="Akapitzlist"/>
        <w:numPr>
          <w:ilvl w:val="0"/>
          <w:numId w:val="11"/>
        </w:numPr>
        <w:spacing w:line="360" w:lineRule="auto"/>
        <w:rPr>
          <w:rFonts w:ascii="Calibri" w:hAnsi="Calibri"/>
          <w:b/>
        </w:rPr>
      </w:pPr>
      <w:r w:rsidRPr="00092E5B">
        <w:rPr>
          <w:rFonts w:ascii="Calibri" w:hAnsi="Calibri"/>
          <w:b/>
        </w:rPr>
        <w:t>RTV, Słowenia</w:t>
      </w:r>
    </w:p>
    <w:p w14:paraId="1AB1698C" w14:textId="58A1185E" w:rsidR="00802859" w:rsidRDefault="00F509FE" w:rsidP="00802859">
      <w:pPr>
        <w:pStyle w:val="Akapitzlist"/>
        <w:numPr>
          <w:ilvl w:val="0"/>
          <w:numId w:val="24"/>
        </w:numPr>
        <w:spacing w:line="360" w:lineRule="auto"/>
        <w:rPr>
          <w:rFonts w:ascii="Calibri" w:hAnsi="Calibri"/>
        </w:rPr>
      </w:pPr>
      <w:r>
        <w:rPr>
          <w:rFonts w:ascii="Calibri" w:hAnsi="Calibri"/>
        </w:rPr>
        <w:t>W ramach programu zdrowotnego (po uprzedniej kwalifikacji) wybrana grupa pracowników może spędzić 5 dni w jednym z ośrodków spa na Słowenii, gdzie oferuje się jej leczenie zapobiegawcze (koszty rozłożone są firma: 60%; pracownik:40%), dni spędzone w spa liczone są jak zwykły urlop</w:t>
      </w:r>
    </w:p>
    <w:p w14:paraId="3730A238" w14:textId="77777777" w:rsidR="00F509FE" w:rsidRDefault="00F509FE" w:rsidP="00F509FE">
      <w:pPr>
        <w:spacing w:line="360" w:lineRule="auto"/>
        <w:rPr>
          <w:rFonts w:ascii="Calibri" w:hAnsi="Calibri"/>
        </w:rPr>
      </w:pPr>
    </w:p>
    <w:p w14:paraId="75443422" w14:textId="2325A97C" w:rsidR="00F509FE" w:rsidRPr="00092E5B" w:rsidRDefault="00F509FE" w:rsidP="00F509FE">
      <w:pPr>
        <w:pStyle w:val="Akapitzlist"/>
        <w:numPr>
          <w:ilvl w:val="0"/>
          <w:numId w:val="11"/>
        </w:numPr>
        <w:spacing w:line="360" w:lineRule="auto"/>
        <w:rPr>
          <w:rFonts w:ascii="Calibri" w:hAnsi="Calibri"/>
          <w:b/>
        </w:rPr>
      </w:pPr>
      <w:r w:rsidRPr="00092E5B">
        <w:rPr>
          <w:rFonts w:ascii="Calibri" w:hAnsi="Calibri"/>
          <w:b/>
        </w:rPr>
        <w:t>Społeczna Wyższa Szkoła Przedsiębiorczości i Zarządzania, Polska</w:t>
      </w:r>
    </w:p>
    <w:p w14:paraId="307AFBBE" w14:textId="08DB663D" w:rsidR="00F509FE" w:rsidRDefault="00F509FE" w:rsidP="00F509FE">
      <w:pPr>
        <w:pStyle w:val="Akapitzlist"/>
        <w:numPr>
          <w:ilvl w:val="0"/>
          <w:numId w:val="24"/>
        </w:numPr>
        <w:spacing w:line="360" w:lineRule="auto"/>
        <w:rPr>
          <w:rFonts w:ascii="Calibri" w:hAnsi="Calibri"/>
        </w:rPr>
      </w:pPr>
      <w:r>
        <w:rPr>
          <w:rFonts w:ascii="Calibri" w:hAnsi="Calibri"/>
        </w:rPr>
        <w:t xml:space="preserve">Szkoła będąc nową na rynku instytucją edukacyjną nie miała dostępu do </w:t>
      </w:r>
      <w:r w:rsidR="00B8770C">
        <w:rPr>
          <w:rFonts w:ascii="Calibri" w:hAnsi="Calibri"/>
        </w:rPr>
        <w:t xml:space="preserve">własnych absolwentów, którzy pełniliby funkcję kadry naukowe, dlatego też sięgnęła po doświadczonych wykładowców z innych uczelni. Zadecydowano o współpracy z profesorami, którzy ze względu na osiągnięcie wieku emerytalnego musieli znacznie </w:t>
      </w:r>
      <w:r w:rsidR="00B8770C">
        <w:rPr>
          <w:rFonts w:ascii="Calibri" w:hAnsi="Calibri"/>
        </w:rPr>
        <w:lastRenderedPageBreak/>
        <w:t>ograniczyć swoją aktywność na uczelniach publicznych, a jednocześnie byli autorytetami i wciąż byli chętni i zdolni do pracy ze studentami.</w:t>
      </w:r>
    </w:p>
    <w:p w14:paraId="42F33F97" w14:textId="77777777" w:rsidR="00B8770C" w:rsidRPr="00092E5B" w:rsidRDefault="00B8770C" w:rsidP="00B8770C">
      <w:pPr>
        <w:spacing w:line="360" w:lineRule="auto"/>
        <w:rPr>
          <w:rFonts w:ascii="Calibri" w:hAnsi="Calibri"/>
          <w:b/>
        </w:rPr>
      </w:pPr>
    </w:p>
    <w:p w14:paraId="1A1A401C" w14:textId="20F85D87" w:rsidR="00B8770C" w:rsidRPr="00092E5B" w:rsidRDefault="00B8770C" w:rsidP="00B8770C">
      <w:pPr>
        <w:pStyle w:val="Akapitzlist"/>
        <w:numPr>
          <w:ilvl w:val="0"/>
          <w:numId w:val="11"/>
        </w:numPr>
        <w:spacing w:line="360" w:lineRule="auto"/>
        <w:rPr>
          <w:rFonts w:ascii="Calibri" w:hAnsi="Calibri"/>
          <w:b/>
        </w:rPr>
      </w:pPr>
      <w:r w:rsidRPr="00092E5B">
        <w:rPr>
          <w:rFonts w:ascii="Calibri" w:hAnsi="Calibri"/>
          <w:b/>
        </w:rPr>
        <w:t xml:space="preserve">Vattenfall </w:t>
      </w:r>
      <w:proofErr w:type="spellStart"/>
      <w:r w:rsidRPr="00092E5B">
        <w:rPr>
          <w:rFonts w:ascii="Calibri" w:hAnsi="Calibri"/>
          <w:b/>
        </w:rPr>
        <w:t>Heat</w:t>
      </w:r>
      <w:proofErr w:type="spellEnd"/>
      <w:r w:rsidRPr="00092E5B">
        <w:rPr>
          <w:rFonts w:ascii="Calibri" w:hAnsi="Calibri"/>
          <w:b/>
        </w:rPr>
        <w:t xml:space="preserve"> </w:t>
      </w:r>
      <w:proofErr w:type="spellStart"/>
      <w:r w:rsidRPr="00092E5B">
        <w:rPr>
          <w:rFonts w:ascii="Calibri" w:hAnsi="Calibri"/>
          <w:b/>
        </w:rPr>
        <w:t>Polnad</w:t>
      </w:r>
      <w:proofErr w:type="spellEnd"/>
      <w:r w:rsidRPr="00092E5B">
        <w:rPr>
          <w:rFonts w:ascii="Calibri" w:hAnsi="Calibri"/>
          <w:b/>
        </w:rPr>
        <w:t>, Polska</w:t>
      </w:r>
    </w:p>
    <w:p w14:paraId="14F89EFF" w14:textId="41F627E2" w:rsidR="00B8770C" w:rsidRDefault="00317F77" w:rsidP="00CD2FD0">
      <w:pPr>
        <w:pStyle w:val="Akapitzlist"/>
        <w:numPr>
          <w:ilvl w:val="0"/>
          <w:numId w:val="24"/>
        </w:numPr>
        <w:spacing w:line="360" w:lineRule="auto"/>
        <w:rPr>
          <w:rFonts w:ascii="Calibri" w:hAnsi="Calibri"/>
        </w:rPr>
      </w:pPr>
      <w:r>
        <w:rPr>
          <w:rFonts w:ascii="Calibri" w:hAnsi="Calibri"/>
        </w:rPr>
        <w:t>Program „Ekspert Vattenfall” adresowany do wysokiej klasy specjalistów z branży energetycznej, z których zdecydowana większość ukończyła 50 lat (celem jest promowanie dzielenia się wiedzą w myśl zasady „ucząc innych, uczymy się sami”). Na program składa się cykl szkoleń, warsztatów, które są poświęcone zarządzaniu wiedzą,</w:t>
      </w:r>
      <w:r w:rsidR="00CD2FD0">
        <w:rPr>
          <w:rFonts w:ascii="Calibri" w:hAnsi="Calibri"/>
        </w:rPr>
        <w:t xml:space="preserve"> komunikacji grupowej, kreatywności i umiejętności autoprezentacji.</w:t>
      </w:r>
    </w:p>
    <w:p w14:paraId="18B71039" w14:textId="5CA89E2C" w:rsidR="00CD2FD0" w:rsidRPr="00B8770C" w:rsidRDefault="00CD2FD0" w:rsidP="00CD2FD0">
      <w:pPr>
        <w:pStyle w:val="Akapitzlist"/>
        <w:numPr>
          <w:ilvl w:val="0"/>
          <w:numId w:val="24"/>
        </w:numPr>
        <w:spacing w:line="360" w:lineRule="auto"/>
        <w:rPr>
          <w:rFonts w:ascii="Calibri" w:hAnsi="Calibri"/>
        </w:rPr>
      </w:pPr>
      <w:r>
        <w:rPr>
          <w:rFonts w:ascii="Calibri" w:hAnsi="Calibri"/>
        </w:rPr>
        <w:t xml:space="preserve">Program „Akademia Umiejętności Mistrzów” realizujący założenia rozwoju kompetencji z obszaru wiedzy, postaw i umiejętności i skierowany jest do Mistrzów Produkcji (średnia wieku – 50 lat). </w:t>
      </w:r>
    </w:p>
    <w:p w14:paraId="660A0754" w14:textId="77777777" w:rsidR="00847CF2" w:rsidRPr="00092E5B" w:rsidRDefault="00847CF2" w:rsidP="00847CF2">
      <w:pPr>
        <w:spacing w:line="360" w:lineRule="auto"/>
        <w:rPr>
          <w:rFonts w:ascii="Calibri" w:hAnsi="Calibri"/>
          <w:b/>
        </w:rPr>
      </w:pPr>
    </w:p>
    <w:p w14:paraId="4BC8D6D9" w14:textId="3C7C9CAC" w:rsidR="00CD2FD0" w:rsidRPr="00092E5B" w:rsidRDefault="00CD2FD0" w:rsidP="00CD2FD0">
      <w:pPr>
        <w:pStyle w:val="Akapitzlist"/>
        <w:numPr>
          <w:ilvl w:val="0"/>
          <w:numId w:val="11"/>
        </w:numPr>
        <w:spacing w:line="360" w:lineRule="auto"/>
        <w:rPr>
          <w:rFonts w:ascii="Calibri" w:hAnsi="Calibri"/>
          <w:b/>
        </w:rPr>
      </w:pPr>
      <w:proofErr w:type="spellStart"/>
      <w:r w:rsidRPr="00092E5B">
        <w:rPr>
          <w:rFonts w:ascii="Calibri" w:hAnsi="Calibri"/>
          <w:b/>
        </w:rPr>
        <w:t>Verbund</w:t>
      </w:r>
      <w:proofErr w:type="spellEnd"/>
      <w:r w:rsidRPr="00092E5B">
        <w:rPr>
          <w:rFonts w:ascii="Calibri" w:hAnsi="Calibri"/>
          <w:b/>
        </w:rPr>
        <w:t xml:space="preserve"> </w:t>
      </w:r>
      <w:proofErr w:type="spellStart"/>
      <w:r w:rsidRPr="00092E5B">
        <w:rPr>
          <w:rFonts w:ascii="Calibri" w:hAnsi="Calibri"/>
          <w:b/>
        </w:rPr>
        <w:t>Konzern</w:t>
      </w:r>
      <w:proofErr w:type="spellEnd"/>
      <w:r w:rsidRPr="00092E5B">
        <w:rPr>
          <w:rFonts w:ascii="Calibri" w:hAnsi="Calibri"/>
          <w:b/>
        </w:rPr>
        <w:t>, Austria</w:t>
      </w:r>
    </w:p>
    <w:p w14:paraId="6617DCC0" w14:textId="44057B18" w:rsidR="00CD2FD0" w:rsidRDefault="00CD2FD0" w:rsidP="00CD2FD0">
      <w:pPr>
        <w:pStyle w:val="Akapitzlist"/>
        <w:numPr>
          <w:ilvl w:val="0"/>
          <w:numId w:val="25"/>
        </w:numPr>
        <w:spacing w:line="360" w:lineRule="auto"/>
        <w:rPr>
          <w:rFonts w:ascii="Calibri" w:hAnsi="Calibri"/>
        </w:rPr>
      </w:pPr>
      <w:r>
        <w:rPr>
          <w:rFonts w:ascii="Calibri" w:hAnsi="Calibri"/>
        </w:rPr>
        <w:t>Program „Pokolenia, który zakłada:</w:t>
      </w:r>
    </w:p>
    <w:p w14:paraId="215022AF" w14:textId="035AC2E4" w:rsidR="00CD2FD0" w:rsidRDefault="00CD2FD0" w:rsidP="00CD2FD0">
      <w:pPr>
        <w:spacing w:line="360" w:lineRule="auto"/>
        <w:rPr>
          <w:rFonts w:ascii="Calibri" w:hAnsi="Calibri"/>
        </w:rPr>
      </w:pPr>
      <w:r>
        <w:rPr>
          <w:rFonts w:ascii="Calibri" w:hAnsi="Calibri"/>
        </w:rPr>
        <w:t>- zarządzanie wiedzy poprzez przekazywanie jej młodszym pracownikom przez starszych</w:t>
      </w:r>
    </w:p>
    <w:p w14:paraId="5BD7DD89" w14:textId="368678B2" w:rsidR="00CD2FD0" w:rsidRDefault="00F334A6" w:rsidP="00CD2FD0">
      <w:pPr>
        <w:spacing w:line="360" w:lineRule="auto"/>
        <w:rPr>
          <w:rFonts w:ascii="Calibri" w:hAnsi="Calibri"/>
        </w:rPr>
      </w:pPr>
      <w:r>
        <w:rPr>
          <w:rFonts w:ascii="Calibri" w:hAnsi="Calibri"/>
        </w:rPr>
        <w:t>- organizacja pracy uwzględniająca wiek przy podziale i organizacji pracy</w:t>
      </w:r>
    </w:p>
    <w:p w14:paraId="0ABAACDE" w14:textId="5FD11968" w:rsidR="00F334A6" w:rsidRDefault="00F334A6" w:rsidP="00CD2FD0">
      <w:pPr>
        <w:spacing w:line="360" w:lineRule="auto"/>
        <w:rPr>
          <w:rFonts w:ascii="Calibri" w:hAnsi="Calibri"/>
        </w:rPr>
      </w:pPr>
      <w:r>
        <w:rPr>
          <w:rFonts w:ascii="Calibri" w:hAnsi="Calibri"/>
        </w:rPr>
        <w:t>- promocja zdrowia ze szczególnym uwzględnieniem wieku</w:t>
      </w:r>
    </w:p>
    <w:p w14:paraId="7A2B2307" w14:textId="77777777" w:rsidR="003D3156" w:rsidRDefault="003D3156" w:rsidP="00CD2FD0">
      <w:pPr>
        <w:spacing w:line="360" w:lineRule="auto"/>
        <w:rPr>
          <w:rFonts w:ascii="Calibri" w:hAnsi="Calibri"/>
        </w:rPr>
      </w:pPr>
    </w:p>
    <w:p w14:paraId="63EBCED5" w14:textId="63E740E0" w:rsidR="003D3156" w:rsidRDefault="003D3156" w:rsidP="003D3156">
      <w:pPr>
        <w:pStyle w:val="Akapitzlist"/>
        <w:numPr>
          <w:ilvl w:val="0"/>
          <w:numId w:val="11"/>
        </w:numPr>
        <w:spacing w:line="360" w:lineRule="auto"/>
        <w:rPr>
          <w:rFonts w:ascii="Calibri" w:hAnsi="Calibri"/>
        </w:rPr>
      </w:pPr>
      <w:r>
        <w:rPr>
          <w:rFonts w:ascii="Calibri" w:hAnsi="Calibri"/>
        </w:rPr>
        <w:t>Wojewódzki Ośrodek Ruchu Drogowego w Olsztynie, Polska</w:t>
      </w:r>
    </w:p>
    <w:p w14:paraId="41AB4E4A" w14:textId="5B5EB547" w:rsidR="003D3156" w:rsidRDefault="003D3156" w:rsidP="003D3156">
      <w:pPr>
        <w:pStyle w:val="Akapitzlist"/>
        <w:numPr>
          <w:ilvl w:val="0"/>
          <w:numId w:val="25"/>
        </w:numPr>
        <w:spacing w:line="360" w:lineRule="auto"/>
        <w:rPr>
          <w:rFonts w:ascii="Calibri" w:hAnsi="Calibri"/>
        </w:rPr>
      </w:pPr>
      <w:r>
        <w:rPr>
          <w:rFonts w:ascii="Calibri" w:hAnsi="Calibri"/>
        </w:rPr>
        <w:t>Otwarta i pozbawiona dyskryminacji rekrutacja pracowników</w:t>
      </w:r>
    </w:p>
    <w:p w14:paraId="7269AEAA" w14:textId="15B12C5B" w:rsidR="003D3156" w:rsidRDefault="003D3156" w:rsidP="003D3156">
      <w:pPr>
        <w:pStyle w:val="Akapitzlist"/>
        <w:numPr>
          <w:ilvl w:val="0"/>
          <w:numId w:val="25"/>
        </w:numPr>
        <w:spacing w:line="360" w:lineRule="auto"/>
        <w:rPr>
          <w:rFonts w:ascii="Calibri" w:hAnsi="Calibri"/>
        </w:rPr>
      </w:pPr>
      <w:r>
        <w:rPr>
          <w:rFonts w:ascii="Calibri" w:hAnsi="Calibri"/>
        </w:rPr>
        <w:t>Co najmniej 1 raz do roku każdy pracownik przechodzi szkolenie wewnętrzne lub zewnętrzne (bez względu na wiek)</w:t>
      </w:r>
    </w:p>
    <w:p w14:paraId="15025630" w14:textId="6D3F2325" w:rsidR="003D3156" w:rsidRDefault="003D3156" w:rsidP="003D3156">
      <w:pPr>
        <w:pStyle w:val="Akapitzlist"/>
        <w:numPr>
          <w:ilvl w:val="0"/>
          <w:numId w:val="25"/>
        </w:numPr>
        <w:spacing w:line="360" w:lineRule="auto"/>
        <w:rPr>
          <w:rFonts w:ascii="Calibri" w:hAnsi="Calibri"/>
        </w:rPr>
      </w:pPr>
      <w:r>
        <w:rPr>
          <w:rFonts w:ascii="Calibri" w:hAnsi="Calibri"/>
        </w:rPr>
        <w:t>Co 2 lata dla wszystkich pracowników przeprowadzane są badania lekarskie (oprócz kompleksowych badan kobiety po 50 roku życia korzystają z mammografii, a mężczyźni w tym wieku z badania w celu wykrycia chorób prostaty)</w:t>
      </w:r>
    </w:p>
    <w:p w14:paraId="32A48997" w14:textId="6C44C28D" w:rsidR="003D3156" w:rsidRDefault="003D3156" w:rsidP="003D3156">
      <w:pPr>
        <w:pStyle w:val="Akapitzlist"/>
        <w:numPr>
          <w:ilvl w:val="0"/>
          <w:numId w:val="25"/>
        </w:numPr>
        <w:spacing w:line="360" w:lineRule="auto"/>
        <w:rPr>
          <w:rFonts w:ascii="Calibri" w:hAnsi="Calibri"/>
        </w:rPr>
      </w:pPr>
      <w:r>
        <w:rPr>
          <w:rFonts w:ascii="Calibri" w:hAnsi="Calibri"/>
        </w:rPr>
        <w:t>15 minutowe przerwy, które wliczane są do czasu pracy stanowi gimnastyka (3 zestawy ćwiczeń przy biurku), na terenie zakładu znajduje się sala rekreacyjna oraz stół do tenisa stołowego do użytku pracowników i ich rodzin</w:t>
      </w:r>
    </w:p>
    <w:p w14:paraId="24E89163" w14:textId="69B080FA" w:rsidR="003D3156" w:rsidRDefault="003D3156" w:rsidP="003D3156">
      <w:pPr>
        <w:pStyle w:val="Akapitzlist"/>
        <w:numPr>
          <w:ilvl w:val="0"/>
          <w:numId w:val="25"/>
        </w:numPr>
        <w:spacing w:line="360" w:lineRule="auto"/>
        <w:rPr>
          <w:rFonts w:ascii="Calibri" w:hAnsi="Calibri"/>
        </w:rPr>
      </w:pPr>
      <w:r>
        <w:rPr>
          <w:rFonts w:ascii="Calibri" w:hAnsi="Calibri"/>
        </w:rPr>
        <w:lastRenderedPageBreak/>
        <w:t>dodatek stażowy dla pracowników uzależniony od ilości przepracowanych w firmie lat</w:t>
      </w:r>
    </w:p>
    <w:p w14:paraId="3350DB73" w14:textId="4D07B6D2" w:rsidR="003D3156" w:rsidRDefault="003D3156" w:rsidP="003D3156">
      <w:pPr>
        <w:pStyle w:val="Akapitzlist"/>
        <w:numPr>
          <w:ilvl w:val="0"/>
          <w:numId w:val="25"/>
        </w:numPr>
        <w:spacing w:line="360" w:lineRule="auto"/>
        <w:rPr>
          <w:rFonts w:ascii="Calibri" w:hAnsi="Calibri"/>
        </w:rPr>
      </w:pPr>
      <w:r>
        <w:rPr>
          <w:rFonts w:ascii="Calibri" w:hAnsi="Calibri"/>
        </w:rPr>
        <w:t>elastyczny czas pracy dla osób 50+</w:t>
      </w:r>
    </w:p>
    <w:p w14:paraId="3FFFA272" w14:textId="3BFD741A" w:rsidR="003D3156" w:rsidRDefault="003D3156" w:rsidP="003D3156">
      <w:pPr>
        <w:pStyle w:val="Akapitzlist"/>
        <w:numPr>
          <w:ilvl w:val="0"/>
          <w:numId w:val="25"/>
        </w:numPr>
        <w:spacing w:line="360" w:lineRule="auto"/>
        <w:rPr>
          <w:rFonts w:ascii="Calibri" w:hAnsi="Calibri"/>
        </w:rPr>
      </w:pPr>
      <w:r>
        <w:rPr>
          <w:rFonts w:ascii="Calibri" w:hAnsi="Calibri"/>
        </w:rPr>
        <w:t>pomoc w załatwieniu formalności przy przejściu na emeryturę</w:t>
      </w:r>
    </w:p>
    <w:p w14:paraId="055BCCCF" w14:textId="77777777" w:rsidR="003D3156" w:rsidRDefault="003D3156" w:rsidP="003D3156">
      <w:pPr>
        <w:spacing w:line="360" w:lineRule="auto"/>
        <w:rPr>
          <w:rFonts w:ascii="Calibri" w:hAnsi="Calibri"/>
        </w:rPr>
      </w:pPr>
    </w:p>
    <w:p w14:paraId="5F135C09" w14:textId="4844D050" w:rsidR="003D3156" w:rsidRPr="00092E5B" w:rsidRDefault="00A718FD" w:rsidP="003D3156">
      <w:pPr>
        <w:pStyle w:val="Akapitzlist"/>
        <w:numPr>
          <w:ilvl w:val="0"/>
          <w:numId w:val="11"/>
        </w:numPr>
        <w:spacing w:line="360" w:lineRule="auto"/>
        <w:rPr>
          <w:rFonts w:ascii="Calibri" w:hAnsi="Calibri"/>
          <w:b/>
        </w:rPr>
      </w:pPr>
      <w:proofErr w:type="spellStart"/>
      <w:r w:rsidRPr="00092E5B">
        <w:rPr>
          <w:rFonts w:ascii="Calibri" w:hAnsi="Calibri"/>
          <w:b/>
        </w:rPr>
        <w:t>Domestic</w:t>
      </w:r>
      <w:proofErr w:type="spellEnd"/>
      <w:r w:rsidRPr="00092E5B">
        <w:rPr>
          <w:rFonts w:ascii="Calibri" w:hAnsi="Calibri"/>
          <w:b/>
        </w:rPr>
        <w:t xml:space="preserve"> and General, Wielka Brytania</w:t>
      </w:r>
    </w:p>
    <w:p w14:paraId="60982809" w14:textId="1E531833" w:rsidR="00A718FD" w:rsidRDefault="00A718FD" w:rsidP="00A718FD">
      <w:pPr>
        <w:pStyle w:val="Akapitzlist"/>
        <w:numPr>
          <w:ilvl w:val="0"/>
          <w:numId w:val="26"/>
        </w:numPr>
        <w:spacing w:line="360" w:lineRule="auto"/>
        <w:rPr>
          <w:rFonts w:ascii="Calibri" w:hAnsi="Calibri"/>
        </w:rPr>
      </w:pPr>
      <w:r>
        <w:rPr>
          <w:rFonts w:ascii="Calibri" w:hAnsi="Calibri"/>
        </w:rPr>
        <w:t>Wprowadzenie tzw. „ambasadorów wieku” na targach pracy, którzy informują o warunkach pracy, możliwościach rozwoju dla osób 50+ zachęcają tym samym osoby starsze do pracy w centrach obsługi klienta</w:t>
      </w:r>
    </w:p>
    <w:p w14:paraId="74D40D4E" w14:textId="77777777" w:rsidR="00A718FD" w:rsidRDefault="00A718FD" w:rsidP="002E230C">
      <w:pPr>
        <w:spacing w:line="360" w:lineRule="auto"/>
        <w:rPr>
          <w:rFonts w:ascii="Calibri" w:hAnsi="Calibri"/>
        </w:rPr>
      </w:pPr>
    </w:p>
    <w:p w14:paraId="327878CD" w14:textId="53543076" w:rsidR="002E230C" w:rsidRPr="00092E5B" w:rsidRDefault="002E230C" w:rsidP="002E230C">
      <w:pPr>
        <w:pStyle w:val="Akapitzlist"/>
        <w:numPr>
          <w:ilvl w:val="0"/>
          <w:numId w:val="11"/>
        </w:numPr>
        <w:spacing w:line="360" w:lineRule="auto"/>
        <w:rPr>
          <w:rFonts w:ascii="Calibri" w:hAnsi="Calibri"/>
          <w:b/>
        </w:rPr>
      </w:pPr>
      <w:r w:rsidRPr="00092E5B">
        <w:rPr>
          <w:rFonts w:ascii="Calibri" w:hAnsi="Calibri"/>
          <w:b/>
        </w:rPr>
        <w:t>Bawarskie Zakłady Silnikowe, Niemcy</w:t>
      </w:r>
    </w:p>
    <w:p w14:paraId="5FD3FEB3" w14:textId="2B11AC67" w:rsidR="002E230C" w:rsidRDefault="002E230C" w:rsidP="002E230C">
      <w:pPr>
        <w:pStyle w:val="Akapitzlist"/>
        <w:numPr>
          <w:ilvl w:val="0"/>
          <w:numId w:val="26"/>
        </w:numPr>
        <w:spacing w:line="360" w:lineRule="auto"/>
        <w:rPr>
          <w:rFonts w:ascii="Calibri" w:hAnsi="Calibri"/>
        </w:rPr>
      </w:pPr>
      <w:r>
        <w:rPr>
          <w:rFonts w:ascii="Calibri" w:hAnsi="Calibri"/>
        </w:rPr>
        <w:t>Dbanie o środowisko i ergonomię pracy dla osób starszych poprzez:</w:t>
      </w:r>
    </w:p>
    <w:p w14:paraId="5F67C587" w14:textId="3AF98C0D" w:rsidR="002E230C" w:rsidRDefault="002E230C" w:rsidP="002E230C">
      <w:pPr>
        <w:spacing w:line="360" w:lineRule="auto"/>
        <w:rPr>
          <w:rFonts w:ascii="Calibri" w:hAnsi="Calibri"/>
        </w:rPr>
      </w:pPr>
      <w:r>
        <w:rPr>
          <w:rFonts w:ascii="Calibri" w:hAnsi="Calibri"/>
        </w:rPr>
        <w:t>- zainstalowanie ruchomych podestów, które eliminują konieczność schylania się i dostosowują montowanego samochodu do możliwości montażysty</w:t>
      </w:r>
    </w:p>
    <w:p w14:paraId="127EB48E" w14:textId="5D2B6471" w:rsidR="002E230C" w:rsidRDefault="002E230C" w:rsidP="002E230C">
      <w:pPr>
        <w:spacing w:line="360" w:lineRule="auto"/>
        <w:rPr>
          <w:rFonts w:ascii="Calibri" w:hAnsi="Calibri"/>
        </w:rPr>
      </w:pPr>
      <w:r>
        <w:rPr>
          <w:rFonts w:ascii="Calibri" w:hAnsi="Calibri"/>
        </w:rPr>
        <w:t>- obowiązkowe maty podłogowe, buty robocze i krzesła ograniczające uszkodzenia układu kostnego</w:t>
      </w:r>
    </w:p>
    <w:p w14:paraId="21E1594B" w14:textId="2E14774D" w:rsidR="002E230C" w:rsidRDefault="002E230C" w:rsidP="002E230C">
      <w:pPr>
        <w:spacing w:line="360" w:lineRule="auto"/>
        <w:rPr>
          <w:rFonts w:ascii="Calibri" w:hAnsi="Calibri"/>
        </w:rPr>
      </w:pPr>
      <w:r>
        <w:rPr>
          <w:rFonts w:ascii="Calibri" w:hAnsi="Calibri"/>
        </w:rPr>
        <w:t>- urządzenia wspomagające podnoszenie zarówno całego kadłuba samochodu, jak i jego poszczególnych modułów</w:t>
      </w:r>
    </w:p>
    <w:p w14:paraId="62319359" w14:textId="42990E13" w:rsidR="002E230C" w:rsidRDefault="002E230C" w:rsidP="002E230C">
      <w:pPr>
        <w:pStyle w:val="Akapitzlist"/>
        <w:numPr>
          <w:ilvl w:val="0"/>
          <w:numId w:val="26"/>
        </w:numPr>
        <w:spacing w:line="360" w:lineRule="auto"/>
        <w:rPr>
          <w:rFonts w:ascii="Calibri" w:hAnsi="Calibri"/>
        </w:rPr>
      </w:pPr>
      <w:r>
        <w:rPr>
          <w:rFonts w:ascii="Calibri" w:hAnsi="Calibri"/>
        </w:rPr>
        <w:t>Wszystkie lokalizacje zakładów wyposażone są w centra rekreacyjne i siłownie</w:t>
      </w:r>
    </w:p>
    <w:p w14:paraId="11B75DE0" w14:textId="3D1E1827" w:rsidR="002E230C" w:rsidRDefault="002E230C" w:rsidP="002E230C">
      <w:pPr>
        <w:pStyle w:val="Akapitzlist"/>
        <w:numPr>
          <w:ilvl w:val="0"/>
          <w:numId w:val="26"/>
        </w:numPr>
        <w:spacing w:line="360" w:lineRule="auto"/>
        <w:rPr>
          <w:rFonts w:ascii="Calibri" w:hAnsi="Calibri"/>
        </w:rPr>
      </w:pPr>
      <w:r>
        <w:rPr>
          <w:rFonts w:ascii="Calibri" w:hAnsi="Calibri"/>
        </w:rPr>
        <w:t>W ramach firmy utworzono Sieć rehabilitacyjną, w ramach której działa zakładowa służba zdrowia oraz zakładowy fundusz ubezpieczenia zdrowotnego</w:t>
      </w:r>
    </w:p>
    <w:p w14:paraId="3451B1C8" w14:textId="4926CE9C" w:rsidR="002E230C" w:rsidRDefault="002E230C" w:rsidP="002E230C">
      <w:pPr>
        <w:pStyle w:val="Akapitzlist"/>
        <w:numPr>
          <w:ilvl w:val="0"/>
          <w:numId w:val="26"/>
        </w:numPr>
        <w:spacing w:line="360" w:lineRule="auto"/>
        <w:rPr>
          <w:rFonts w:ascii="Calibri" w:hAnsi="Calibri"/>
        </w:rPr>
      </w:pPr>
      <w:r>
        <w:rPr>
          <w:rFonts w:ascii="Calibri" w:hAnsi="Calibri"/>
        </w:rPr>
        <w:t>Program „Forum Zdrowia” i w jego ramach bezpłatne przeglądy zdrowia, które obejmują ryzyka zdrowotne, czy też diagnoza wydolności płuc (wyniki dostarczane pracownikom, którzy wdrażają profilaktykę lub leczenie)</w:t>
      </w:r>
    </w:p>
    <w:p w14:paraId="70D1133E" w14:textId="1D803123" w:rsidR="002E230C" w:rsidRDefault="002E230C" w:rsidP="002E230C">
      <w:pPr>
        <w:pStyle w:val="Akapitzlist"/>
        <w:numPr>
          <w:ilvl w:val="0"/>
          <w:numId w:val="26"/>
        </w:numPr>
        <w:spacing w:line="360" w:lineRule="auto"/>
        <w:rPr>
          <w:rFonts w:ascii="Calibri" w:hAnsi="Calibri"/>
        </w:rPr>
      </w:pPr>
      <w:r>
        <w:rPr>
          <w:rFonts w:ascii="Calibri" w:hAnsi="Calibri"/>
        </w:rPr>
        <w:t>Akcja „Walka z nadwagą”, w ramach której we wszystkich stołówkach pracowniczych wprowadzono zasadę oznaczania składu posiłków, aby umożliwić świadomy wybór odpowiednio dietetycznego posiłku</w:t>
      </w:r>
      <w:r w:rsidR="00C67815">
        <w:rPr>
          <w:rFonts w:ascii="Calibri" w:hAnsi="Calibri"/>
        </w:rPr>
        <w:t xml:space="preserve"> (w efekcie jednej z tego typu akcji pt.” schudnij na wiosnę” pracownicy zakładu zrzucili łącznie na wadze ponad 2300kg)</w:t>
      </w:r>
    </w:p>
    <w:p w14:paraId="5E08D75F" w14:textId="69BCF852" w:rsidR="00C67815" w:rsidRDefault="00C67815" w:rsidP="002E230C">
      <w:pPr>
        <w:pStyle w:val="Akapitzlist"/>
        <w:numPr>
          <w:ilvl w:val="0"/>
          <w:numId w:val="26"/>
        </w:numPr>
        <w:spacing w:line="360" w:lineRule="auto"/>
        <w:rPr>
          <w:rFonts w:ascii="Calibri" w:hAnsi="Calibri"/>
        </w:rPr>
      </w:pPr>
      <w:r>
        <w:rPr>
          <w:rFonts w:ascii="Calibri" w:hAnsi="Calibri"/>
        </w:rPr>
        <w:lastRenderedPageBreak/>
        <w:t xml:space="preserve">Urlop naukowy (maksymalnie do 6 miesięcy), który z reguły przeznaczany jest na ukończenie szkoły mistrzowskiej lub na inną działalność edukacyjną </w:t>
      </w:r>
    </w:p>
    <w:p w14:paraId="4E0CB734" w14:textId="77777777" w:rsidR="005E201A" w:rsidRDefault="005E201A" w:rsidP="005E201A">
      <w:pPr>
        <w:spacing w:line="360" w:lineRule="auto"/>
        <w:rPr>
          <w:rFonts w:ascii="Calibri" w:hAnsi="Calibri"/>
        </w:rPr>
      </w:pPr>
    </w:p>
    <w:p w14:paraId="02E248FD" w14:textId="48F706FE" w:rsidR="005E201A" w:rsidRPr="00092E5B" w:rsidRDefault="005E201A" w:rsidP="005E201A">
      <w:pPr>
        <w:pStyle w:val="Akapitzlist"/>
        <w:numPr>
          <w:ilvl w:val="0"/>
          <w:numId w:val="11"/>
        </w:numPr>
        <w:spacing w:line="360" w:lineRule="auto"/>
        <w:jc w:val="both"/>
        <w:rPr>
          <w:rFonts w:ascii="Calibri" w:hAnsi="Calibri"/>
          <w:b/>
        </w:rPr>
      </w:pPr>
      <w:r w:rsidRPr="00092E5B">
        <w:rPr>
          <w:rFonts w:ascii="Calibri" w:hAnsi="Calibri"/>
          <w:b/>
        </w:rPr>
        <w:t>Jena-</w:t>
      </w:r>
      <w:proofErr w:type="spellStart"/>
      <w:r w:rsidRPr="00092E5B">
        <w:rPr>
          <w:rFonts w:ascii="Calibri" w:hAnsi="Calibri"/>
          <w:b/>
        </w:rPr>
        <w:t>Optronik</w:t>
      </w:r>
      <w:proofErr w:type="spellEnd"/>
      <w:r w:rsidRPr="00092E5B">
        <w:rPr>
          <w:rFonts w:ascii="Calibri" w:hAnsi="Calibri"/>
          <w:b/>
        </w:rPr>
        <w:t>, Niemcy</w:t>
      </w:r>
    </w:p>
    <w:p w14:paraId="318CCA5B" w14:textId="165CB857" w:rsidR="005E201A" w:rsidRDefault="005E201A" w:rsidP="005E201A">
      <w:pPr>
        <w:pStyle w:val="Akapitzlist"/>
        <w:numPr>
          <w:ilvl w:val="0"/>
          <w:numId w:val="27"/>
        </w:numPr>
        <w:spacing w:line="360" w:lineRule="auto"/>
        <w:jc w:val="both"/>
        <w:rPr>
          <w:rFonts w:ascii="Calibri" w:hAnsi="Calibri"/>
        </w:rPr>
      </w:pPr>
      <w:r>
        <w:rPr>
          <w:rFonts w:ascii="Calibri" w:hAnsi="Calibri"/>
        </w:rPr>
        <w:t>Program „55+” w efekcie, którego wypracowano rozwiązania:</w:t>
      </w:r>
    </w:p>
    <w:p w14:paraId="2A63014C" w14:textId="1C659A9F" w:rsidR="005E201A" w:rsidRDefault="005E201A" w:rsidP="005E201A">
      <w:pPr>
        <w:spacing w:line="360" w:lineRule="auto"/>
        <w:jc w:val="both"/>
        <w:rPr>
          <w:rFonts w:ascii="Calibri" w:hAnsi="Calibri"/>
        </w:rPr>
      </w:pPr>
      <w:r>
        <w:rPr>
          <w:rFonts w:ascii="Calibri" w:hAnsi="Calibri"/>
        </w:rPr>
        <w:t>- szkolenia dopasowane do wieku (np. język angielski dla osób starszych)</w:t>
      </w:r>
    </w:p>
    <w:p w14:paraId="5975EF2E" w14:textId="18ABE186" w:rsidR="005E201A" w:rsidRDefault="005E201A" w:rsidP="005E201A">
      <w:pPr>
        <w:spacing w:line="360" w:lineRule="auto"/>
        <w:jc w:val="both"/>
        <w:rPr>
          <w:rFonts w:ascii="Calibri" w:hAnsi="Calibri"/>
        </w:rPr>
      </w:pPr>
      <w:r>
        <w:rPr>
          <w:rFonts w:ascii="Calibri" w:hAnsi="Calibri"/>
        </w:rPr>
        <w:t>- warsztaty, podczas których młodsi i starsi pracownicy integrują się międzypokoleniowo</w:t>
      </w:r>
    </w:p>
    <w:p w14:paraId="00E97EA3" w14:textId="65EEE141" w:rsidR="005E201A" w:rsidRDefault="005E201A" w:rsidP="005E201A">
      <w:pPr>
        <w:spacing w:line="360" w:lineRule="auto"/>
        <w:jc w:val="both"/>
        <w:rPr>
          <w:rFonts w:ascii="Calibri" w:hAnsi="Calibri"/>
        </w:rPr>
      </w:pPr>
      <w:r>
        <w:rPr>
          <w:rFonts w:ascii="Calibri" w:hAnsi="Calibri"/>
        </w:rPr>
        <w:t>- systematyczna analiza fizycznych i psychicznych czynników obciążających zdrowie</w:t>
      </w:r>
    </w:p>
    <w:p w14:paraId="0AFB4E13" w14:textId="10C4B3AD" w:rsidR="005E201A" w:rsidRDefault="005E201A" w:rsidP="005E201A">
      <w:pPr>
        <w:spacing w:line="360" w:lineRule="auto"/>
        <w:jc w:val="both"/>
        <w:rPr>
          <w:rFonts w:ascii="Calibri" w:hAnsi="Calibri"/>
        </w:rPr>
      </w:pPr>
      <w:r>
        <w:rPr>
          <w:rFonts w:ascii="Calibri" w:hAnsi="Calibri"/>
        </w:rPr>
        <w:t>- ergonomiczne planowanie miejsca pracy (biurka z możliwością regulacji wysokości)</w:t>
      </w:r>
    </w:p>
    <w:p w14:paraId="184456DA" w14:textId="41F98C84" w:rsidR="005E201A" w:rsidRDefault="005E201A" w:rsidP="005E201A">
      <w:pPr>
        <w:spacing w:line="360" w:lineRule="auto"/>
        <w:jc w:val="both"/>
        <w:rPr>
          <w:rFonts w:ascii="Calibri" w:hAnsi="Calibri"/>
        </w:rPr>
      </w:pPr>
      <w:r>
        <w:rPr>
          <w:rFonts w:ascii="Calibri" w:hAnsi="Calibri"/>
        </w:rPr>
        <w:t>- zakładowy dzień zdrowia (realizowany systematycznie) z zaproszeniem członków rodzin i byłych pracowników</w:t>
      </w:r>
    </w:p>
    <w:p w14:paraId="6A43B166" w14:textId="4C367AE8" w:rsidR="005E201A" w:rsidRDefault="005E201A" w:rsidP="005E201A">
      <w:pPr>
        <w:spacing w:line="360" w:lineRule="auto"/>
        <w:jc w:val="both"/>
        <w:rPr>
          <w:rFonts w:ascii="Calibri" w:hAnsi="Calibri"/>
        </w:rPr>
      </w:pPr>
      <w:r>
        <w:rPr>
          <w:rFonts w:ascii="Calibri" w:hAnsi="Calibri"/>
        </w:rPr>
        <w:t>- program rehabilitacji zawodowej dla pracowników, którzy przez dłuższy czas nie są zdolni do pracy</w:t>
      </w:r>
    </w:p>
    <w:p w14:paraId="1D908477" w14:textId="0A903551" w:rsidR="005E201A" w:rsidRDefault="005E201A" w:rsidP="005E201A">
      <w:pPr>
        <w:pStyle w:val="Akapitzlist"/>
        <w:numPr>
          <w:ilvl w:val="0"/>
          <w:numId w:val="27"/>
        </w:numPr>
        <w:spacing w:line="360" w:lineRule="auto"/>
        <w:jc w:val="both"/>
        <w:rPr>
          <w:rFonts w:ascii="Calibri" w:hAnsi="Calibri"/>
        </w:rPr>
      </w:pPr>
      <w:r>
        <w:rPr>
          <w:rFonts w:ascii="Calibri" w:hAnsi="Calibri"/>
        </w:rPr>
        <w:t>Starsi pracy przed przejściem na emeryturę mogą sukcesywnie zmniejszać swój czas pracy</w:t>
      </w:r>
    </w:p>
    <w:p w14:paraId="45E558E5" w14:textId="0E929321" w:rsidR="005E201A" w:rsidRDefault="005E201A" w:rsidP="005E201A">
      <w:pPr>
        <w:pStyle w:val="Akapitzlist"/>
        <w:numPr>
          <w:ilvl w:val="0"/>
          <w:numId w:val="27"/>
        </w:numPr>
        <w:spacing w:line="360" w:lineRule="auto"/>
        <w:jc w:val="both"/>
        <w:rPr>
          <w:rFonts w:ascii="Calibri" w:hAnsi="Calibri"/>
        </w:rPr>
      </w:pPr>
      <w:r>
        <w:rPr>
          <w:rFonts w:ascii="Calibri" w:hAnsi="Calibri"/>
        </w:rPr>
        <w:t>Byłym pracownikom, którzy odeszli na emeryturę umożliwia się wykonywanie pracy na rzecz firmy w oparciu o wynagrodzenie w formie honorarium (umowa cywilna)</w:t>
      </w:r>
    </w:p>
    <w:p w14:paraId="0983564E" w14:textId="77777777" w:rsidR="005E201A" w:rsidRDefault="005E201A" w:rsidP="005E201A">
      <w:pPr>
        <w:spacing w:line="360" w:lineRule="auto"/>
        <w:jc w:val="both"/>
        <w:rPr>
          <w:rFonts w:ascii="Calibri" w:hAnsi="Calibri"/>
        </w:rPr>
      </w:pPr>
    </w:p>
    <w:p w14:paraId="50CAB749" w14:textId="72DD4BBA" w:rsidR="005E201A" w:rsidRPr="00092E5B" w:rsidRDefault="00D85DBC" w:rsidP="00D85DBC">
      <w:pPr>
        <w:pStyle w:val="Akapitzlist"/>
        <w:numPr>
          <w:ilvl w:val="0"/>
          <w:numId w:val="11"/>
        </w:numPr>
        <w:spacing w:line="360" w:lineRule="auto"/>
        <w:jc w:val="both"/>
        <w:rPr>
          <w:rFonts w:ascii="Calibri" w:hAnsi="Calibri"/>
          <w:b/>
        </w:rPr>
      </w:pPr>
      <w:r w:rsidRPr="00092E5B">
        <w:rPr>
          <w:rFonts w:ascii="Calibri" w:hAnsi="Calibri"/>
          <w:b/>
        </w:rPr>
        <w:t>Centrum Patologii Szpitala Regionalnego, Estonia</w:t>
      </w:r>
    </w:p>
    <w:p w14:paraId="1D236B6F" w14:textId="7D27BBA6" w:rsidR="00D85DBC" w:rsidRDefault="00D85DBC" w:rsidP="00D85DBC">
      <w:pPr>
        <w:pStyle w:val="Akapitzlist"/>
        <w:numPr>
          <w:ilvl w:val="0"/>
          <w:numId w:val="28"/>
        </w:numPr>
        <w:spacing w:line="360" w:lineRule="auto"/>
        <w:jc w:val="both"/>
        <w:rPr>
          <w:rFonts w:ascii="Calibri" w:hAnsi="Calibri"/>
        </w:rPr>
      </w:pPr>
      <w:r>
        <w:rPr>
          <w:rFonts w:ascii="Calibri" w:hAnsi="Calibri"/>
        </w:rPr>
        <w:t>Praca lekarzy (których średni wiek wynosi 64 lata) rozdzielana jest tak, aby podział zadań był dostosowany do osobistych preferencji lekarza</w:t>
      </w:r>
    </w:p>
    <w:p w14:paraId="79E3E79D" w14:textId="0C2BD666" w:rsidR="00F906F4" w:rsidRDefault="00F906F4" w:rsidP="00F906F4">
      <w:pPr>
        <w:spacing w:line="360" w:lineRule="auto"/>
        <w:ind w:left="360"/>
        <w:jc w:val="both"/>
        <w:rPr>
          <w:rFonts w:ascii="Calibri" w:hAnsi="Calibri"/>
        </w:rPr>
      </w:pPr>
    </w:p>
    <w:p w14:paraId="4DF76645" w14:textId="6D5E6330" w:rsidR="00F906F4" w:rsidRPr="00092E5B" w:rsidRDefault="00F906F4" w:rsidP="00F906F4">
      <w:pPr>
        <w:pStyle w:val="Akapitzlist"/>
        <w:numPr>
          <w:ilvl w:val="0"/>
          <w:numId w:val="11"/>
        </w:numPr>
        <w:spacing w:line="360" w:lineRule="auto"/>
        <w:jc w:val="both"/>
        <w:rPr>
          <w:rFonts w:ascii="Calibri" w:hAnsi="Calibri"/>
          <w:b/>
        </w:rPr>
      </w:pPr>
      <w:proofErr w:type="spellStart"/>
      <w:r w:rsidRPr="00092E5B">
        <w:rPr>
          <w:rFonts w:ascii="Calibri" w:hAnsi="Calibri"/>
          <w:b/>
        </w:rPr>
        <w:t>Voestalpine</w:t>
      </w:r>
      <w:proofErr w:type="spellEnd"/>
      <w:r w:rsidRPr="00092E5B">
        <w:rPr>
          <w:rFonts w:ascii="Calibri" w:hAnsi="Calibri"/>
          <w:b/>
        </w:rPr>
        <w:t>, Austria</w:t>
      </w:r>
    </w:p>
    <w:p w14:paraId="22B3F8D9" w14:textId="302FE353" w:rsidR="00F906F4" w:rsidRDefault="00F906F4" w:rsidP="00F906F4">
      <w:pPr>
        <w:pStyle w:val="Akapitzlist"/>
        <w:numPr>
          <w:ilvl w:val="0"/>
          <w:numId w:val="28"/>
        </w:numPr>
        <w:spacing w:line="360" w:lineRule="auto"/>
        <w:jc w:val="both"/>
        <w:rPr>
          <w:rFonts w:ascii="Calibri" w:hAnsi="Calibri"/>
        </w:rPr>
      </w:pPr>
      <w:r>
        <w:rPr>
          <w:rFonts w:ascii="Calibri" w:hAnsi="Calibri"/>
        </w:rPr>
        <w:t>Czas pracy uzgadnia się z pracownikami</w:t>
      </w:r>
    </w:p>
    <w:p w14:paraId="5E02E59F" w14:textId="58FC98AE" w:rsidR="00F906F4" w:rsidRDefault="00F906F4" w:rsidP="00F906F4">
      <w:pPr>
        <w:pStyle w:val="Akapitzlist"/>
        <w:numPr>
          <w:ilvl w:val="0"/>
          <w:numId w:val="28"/>
        </w:numPr>
        <w:spacing w:line="360" w:lineRule="auto"/>
        <w:jc w:val="both"/>
        <w:rPr>
          <w:rFonts w:ascii="Calibri" w:hAnsi="Calibri"/>
        </w:rPr>
      </w:pPr>
      <w:r>
        <w:rPr>
          <w:rFonts w:ascii="Calibri" w:hAnsi="Calibri"/>
        </w:rPr>
        <w:t>Ocena ergonomii stanowisk pracy z uwzględnieniem specyficznych wymogów związanych z obniżoną sprawnością osób starszych</w:t>
      </w:r>
    </w:p>
    <w:p w14:paraId="6BCE00AB" w14:textId="77777777" w:rsidR="00F906F4" w:rsidRDefault="00F906F4" w:rsidP="00F906F4">
      <w:pPr>
        <w:spacing w:line="360" w:lineRule="auto"/>
        <w:jc w:val="both"/>
        <w:rPr>
          <w:rFonts w:ascii="Calibri" w:hAnsi="Calibri"/>
        </w:rPr>
      </w:pPr>
    </w:p>
    <w:p w14:paraId="4C02D381" w14:textId="64A46510" w:rsidR="00F906F4" w:rsidRPr="001F48A8" w:rsidRDefault="001F48A8" w:rsidP="00F906F4">
      <w:pPr>
        <w:pStyle w:val="Akapitzlist"/>
        <w:numPr>
          <w:ilvl w:val="0"/>
          <w:numId w:val="11"/>
        </w:numPr>
        <w:spacing w:line="360" w:lineRule="auto"/>
        <w:jc w:val="both"/>
        <w:rPr>
          <w:rFonts w:ascii="Calibri" w:hAnsi="Calibri"/>
          <w:b/>
        </w:rPr>
      </w:pPr>
      <w:proofErr w:type="spellStart"/>
      <w:r w:rsidRPr="001F48A8">
        <w:rPr>
          <w:rFonts w:ascii="Calibri" w:hAnsi="Calibri"/>
          <w:b/>
        </w:rPr>
        <w:lastRenderedPageBreak/>
        <w:t>Dalkia</w:t>
      </w:r>
      <w:proofErr w:type="spellEnd"/>
      <w:r w:rsidRPr="001F48A8">
        <w:rPr>
          <w:rFonts w:ascii="Calibri" w:hAnsi="Calibri"/>
          <w:b/>
        </w:rPr>
        <w:t>, Polska</w:t>
      </w:r>
    </w:p>
    <w:p w14:paraId="7E1AC92B" w14:textId="6C0552C8" w:rsidR="001F48A8" w:rsidRDefault="001F48A8" w:rsidP="001F48A8">
      <w:pPr>
        <w:pStyle w:val="Akapitzlist"/>
        <w:numPr>
          <w:ilvl w:val="0"/>
          <w:numId w:val="29"/>
        </w:numPr>
        <w:spacing w:line="360" w:lineRule="auto"/>
        <w:jc w:val="both"/>
        <w:rPr>
          <w:rFonts w:ascii="Calibri" w:hAnsi="Calibri"/>
        </w:rPr>
      </w:pPr>
      <w:r>
        <w:rPr>
          <w:rFonts w:ascii="Calibri" w:hAnsi="Calibri"/>
        </w:rPr>
        <w:t>Pracownicy cierpiący na schorzenia związane z wiekiem mają prawo do trzytygodniowego pobytu w sanatorium opłacanego przez pracodawcę.</w:t>
      </w:r>
    </w:p>
    <w:p w14:paraId="2345B35A" w14:textId="77777777" w:rsidR="001F48A8" w:rsidRDefault="001F48A8" w:rsidP="001F48A8">
      <w:pPr>
        <w:spacing w:line="360" w:lineRule="auto"/>
        <w:jc w:val="both"/>
        <w:rPr>
          <w:rFonts w:ascii="Calibri" w:hAnsi="Calibri"/>
        </w:rPr>
      </w:pPr>
    </w:p>
    <w:p w14:paraId="527A6FC2" w14:textId="393E816F" w:rsidR="001F48A8" w:rsidRPr="001F48A8" w:rsidRDefault="001F48A8" w:rsidP="001F48A8">
      <w:pPr>
        <w:pStyle w:val="Akapitzlist"/>
        <w:numPr>
          <w:ilvl w:val="0"/>
          <w:numId w:val="11"/>
        </w:numPr>
        <w:spacing w:line="360" w:lineRule="auto"/>
        <w:jc w:val="both"/>
        <w:rPr>
          <w:rFonts w:ascii="Calibri" w:hAnsi="Calibri"/>
          <w:b/>
        </w:rPr>
      </w:pPr>
      <w:r w:rsidRPr="001F48A8">
        <w:rPr>
          <w:rFonts w:ascii="Calibri" w:hAnsi="Calibri"/>
          <w:b/>
        </w:rPr>
        <w:t>Elektrociepłownia Wybrzeże, Polska</w:t>
      </w:r>
    </w:p>
    <w:p w14:paraId="2950187E" w14:textId="3BE3EC43" w:rsidR="001F48A8" w:rsidRPr="001F48A8" w:rsidRDefault="001F48A8" w:rsidP="001F48A8">
      <w:pPr>
        <w:pStyle w:val="Akapitzlist"/>
        <w:numPr>
          <w:ilvl w:val="0"/>
          <w:numId w:val="29"/>
        </w:numPr>
        <w:spacing w:line="360" w:lineRule="auto"/>
        <w:jc w:val="both"/>
        <w:rPr>
          <w:rFonts w:ascii="Calibri" w:hAnsi="Calibri"/>
        </w:rPr>
      </w:pPr>
      <w:r>
        <w:rPr>
          <w:rFonts w:ascii="Calibri" w:hAnsi="Calibri"/>
        </w:rPr>
        <w:t>Na wniosek pracowników na terenie firmy ustawiono rowerki stacjonarne w dziale, gdzie praca jest bardzo monotonna i wymaga długotrwałego skupienia</w:t>
      </w:r>
    </w:p>
    <w:p w14:paraId="4812327D" w14:textId="77777777" w:rsidR="00D85DBC" w:rsidRDefault="00D85DBC" w:rsidP="00D85DBC">
      <w:pPr>
        <w:spacing w:line="360" w:lineRule="auto"/>
        <w:jc w:val="both"/>
        <w:rPr>
          <w:rFonts w:ascii="Calibri" w:hAnsi="Calibri"/>
        </w:rPr>
      </w:pPr>
    </w:p>
    <w:p w14:paraId="0902AD1A" w14:textId="77777777" w:rsidR="00D85DBC" w:rsidRPr="00D85DBC" w:rsidRDefault="00D85DBC" w:rsidP="00D85DBC">
      <w:pPr>
        <w:spacing w:line="360" w:lineRule="auto"/>
        <w:jc w:val="both"/>
        <w:rPr>
          <w:rFonts w:ascii="Calibri" w:hAnsi="Calibri"/>
        </w:rPr>
      </w:pPr>
    </w:p>
    <w:p w14:paraId="1B995D51" w14:textId="77777777" w:rsidR="006C1C9A" w:rsidRPr="000D0704" w:rsidRDefault="006C1C9A" w:rsidP="00BE5F2E">
      <w:pPr>
        <w:spacing w:line="360" w:lineRule="auto"/>
        <w:jc w:val="both"/>
        <w:rPr>
          <w:rFonts w:ascii="Calibri" w:hAnsi="Calibri"/>
          <w:lang w:val="en-US"/>
        </w:rPr>
      </w:pPr>
    </w:p>
    <w:p w14:paraId="54600B7D" w14:textId="7576BC8D" w:rsidR="00487901" w:rsidRDefault="007D10AD" w:rsidP="007D10AD">
      <w:pPr>
        <w:pStyle w:val="Nagwek1"/>
        <w:rPr>
          <w:lang w:val="en-US"/>
        </w:rPr>
      </w:pPr>
      <w:bookmarkStart w:id="7" w:name="_Toc499031048"/>
      <w:r>
        <w:rPr>
          <w:lang w:val="en-US"/>
        </w:rPr>
        <w:t>podsumowanie</w:t>
      </w:r>
      <w:bookmarkEnd w:id="7"/>
    </w:p>
    <w:p w14:paraId="170C56D3" w14:textId="77777777" w:rsidR="00977E99" w:rsidRDefault="00977E99" w:rsidP="00977E99">
      <w:pPr>
        <w:rPr>
          <w:lang w:val="en-US"/>
        </w:rPr>
      </w:pPr>
    </w:p>
    <w:p w14:paraId="4F6BAA6D" w14:textId="77777777" w:rsidR="00977E99" w:rsidRDefault="00977E99" w:rsidP="00092E5B">
      <w:pPr>
        <w:spacing w:line="360" w:lineRule="auto"/>
        <w:rPr>
          <w:lang w:val="en-US"/>
        </w:rPr>
      </w:pPr>
    </w:p>
    <w:p w14:paraId="62BAC225" w14:textId="77777777" w:rsidR="00F906F4" w:rsidRDefault="00032C64" w:rsidP="00092E5B">
      <w:pPr>
        <w:spacing w:line="360" w:lineRule="auto"/>
        <w:rPr>
          <w:rFonts w:ascii="Calibri" w:hAnsi="Calibri"/>
        </w:rPr>
      </w:pPr>
      <w:r w:rsidRPr="00032C64">
        <w:rPr>
          <w:rFonts w:ascii="Calibri" w:hAnsi="Calibri"/>
        </w:rPr>
        <w:t>Zarządzanie wiekiem jako odpowiedź na zmieniające się realia społeczno-demograficzne</w:t>
      </w:r>
      <w:r>
        <w:rPr>
          <w:rFonts w:ascii="Calibri" w:hAnsi="Calibri"/>
          <w:lang w:val="en-US"/>
        </w:rPr>
        <w:t xml:space="preserve"> </w:t>
      </w:r>
      <w:r w:rsidRPr="00032C64">
        <w:rPr>
          <w:rFonts w:ascii="Calibri" w:hAnsi="Calibri"/>
        </w:rPr>
        <w:t>pozwala skutecznie wykorzyst</w:t>
      </w:r>
      <w:r>
        <w:rPr>
          <w:rFonts w:ascii="Calibri" w:hAnsi="Calibri"/>
        </w:rPr>
        <w:t>y</w:t>
      </w:r>
      <w:r w:rsidRPr="00032C64">
        <w:rPr>
          <w:rFonts w:ascii="Calibri" w:hAnsi="Calibri"/>
        </w:rPr>
        <w:t xml:space="preserve">wać potencjał zarówno </w:t>
      </w:r>
      <w:r>
        <w:rPr>
          <w:rFonts w:ascii="Calibri" w:hAnsi="Calibri"/>
        </w:rPr>
        <w:t xml:space="preserve">starszych, jak i młodszych pracowników. Przyszła konkurencyjność firm oraz sprawność i ich wszelkich działań będą wprost zależały umiejętności i stopnia wykorzystania </w:t>
      </w:r>
      <w:r w:rsidR="00A47CDE">
        <w:rPr>
          <w:rFonts w:ascii="Calibri" w:hAnsi="Calibri"/>
        </w:rPr>
        <w:t xml:space="preserve">zarówno predyspozycji jak i posiadanego doświadczenia pracowników w różnym wieku. </w:t>
      </w:r>
    </w:p>
    <w:p w14:paraId="70760644" w14:textId="31B6F3AA" w:rsidR="00977E99" w:rsidRDefault="002A1D6F" w:rsidP="00092E5B">
      <w:pPr>
        <w:spacing w:line="360" w:lineRule="auto"/>
        <w:rPr>
          <w:rFonts w:ascii="Calibri" w:hAnsi="Calibri"/>
        </w:rPr>
      </w:pPr>
      <w:r w:rsidRPr="00032C64">
        <w:rPr>
          <w:rFonts w:ascii="Calibri" w:hAnsi="Calibri"/>
        </w:rPr>
        <w:t>W świetle</w:t>
      </w:r>
      <w:r>
        <w:rPr>
          <w:rFonts w:ascii="Calibri" w:hAnsi="Calibri"/>
        </w:rPr>
        <w:t xml:space="preserve"> przytoczonych przykładów bezpośrednie korzyści jakie wynikają ze strategii zarządzania wiekiem w kontekście zatrudniania i utrzymywania w pracy osób 50+ mają kluczowe i niezwykle istotne znaczenie zarówno dla pracodawców jak i samych pracowników. </w:t>
      </w:r>
      <w:r w:rsidR="00595698">
        <w:rPr>
          <w:rFonts w:ascii="Calibri" w:hAnsi="Calibri"/>
        </w:rPr>
        <w:t xml:space="preserve">To specyficzne podejście do zarządzania zróżnicowanych wiekowo zespołem stanowi wartość, która przekłada się na </w:t>
      </w:r>
      <w:r w:rsidR="00032C64">
        <w:rPr>
          <w:rFonts w:ascii="Calibri" w:hAnsi="Calibri"/>
        </w:rPr>
        <w:t xml:space="preserve">obszary, z których jeden pociąga drugi i żaden nie może funkcjonować optymalnie bez drugiego. Nie bez powodu zarządzanie wiekiem jest tematem wiodącym aktywności „Karty różnorodności” w 2017 roku. </w:t>
      </w:r>
    </w:p>
    <w:p w14:paraId="6109FD43" w14:textId="77777777" w:rsidR="00032C64" w:rsidRDefault="00032C64" w:rsidP="00032C64">
      <w:pPr>
        <w:rPr>
          <w:rFonts w:ascii="Calibri" w:hAnsi="Calibri"/>
        </w:rPr>
      </w:pPr>
    </w:p>
    <w:p w14:paraId="5745D7D1" w14:textId="77777777" w:rsidR="00032C64" w:rsidRDefault="00032C64" w:rsidP="00032C64">
      <w:pPr>
        <w:rPr>
          <w:lang w:val="en-US"/>
        </w:rPr>
      </w:pPr>
    </w:p>
    <w:p w14:paraId="442C57DA" w14:textId="77777777" w:rsidR="00D34179" w:rsidRDefault="00D34179" w:rsidP="00032C64">
      <w:pPr>
        <w:rPr>
          <w:lang w:val="en-US"/>
        </w:rPr>
      </w:pPr>
    </w:p>
    <w:p w14:paraId="74332A99" w14:textId="77777777" w:rsidR="00D34179" w:rsidRDefault="00D34179" w:rsidP="00032C64">
      <w:pPr>
        <w:rPr>
          <w:lang w:val="en-US"/>
        </w:rPr>
      </w:pPr>
    </w:p>
    <w:p w14:paraId="69F618B4" w14:textId="77777777" w:rsidR="00D34179" w:rsidRDefault="00D34179" w:rsidP="00032C64">
      <w:pPr>
        <w:rPr>
          <w:lang w:val="en-US"/>
        </w:rPr>
      </w:pPr>
    </w:p>
    <w:p w14:paraId="211EAB9A" w14:textId="77777777" w:rsidR="00D34179" w:rsidRDefault="00D34179" w:rsidP="00032C64">
      <w:pPr>
        <w:rPr>
          <w:lang w:val="en-US"/>
        </w:rPr>
      </w:pPr>
    </w:p>
    <w:p w14:paraId="30A9F03D" w14:textId="77777777" w:rsidR="00D34179" w:rsidRDefault="00D34179" w:rsidP="00032C64">
      <w:pPr>
        <w:rPr>
          <w:lang w:val="en-US"/>
        </w:rPr>
      </w:pPr>
    </w:p>
    <w:p w14:paraId="48B5CB6A" w14:textId="19036985" w:rsidR="00977E99" w:rsidRPr="00000A5D" w:rsidRDefault="00092E5B" w:rsidP="00092E5B">
      <w:pPr>
        <w:pStyle w:val="Nagwek1"/>
        <w:rPr>
          <w:lang w:val="en-US"/>
        </w:rPr>
      </w:pPr>
      <w:bookmarkStart w:id="8" w:name="_Toc499031049"/>
      <w:r>
        <w:rPr>
          <w:lang w:val="en-US"/>
        </w:rPr>
        <w:lastRenderedPageBreak/>
        <w:t>BIBLIOGRAFIA</w:t>
      </w:r>
      <w:bookmarkEnd w:id="8"/>
    </w:p>
    <w:p w14:paraId="32F3CC7D" w14:textId="77777777" w:rsidR="00092E5B" w:rsidRDefault="00092E5B" w:rsidP="00000A5D">
      <w:pPr>
        <w:spacing w:line="360" w:lineRule="auto"/>
        <w:rPr>
          <w:rFonts w:ascii="Calibri" w:eastAsia="Times New Roman" w:hAnsi="Calibri" w:cs="Tahoma"/>
          <w:color w:val="000000"/>
          <w:shd w:val="clear" w:color="auto" w:fill="FFFFFF"/>
        </w:rPr>
      </w:pPr>
    </w:p>
    <w:p w14:paraId="4867F3BB" w14:textId="77777777" w:rsidR="00977E99" w:rsidRDefault="00977E99" w:rsidP="00000A5D">
      <w:pPr>
        <w:spacing w:line="360" w:lineRule="auto"/>
        <w:rPr>
          <w:rFonts w:ascii="Calibri" w:eastAsia="Times New Roman" w:hAnsi="Calibri" w:cs="Tahoma"/>
          <w:color w:val="000000"/>
          <w:shd w:val="clear" w:color="auto" w:fill="FFFFFF"/>
        </w:rPr>
      </w:pPr>
      <w:r w:rsidRPr="00000A5D">
        <w:rPr>
          <w:rFonts w:ascii="Calibri" w:eastAsia="Times New Roman" w:hAnsi="Calibri" w:cs="Tahoma"/>
          <w:color w:val="000000"/>
          <w:shd w:val="clear" w:color="auto" w:fill="FFFFFF"/>
        </w:rPr>
        <w:t xml:space="preserve">J. </w:t>
      </w:r>
      <w:proofErr w:type="spellStart"/>
      <w:r w:rsidRPr="00000A5D">
        <w:rPr>
          <w:rFonts w:ascii="Calibri" w:eastAsia="Times New Roman" w:hAnsi="Calibri" w:cs="Tahoma"/>
          <w:color w:val="000000"/>
          <w:shd w:val="clear" w:color="auto" w:fill="FFFFFF"/>
        </w:rPr>
        <w:t>Liwiński</w:t>
      </w:r>
      <w:proofErr w:type="spellEnd"/>
      <w:r w:rsidRPr="00000A5D">
        <w:rPr>
          <w:rFonts w:ascii="Calibri" w:eastAsia="Times New Roman" w:hAnsi="Calibri" w:cs="Tahoma"/>
          <w:color w:val="000000"/>
          <w:shd w:val="clear" w:color="auto" w:fill="FFFFFF"/>
        </w:rPr>
        <w:t xml:space="preserve">, U. </w:t>
      </w:r>
      <w:proofErr w:type="spellStart"/>
      <w:r w:rsidRPr="00000A5D">
        <w:rPr>
          <w:rFonts w:ascii="Calibri" w:eastAsia="Times New Roman" w:hAnsi="Calibri" w:cs="Tahoma"/>
          <w:color w:val="000000"/>
          <w:shd w:val="clear" w:color="auto" w:fill="FFFFFF"/>
        </w:rPr>
        <w:t>Sztaderska</w:t>
      </w:r>
      <w:proofErr w:type="spellEnd"/>
      <w:r w:rsidRPr="00000A5D">
        <w:rPr>
          <w:rFonts w:ascii="Calibri" w:eastAsia="Times New Roman" w:hAnsi="Calibri" w:cs="Tahoma"/>
          <w:color w:val="000000"/>
          <w:shd w:val="clear" w:color="auto" w:fill="FFFFFF"/>
        </w:rPr>
        <w:t xml:space="preserve"> Z wiekiem na plus. Zarządzanie wiekiem w przedsiębior</w:t>
      </w:r>
      <w:r w:rsidRPr="00000A5D">
        <w:rPr>
          <w:rFonts w:ascii="Calibri" w:eastAsia="Times New Roman" w:hAnsi="Calibri" w:cs="Tahoma"/>
          <w:color w:val="000000"/>
          <w:shd w:val="clear" w:color="auto" w:fill="FFFFFF"/>
        </w:rPr>
        <w:softHyphen/>
        <w:t>stwie. Warszawa, 2010</w:t>
      </w:r>
    </w:p>
    <w:p w14:paraId="565BF0F3" w14:textId="77777777" w:rsidR="00092E5B" w:rsidRPr="00000A5D" w:rsidRDefault="00092E5B" w:rsidP="00000A5D">
      <w:pPr>
        <w:spacing w:line="360" w:lineRule="auto"/>
        <w:rPr>
          <w:rFonts w:ascii="Calibri" w:eastAsia="Times New Roman" w:hAnsi="Calibri"/>
        </w:rPr>
      </w:pPr>
    </w:p>
    <w:p w14:paraId="791C8328" w14:textId="77777777" w:rsidR="00977E99" w:rsidRDefault="00977E99" w:rsidP="00000A5D">
      <w:pPr>
        <w:spacing w:line="360" w:lineRule="auto"/>
        <w:rPr>
          <w:rFonts w:ascii="Calibri" w:eastAsia="Times New Roman" w:hAnsi="Calibri"/>
        </w:rPr>
      </w:pPr>
      <w:r w:rsidRPr="00000A5D">
        <w:rPr>
          <w:rFonts w:ascii="Calibri" w:eastAsia="Times New Roman" w:hAnsi="Calibri" w:cs="Tahoma"/>
          <w:color w:val="000000"/>
          <w:shd w:val="clear" w:color="auto" w:fill="FFFFFF"/>
        </w:rPr>
        <w:t>Zysk z dojrzałości. Portal pracodawców i pracowników o sytuacji osób 50 plus na rynku pracy. </w:t>
      </w:r>
      <w:hyperlink r:id="rId14" w:history="1">
        <w:r w:rsidRPr="00000A5D">
          <w:rPr>
            <w:rFonts w:ascii="Calibri" w:eastAsia="Times New Roman" w:hAnsi="Calibri" w:cs="Tahoma"/>
            <w:i/>
            <w:iCs/>
            <w:color w:val="222020"/>
            <w:u w:val="single"/>
          </w:rPr>
          <w:t>http://www.zysk50plus.pl/</w:t>
        </w:r>
      </w:hyperlink>
    </w:p>
    <w:p w14:paraId="339FA2A2" w14:textId="77777777" w:rsidR="00000A5D" w:rsidRPr="00000A5D" w:rsidRDefault="00000A5D" w:rsidP="00000A5D">
      <w:pPr>
        <w:spacing w:line="360" w:lineRule="auto"/>
        <w:rPr>
          <w:rFonts w:ascii="Calibri" w:eastAsia="Times New Roman" w:hAnsi="Calibri"/>
        </w:rPr>
      </w:pPr>
    </w:p>
    <w:p w14:paraId="469A9700" w14:textId="77777777" w:rsidR="00000A5D" w:rsidRPr="00000A5D" w:rsidRDefault="00000A5D" w:rsidP="00000A5D">
      <w:pPr>
        <w:spacing w:line="360" w:lineRule="auto"/>
        <w:rPr>
          <w:rFonts w:ascii="Calibri" w:eastAsia="Times New Roman" w:hAnsi="Calibri"/>
          <w:color w:val="000000" w:themeColor="text1"/>
        </w:rPr>
      </w:pPr>
      <w:proofErr w:type="spellStart"/>
      <w:r w:rsidRPr="00000A5D">
        <w:rPr>
          <w:rFonts w:ascii="Calibri" w:eastAsia="Times New Roman" w:hAnsi="Calibri"/>
          <w:color w:val="000000" w:themeColor="text1"/>
          <w:shd w:val="clear" w:color="auto" w:fill="FFFFFF"/>
        </w:rPr>
        <w:t>Hildt</w:t>
      </w:r>
      <w:proofErr w:type="spellEnd"/>
      <w:r w:rsidRPr="00000A5D">
        <w:rPr>
          <w:rFonts w:ascii="Calibri" w:eastAsia="Times New Roman" w:hAnsi="Calibri"/>
          <w:color w:val="000000" w:themeColor="text1"/>
          <w:shd w:val="clear" w:color="auto" w:fill="FFFFFF"/>
        </w:rPr>
        <w:t>-Ciupińska K. i in. Dobre praktyki na rzecz zwiększenia aktywności zawodowej osób w wieku 50+ - przykłady. Bezpieczeństwo Pracy. Nauka i Praktyka 3/2012</w:t>
      </w:r>
      <w:r w:rsidRPr="00000A5D">
        <w:rPr>
          <w:rStyle w:val="apple-converted-space"/>
          <w:rFonts w:ascii="Calibri" w:eastAsia="Times New Roman" w:hAnsi="Calibri"/>
          <w:color w:val="000000" w:themeColor="text1"/>
          <w:shd w:val="clear" w:color="auto" w:fill="FFFFFF"/>
        </w:rPr>
        <w:t> </w:t>
      </w:r>
    </w:p>
    <w:p w14:paraId="01498B3C" w14:textId="1EDA9ACE" w:rsidR="00977E99" w:rsidRPr="00977E99" w:rsidRDefault="00977E99" w:rsidP="00977E99">
      <w:pPr>
        <w:rPr>
          <w:rFonts w:ascii="Calibri" w:hAnsi="Calibri"/>
          <w:lang w:val="en-US"/>
        </w:rPr>
      </w:pPr>
    </w:p>
    <w:sectPr w:rsidR="00977E99" w:rsidRPr="00977E99" w:rsidSect="00240376">
      <w:headerReference w:type="default" r:id="rId15"/>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B0C2F" w14:textId="77777777" w:rsidR="003D6E88" w:rsidRDefault="003D6E88" w:rsidP="00DF329D">
      <w:r>
        <w:separator/>
      </w:r>
    </w:p>
  </w:endnote>
  <w:endnote w:type="continuationSeparator" w:id="0">
    <w:p w14:paraId="3AC2A316" w14:textId="77777777" w:rsidR="003D6E88" w:rsidRDefault="003D6E88" w:rsidP="00DF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altName w:val="Calibri"/>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E683" w14:textId="77777777" w:rsidR="005E7B9E" w:rsidRDefault="005E7B9E" w:rsidP="00EF404D">
    <w:pPr>
      <w:pStyle w:val="Stopka"/>
    </w:pPr>
    <w:r w:rsidRPr="00DF329D">
      <w:rPr>
        <w:noProof/>
        <w:lang w:eastAsia="pl-PL"/>
      </w:rPr>
      <w:drawing>
        <wp:inline distT="0" distB="0" distL="0" distR="0" wp14:anchorId="29262297" wp14:editId="3709D332">
          <wp:extent cx="2038350" cy="601155"/>
          <wp:effectExtent l="0" t="0" r="0" b="8890"/>
          <wp:docPr id="1" name="Obraz 1" descr="C:\Users\Magda\Desktop\dla ewy\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Desktop\dla ewy\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187" cy="601992"/>
                  </a:xfrm>
                  <a:prstGeom prst="rect">
                    <a:avLst/>
                  </a:prstGeom>
                  <a:noFill/>
                  <a:ln>
                    <a:noFill/>
                  </a:ln>
                </pic:spPr>
              </pic:pic>
            </a:graphicData>
          </a:graphic>
        </wp:inline>
      </w:drawing>
    </w:r>
    <w:r>
      <w:tab/>
    </w:r>
    <w:r>
      <w:tab/>
    </w:r>
    <w:r w:rsidRPr="00EF404D">
      <w:rPr>
        <w:noProof/>
        <w:lang w:eastAsia="pl-PL"/>
      </w:rPr>
      <w:drawing>
        <wp:inline distT="0" distB="0" distL="0" distR="0" wp14:anchorId="0EF804ED" wp14:editId="5BE1B0D1">
          <wp:extent cx="1306286" cy="619125"/>
          <wp:effectExtent l="0" t="0" r="8255" b="0"/>
          <wp:docPr id="2" name="Obraz 2" descr="C:\Users\Magda\Desktop\dla ewy\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da\Desktop\dla ewy\f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635" cy="624978"/>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3F99A" w14:textId="77777777" w:rsidR="003D6E88" w:rsidRDefault="003D6E88" w:rsidP="00DF329D">
      <w:r>
        <w:separator/>
      </w:r>
    </w:p>
  </w:footnote>
  <w:footnote w:type="continuationSeparator" w:id="0">
    <w:p w14:paraId="5C5276EB" w14:textId="77777777" w:rsidR="003D6E88" w:rsidRDefault="003D6E88" w:rsidP="00DF32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117774"/>
      <w:docPartObj>
        <w:docPartGallery w:val="Page Numbers (Top of Page)"/>
        <w:docPartUnique/>
      </w:docPartObj>
    </w:sdtPr>
    <w:sdtEndPr>
      <w:rPr>
        <w:color w:val="7F7F7F" w:themeColor="background1" w:themeShade="7F"/>
        <w:spacing w:val="60"/>
      </w:rPr>
    </w:sdtEndPr>
    <w:sdtContent>
      <w:p w14:paraId="139F966D" w14:textId="77777777" w:rsidR="005E7B9E" w:rsidRDefault="005E7B9E">
        <w:pPr>
          <w:pStyle w:val="Nagwek"/>
          <w:pBdr>
            <w:bottom w:val="single" w:sz="4" w:space="1" w:color="D9D9D9" w:themeColor="background1" w:themeShade="D9"/>
          </w:pBdr>
          <w:rPr>
            <w:b/>
            <w:bCs/>
          </w:rPr>
        </w:pPr>
        <w:r>
          <w:fldChar w:fldCharType="begin"/>
        </w:r>
        <w:r>
          <w:instrText>PAGE   \* MERGEFORMAT</w:instrText>
        </w:r>
        <w:r>
          <w:fldChar w:fldCharType="separate"/>
        </w:r>
        <w:r w:rsidR="00FC1F34" w:rsidRPr="00FC1F34">
          <w:rPr>
            <w:b/>
            <w:bCs/>
            <w:noProof/>
          </w:rPr>
          <w:t>1</w:t>
        </w:r>
        <w:r>
          <w:rPr>
            <w:b/>
            <w:bCs/>
          </w:rPr>
          <w:fldChar w:fldCharType="end"/>
        </w:r>
        <w:r>
          <w:rPr>
            <w:b/>
            <w:bCs/>
          </w:rPr>
          <w:t xml:space="preserve"> | </w:t>
        </w:r>
        <w:r>
          <w:rPr>
            <w:color w:val="7F7F7F" w:themeColor="background1" w:themeShade="7F"/>
            <w:spacing w:val="60"/>
          </w:rPr>
          <w:t>Strona</w:t>
        </w:r>
      </w:p>
    </w:sdtContent>
  </w:sdt>
  <w:p w14:paraId="6C5A8ABE" w14:textId="77777777" w:rsidR="005E7B9E" w:rsidRDefault="005E7B9E">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3FBE"/>
    <w:multiLevelType w:val="hybridMultilevel"/>
    <w:tmpl w:val="3B7C7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8E78FB"/>
    <w:multiLevelType w:val="hybridMultilevel"/>
    <w:tmpl w:val="EE2A6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7A56BE3"/>
    <w:multiLevelType w:val="hybridMultilevel"/>
    <w:tmpl w:val="B21E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B845D5"/>
    <w:multiLevelType w:val="hybridMultilevel"/>
    <w:tmpl w:val="C2E2D9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565F7A"/>
    <w:multiLevelType w:val="hybridMultilevel"/>
    <w:tmpl w:val="436AB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EC7AD1"/>
    <w:multiLevelType w:val="hybridMultilevel"/>
    <w:tmpl w:val="0B4499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0EE64CB7"/>
    <w:multiLevelType w:val="hybridMultilevel"/>
    <w:tmpl w:val="C60C555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A00BC2"/>
    <w:multiLevelType w:val="hybridMultilevel"/>
    <w:tmpl w:val="D1900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8723BA"/>
    <w:multiLevelType w:val="hybridMultilevel"/>
    <w:tmpl w:val="8BFA70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245F772C"/>
    <w:multiLevelType w:val="hybridMultilevel"/>
    <w:tmpl w:val="7B90B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BC2E66"/>
    <w:multiLevelType w:val="hybridMultilevel"/>
    <w:tmpl w:val="67048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80C01A5"/>
    <w:multiLevelType w:val="hybridMultilevel"/>
    <w:tmpl w:val="45DC6C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A9562D"/>
    <w:multiLevelType w:val="hybridMultilevel"/>
    <w:tmpl w:val="AEE07A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C87470"/>
    <w:multiLevelType w:val="hybridMultilevel"/>
    <w:tmpl w:val="E2CAF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783711"/>
    <w:multiLevelType w:val="multilevel"/>
    <w:tmpl w:val="A7A4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2E257B"/>
    <w:multiLevelType w:val="hybridMultilevel"/>
    <w:tmpl w:val="BC06C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5513B6"/>
    <w:multiLevelType w:val="hybridMultilevel"/>
    <w:tmpl w:val="0158E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1C96D16"/>
    <w:multiLevelType w:val="hybridMultilevel"/>
    <w:tmpl w:val="63B8E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0151B5"/>
    <w:multiLevelType w:val="hybridMultilevel"/>
    <w:tmpl w:val="8CCE4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54D4D0B"/>
    <w:multiLevelType w:val="hybridMultilevel"/>
    <w:tmpl w:val="32F2F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8D6BEB"/>
    <w:multiLevelType w:val="hybridMultilevel"/>
    <w:tmpl w:val="DBA4C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ED87378"/>
    <w:multiLevelType w:val="hybridMultilevel"/>
    <w:tmpl w:val="32C6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15903A2"/>
    <w:multiLevelType w:val="hybridMultilevel"/>
    <w:tmpl w:val="C22A4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35D22E6"/>
    <w:multiLevelType w:val="hybridMultilevel"/>
    <w:tmpl w:val="22DA5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3F86B04"/>
    <w:multiLevelType w:val="hybridMultilevel"/>
    <w:tmpl w:val="A6104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08157FB"/>
    <w:multiLevelType w:val="multilevel"/>
    <w:tmpl w:val="127676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72E51B7C"/>
    <w:multiLevelType w:val="hybridMultilevel"/>
    <w:tmpl w:val="C0BEA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BFD7AC9"/>
    <w:multiLevelType w:val="hybridMultilevel"/>
    <w:tmpl w:val="665EA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CEA00D1"/>
    <w:multiLevelType w:val="hybridMultilevel"/>
    <w:tmpl w:val="8AF43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13"/>
  </w:num>
  <w:num w:numId="4">
    <w:abstractNumId w:val="3"/>
  </w:num>
  <w:num w:numId="5">
    <w:abstractNumId w:val="6"/>
  </w:num>
  <w:num w:numId="6">
    <w:abstractNumId w:val="7"/>
  </w:num>
  <w:num w:numId="7">
    <w:abstractNumId w:val="17"/>
  </w:num>
  <w:num w:numId="8">
    <w:abstractNumId w:val="20"/>
  </w:num>
  <w:num w:numId="9">
    <w:abstractNumId w:val="4"/>
  </w:num>
  <w:num w:numId="10">
    <w:abstractNumId w:val="12"/>
  </w:num>
  <w:num w:numId="11">
    <w:abstractNumId w:val="19"/>
  </w:num>
  <w:num w:numId="12">
    <w:abstractNumId w:val="1"/>
  </w:num>
  <w:num w:numId="13">
    <w:abstractNumId w:val="10"/>
  </w:num>
  <w:num w:numId="14">
    <w:abstractNumId w:val="0"/>
  </w:num>
  <w:num w:numId="15">
    <w:abstractNumId w:val="28"/>
  </w:num>
  <w:num w:numId="16">
    <w:abstractNumId w:val="18"/>
  </w:num>
  <w:num w:numId="17">
    <w:abstractNumId w:val="8"/>
  </w:num>
  <w:num w:numId="18">
    <w:abstractNumId w:val="9"/>
  </w:num>
  <w:num w:numId="19">
    <w:abstractNumId w:val="24"/>
  </w:num>
  <w:num w:numId="20">
    <w:abstractNumId w:val="27"/>
  </w:num>
  <w:num w:numId="21">
    <w:abstractNumId w:val="21"/>
  </w:num>
  <w:num w:numId="22">
    <w:abstractNumId w:val="23"/>
  </w:num>
  <w:num w:numId="23">
    <w:abstractNumId w:val="26"/>
  </w:num>
  <w:num w:numId="24">
    <w:abstractNumId w:val="15"/>
  </w:num>
  <w:num w:numId="25">
    <w:abstractNumId w:val="16"/>
  </w:num>
  <w:num w:numId="26">
    <w:abstractNumId w:val="11"/>
  </w:num>
  <w:num w:numId="27">
    <w:abstractNumId w:val="22"/>
  </w:num>
  <w:num w:numId="28">
    <w:abstractNumId w:val="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59"/>
    <w:rsid w:val="00000A5D"/>
    <w:rsid w:val="00004DA7"/>
    <w:rsid w:val="00005237"/>
    <w:rsid w:val="00005829"/>
    <w:rsid w:val="000139DF"/>
    <w:rsid w:val="00015A1B"/>
    <w:rsid w:val="00017F09"/>
    <w:rsid w:val="000276EA"/>
    <w:rsid w:val="00032900"/>
    <w:rsid w:val="00032C64"/>
    <w:rsid w:val="000820CC"/>
    <w:rsid w:val="00092E5B"/>
    <w:rsid w:val="000942D5"/>
    <w:rsid w:val="000D012C"/>
    <w:rsid w:val="000D0704"/>
    <w:rsid w:val="000D6300"/>
    <w:rsid w:val="000E175B"/>
    <w:rsid w:val="001243B6"/>
    <w:rsid w:val="001457FA"/>
    <w:rsid w:val="001621CB"/>
    <w:rsid w:val="00167F02"/>
    <w:rsid w:val="001854EC"/>
    <w:rsid w:val="001861D1"/>
    <w:rsid w:val="001A4629"/>
    <w:rsid w:val="001A4E24"/>
    <w:rsid w:val="001B32DF"/>
    <w:rsid w:val="001B7647"/>
    <w:rsid w:val="001C1D44"/>
    <w:rsid w:val="001C610E"/>
    <w:rsid w:val="001D279B"/>
    <w:rsid w:val="001D3183"/>
    <w:rsid w:val="001D57EF"/>
    <w:rsid w:val="001D7AA2"/>
    <w:rsid w:val="001E2F45"/>
    <w:rsid w:val="001E4DFB"/>
    <w:rsid w:val="001F48A8"/>
    <w:rsid w:val="00203511"/>
    <w:rsid w:val="002045E5"/>
    <w:rsid w:val="00213C3B"/>
    <w:rsid w:val="00222716"/>
    <w:rsid w:val="00224CD8"/>
    <w:rsid w:val="00230977"/>
    <w:rsid w:val="002333BC"/>
    <w:rsid w:val="00240376"/>
    <w:rsid w:val="00240681"/>
    <w:rsid w:val="002520CA"/>
    <w:rsid w:val="00252CF0"/>
    <w:rsid w:val="0027052B"/>
    <w:rsid w:val="00273DAB"/>
    <w:rsid w:val="00275BF9"/>
    <w:rsid w:val="0028169E"/>
    <w:rsid w:val="002A0BC1"/>
    <w:rsid w:val="002A1D6F"/>
    <w:rsid w:val="002B1B22"/>
    <w:rsid w:val="002C1C7F"/>
    <w:rsid w:val="002C2EBF"/>
    <w:rsid w:val="002E230C"/>
    <w:rsid w:val="002E461C"/>
    <w:rsid w:val="002E4BE1"/>
    <w:rsid w:val="002E68B6"/>
    <w:rsid w:val="00301F0D"/>
    <w:rsid w:val="0030651D"/>
    <w:rsid w:val="00311AE1"/>
    <w:rsid w:val="003154EB"/>
    <w:rsid w:val="00317D52"/>
    <w:rsid w:val="00317F77"/>
    <w:rsid w:val="00327CAA"/>
    <w:rsid w:val="00342F35"/>
    <w:rsid w:val="00362492"/>
    <w:rsid w:val="00393506"/>
    <w:rsid w:val="003A61AD"/>
    <w:rsid w:val="003C427D"/>
    <w:rsid w:val="003D10A2"/>
    <w:rsid w:val="003D3156"/>
    <w:rsid w:val="003D4582"/>
    <w:rsid w:val="003D6E88"/>
    <w:rsid w:val="003F131D"/>
    <w:rsid w:val="003F1D1A"/>
    <w:rsid w:val="003F3358"/>
    <w:rsid w:val="003F7EF4"/>
    <w:rsid w:val="004040D9"/>
    <w:rsid w:val="00465407"/>
    <w:rsid w:val="00471EA9"/>
    <w:rsid w:val="004809A3"/>
    <w:rsid w:val="00487901"/>
    <w:rsid w:val="004933EE"/>
    <w:rsid w:val="00493D3F"/>
    <w:rsid w:val="004B5FBB"/>
    <w:rsid w:val="004C27FC"/>
    <w:rsid w:val="004E2658"/>
    <w:rsid w:val="004F415E"/>
    <w:rsid w:val="0051775B"/>
    <w:rsid w:val="0054136B"/>
    <w:rsid w:val="0054216D"/>
    <w:rsid w:val="00543629"/>
    <w:rsid w:val="00545D47"/>
    <w:rsid w:val="00556B8F"/>
    <w:rsid w:val="00572094"/>
    <w:rsid w:val="0057317A"/>
    <w:rsid w:val="00575780"/>
    <w:rsid w:val="005834F5"/>
    <w:rsid w:val="00584738"/>
    <w:rsid w:val="00595698"/>
    <w:rsid w:val="005A368A"/>
    <w:rsid w:val="005B4538"/>
    <w:rsid w:val="005C280D"/>
    <w:rsid w:val="005D11C3"/>
    <w:rsid w:val="005D4CCB"/>
    <w:rsid w:val="005E123A"/>
    <w:rsid w:val="005E201A"/>
    <w:rsid w:val="005E7B9E"/>
    <w:rsid w:val="005F2856"/>
    <w:rsid w:val="00601E91"/>
    <w:rsid w:val="00601EE9"/>
    <w:rsid w:val="00605E78"/>
    <w:rsid w:val="006220B9"/>
    <w:rsid w:val="00637410"/>
    <w:rsid w:val="00655E56"/>
    <w:rsid w:val="00673C3D"/>
    <w:rsid w:val="00680A95"/>
    <w:rsid w:val="006906AD"/>
    <w:rsid w:val="006A5E49"/>
    <w:rsid w:val="006B323D"/>
    <w:rsid w:val="006B7CED"/>
    <w:rsid w:val="006C0054"/>
    <w:rsid w:val="006C1C9A"/>
    <w:rsid w:val="006F0582"/>
    <w:rsid w:val="006F2E58"/>
    <w:rsid w:val="006F7A4A"/>
    <w:rsid w:val="00707939"/>
    <w:rsid w:val="00725D2C"/>
    <w:rsid w:val="00735BD4"/>
    <w:rsid w:val="00744AEA"/>
    <w:rsid w:val="00747359"/>
    <w:rsid w:val="0075670C"/>
    <w:rsid w:val="00781ABD"/>
    <w:rsid w:val="007A38AE"/>
    <w:rsid w:val="007A5515"/>
    <w:rsid w:val="007C5BD4"/>
    <w:rsid w:val="007D0972"/>
    <w:rsid w:val="007D10AD"/>
    <w:rsid w:val="007D73BF"/>
    <w:rsid w:val="007D7D89"/>
    <w:rsid w:val="007F64CE"/>
    <w:rsid w:val="00802859"/>
    <w:rsid w:val="0082693C"/>
    <w:rsid w:val="008423CD"/>
    <w:rsid w:val="00846B77"/>
    <w:rsid w:val="00847CF2"/>
    <w:rsid w:val="0086214B"/>
    <w:rsid w:val="00882B79"/>
    <w:rsid w:val="008844ED"/>
    <w:rsid w:val="00891458"/>
    <w:rsid w:val="008A2043"/>
    <w:rsid w:val="008A2EF9"/>
    <w:rsid w:val="008A39D8"/>
    <w:rsid w:val="008C0F65"/>
    <w:rsid w:val="008C3497"/>
    <w:rsid w:val="008C4F38"/>
    <w:rsid w:val="008C7A64"/>
    <w:rsid w:val="008E5DF8"/>
    <w:rsid w:val="008F0FD8"/>
    <w:rsid w:val="008F42BA"/>
    <w:rsid w:val="00901DBE"/>
    <w:rsid w:val="009049B0"/>
    <w:rsid w:val="00904BD1"/>
    <w:rsid w:val="009217EB"/>
    <w:rsid w:val="00921FAF"/>
    <w:rsid w:val="00926709"/>
    <w:rsid w:val="00933A77"/>
    <w:rsid w:val="00935831"/>
    <w:rsid w:val="0094675F"/>
    <w:rsid w:val="0094726A"/>
    <w:rsid w:val="009626A6"/>
    <w:rsid w:val="00963068"/>
    <w:rsid w:val="00977312"/>
    <w:rsid w:val="00977E99"/>
    <w:rsid w:val="00981435"/>
    <w:rsid w:val="00981CB0"/>
    <w:rsid w:val="00992483"/>
    <w:rsid w:val="009B6A2D"/>
    <w:rsid w:val="009D2C19"/>
    <w:rsid w:val="009D7992"/>
    <w:rsid w:val="009E291A"/>
    <w:rsid w:val="009E36B8"/>
    <w:rsid w:val="009F0190"/>
    <w:rsid w:val="00A109EA"/>
    <w:rsid w:val="00A10F39"/>
    <w:rsid w:val="00A176ED"/>
    <w:rsid w:val="00A2577D"/>
    <w:rsid w:val="00A26900"/>
    <w:rsid w:val="00A30A5C"/>
    <w:rsid w:val="00A405BC"/>
    <w:rsid w:val="00A41BFC"/>
    <w:rsid w:val="00A4623F"/>
    <w:rsid w:val="00A47CDE"/>
    <w:rsid w:val="00A56346"/>
    <w:rsid w:val="00A718FD"/>
    <w:rsid w:val="00A72735"/>
    <w:rsid w:val="00A77099"/>
    <w:rsid w:val="00A77CE7"/>
    <w:rsid w:val="00A839FD"/>
    <w:rsid w:val="00A85ECF"/>
    <w:rsid w:val="00A86032"/>
    <w:rsid w:val="00A95C4D"/>
    <w:rsid w:val="00AA07F6"/>
    <w:rsid w:val="00AB587D"/>
    <w:rsid w:val="00AC470B"/>
    <w:rsid w:val="00AD226C"/>
    <w:rsid w:val="00AF5F52"/>
    <w:rsid w:val="00B131D3"/>
    <w:rsid w:val="00B14911"/>
    <w:rsid w:val="00B41AE6"/>
    <w:rsid w:val="00B62AC8"/>
    <w:rsid w:val="00B74A24"/>
    <w:rsid w:val="00B77B37"/>
    <w:rsid w:val="00B8770C"/>
    <w:rsid w:val="00B94344"/>
    <w:rsid w:val="00B95CA8"/>
    <w:rsid w:val="00BA5B88"/>
    <w:rsid w:val="00BA6767"/>
    <w:rsid w:val="00BC09BD"/>
    <w:rsid w:val="00BD5DCA"/>
    <w:rsid w:val="00BE5F2E"/>
    <w:rsid w:val="00BF0923"/>
    <w:rsid w:val="00BF37B7"/>
    <w:rsid w:val="00C06F14"/>
    <w:rsid w:val="00C3020E"/>
    <w:rsid w:val="00C4048D"/>
    <w:rsid w:val="00C545ED"/>
    <w:rsid w:val="00C6557F"/>
    <w:rsid w:val="00C67815"/>
    <w:rsid w:val="00C67C79"/>
    <w:rsid w:val="00C745A6"/>
    <w:rsid w:val="00C83926"/>
    <w:rsid w:val="00C877D3"/>
    <w:rsid w:val="00C97D25"/>
    <w:rsid w:val="00CA1369"/>
    <w:rsid w:val="00CA5E11"/>
    <w:rsid w:val="00CB0895"/>
    <w:rsid w:val="00CB443B"/>
    <w:rsid w:val="00CC14C1"/>
    <w:rsid w:val="00CC494F"/>
    <w:rsid w:val="00CC5F95"/>
    <w:rsid w:val="00CD23BA"/>
    <w:rsid w:val="00CD2FD0"/>
    <w:rsid w:val="00CD7CD3"/>
    <w:rsid w:val="00CF7370"/>
    <w:rsid w:val="00D03B69"/>
    <w:rsid w:val="00D12C38"/>
    <w:rsid w:val="00D158FD"/>
    <w:rsid w:val="00D34179"/>
    <w:rsid w:val="00D44D82"/>
    <w:rsid w:val="00D45B19"/>
    <w:rsid w:val="00D54823"/>
    <w:rsid w:val="00D62C44"/>
    <w:rsid w:val="00D71C70"/>
    <w:rsid w:val="00D85DBC"/>
    <w:rsid w:val="00D934C8"/>
    <w:rsid w:val="00D93606"/>
    <w:rsid w:val="00DA4131"/>
    <w:rsid w:val="00DB61C5"/>
    <w:rsid w:val="00DC32B3"/>
    <w:rsid w:val="00DC39D9"/>
    <w:rsid w:val="00DC7F6D"/>
    <w:rsid w:val="00DD7AEA"/>
    <w:rsid w:val="00DE0F34"/>
    <w:rsid w:val="00DE45F3"/>
    <w:rsid w:val="00DF329D"/>
    <w:rsid w:val="00E34426"/>
    <w:rsid w:val="00E36841"/>
    <w:rsid w:val="00E631DE"/>
    <w:rsid w:val="00E75A87"/>
    <w:rsid w:val="00E823F3"/>
    <w:rsid w:val="00E82D66"/>
    <w:rsid w:val="00E969A8"/>
    <w:rsid w:val="00EA7947"/>
    <w:rsid w:val="00ED0556"/>
    <w:rsid w:val="00EF2F89"/>
    <w:rsid w:val="00EF404D"/>
    <w:rsid w:val="00EF7C65"/>
    <w:rsid w:val="00F02C0B"/>
    <w:rsid w:val="00F068F0"/>
    <w:rsid w:val="00F12286"/>
    <w:rsid w:val="00F170C2"/>
    <w:rsid w:val="00F20736"/>
    <w:rsid w:val="00F2396A"/>
    <w:rsid w:val="00F27563"/>
    <w:rsid w:val="00F334A6"/>
    <w:rsid w:val="00F3382D"/>
    <w:rsid w:val="00F373D6"/>
    <w:rsid w:val="00F43D3B"/>
    <w:rsid w:val="00F45F3F"/>
    <w:rsid w:val="00F509FE"/>
    <w:rsid w:val="00F539B3"/>
    <w:rsid w:val="00F57DB3"/>
    <w:rsid w:val="00F906F4"/>
    <w:rsid w:val="00FA0221"/>
    <w:rsid w:val="00FA4B0E"/>
    <w:rsid w:val="00FB7CF2"/>
    <w:rsid w:val="00FC1F34"/>
    <w:rsid w:val="00FD15D0"/>
    <w:rsid w:val="00FF09B0"/>
    <w:rsid w:val="00FF1DB2"/>
    <w:rsid w:val="00FF6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A9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l-PL" w:eastAsia="en-US" w:bidi="ar-SA"/>
      </w:rPr>
    </w:rPrDefault>
    <w:pPrDefault>
      <w:pPr>
        <w:spacing w:before="1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000A5D"/>
    <w:pPr>
      <w:spacing w:before="0" w:after="0" w:line="240" w:lineRule="auto"/>
    </w:pPr>
    <w:rPr>
      <w:rFonts w:ascii="Times New Roman" w:hAnsi="Times New Roman" w:cs="Times New Roman"/>
      <w:lang w:eastAsia="pl-PL"/>
    </w:rPr>
  </w:style>
  <w:style w:type="paragraph" w:styleId="Nagwek1">
    <w:name w:val="heading 1"/>
    <w:basedOn w:val="Normalny"/>
    <w:next w:val="Normalny"/>
    <w:link w:val="Nagwek1Znak"/>
    <w:uiPriority w:val="9"/>
    <w:qFormat/>
    <w:rsid w:val="00092E5B"/>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before="100" w:line="360" w:lineRule="auto"/>
      <w:jc w:val="both"/>
      <w:outlineLvl w:val="0"/>
    </w:pPr>
    <w:rPr>
      <w:rFonts w:ascii="Calibri" w:hAnsi="Calibri" w:cstheme="minorBidi"/>
      <w:caps/>
      <w:color w:val="FFFFFF" w:themeColor="background1"/>
      <w:spacing w:val="15"/>
      <w:lang w:eastAsia="en-US"/>
    </w:rPr>
  </w:style>
  <w:style w:type="paragraph" w:styleId="Nagwek2">
    <w:name w:val="heading 2"/>
    <w:basedOn w:val="Normalny"/>
    <w:next w:val="Normalny"/>
    <w:link w:val="Nagwek2Znak"/>
    <w:uiPriority w:val="9"/>
    <w:semiHidden/>
    <w:unhideWhenUsed/>
    <w:qFormat/>
    <w:rsid w:val="00D45B19"/>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before="100" w:line="276" w:lineRule="auto"/>
      <w:outlineLvl w:val="1"/>
    </w:pPr>
    <w:rPr>
      <w:rFonts w:asciiTheme="minorHAnsi" w:hAnsiTheme="minorHAnsi" w:cstheme="minorBidi"/>
      <w:caps/>
      <w:spacing w:val="15"/>
      <w:lang w:eastAsia="en-US"/>
    </w:rPr>
  </w:style>
  <w:style w:type="paragraph" w:styleId="Nagwek3">
    <w:name w:val="heading 3"/>
    <w:basedOn w:val="Normalny"/>
    <w:next w:val="Normalny"/>
    <w:link w:val="Nagwek3Znak"/>
    <w:uiPriority w:val="9"/>
    <w:semiHidden/>
    <w:unhideWhenUsed/>
    <w:qFormat/>
    <w:rsid w:val="00D45B19"/>
    <w:pPr>
      <w:pBdr>
        <w:top w:val="single" w:sz="6" w:space="2" w:color="052F61" w:themeColor="accent1"/>
      </w:pBdr>
      <w:spacing w:before="300" w:line="276" w:lineRule="auto"/>
      <w:outlineLvl w:val="2"/>
    </w:pPr>
    <w:rPr>
      <w:rFonts w:asciiTheme="minorHAnsi" w:hAnsiTheme="minorHAnsi" w:cstheme="minorBidi"/>
      <w:caps/>
      <w:color w:val="021730" w:themeColor="accent1" w:themeShade="7F"/>
      <w:spacing w:val="15"/>
      <w:lang w:eastAsia="en-US"/>
    </w:rPr>
  </w:style>
  <w:style w:type="paragraph" w:styleId="Nagwek4">
    <w:name w:val="heading 4"/>
    <w:basedOn w:val="Normalny"/>
    <w:next w:val="Normalny"/>
    <w:link w:val="Nagwek4Znak"/>
    <w:uiPriority w:val="9"/>
    <w:semiHidden/>
    <w:unhideWhenUsed/>
    <w:qFormat/>
    <w:rsid w:val="00D45B19"/>
    <w:pPr>
      <w:pBdr>
        <w:top w:val="dotted" w:sz="6" w:space="2" w:color="052F61" w:themeColor="accent1"/>
      </w:pBdr>
      <w:spacing w:before="200" w:line="276" w:lineRule="auto"/>
      <w:outlineLvl w:val="3"/>
    </w:pPr>
    <w:rPr>
      <w:rFonts w:asciiTheme="minorHAnsi" w:hAnsiTheme="minorHAnsi" w:cstheme="minorBidi"/>
      <w:caps/>
      <w:color w:val="032348" w:themeColor="accent1" w:themeShade="BF"/>
      <w:spacing w:val="10"/>
      <w:lang w:eastAsia="en-US"/>
    </w:rPr>
  </w:style>
  <w:style w:type="paragraph" w:styleId="Nagwek5">
    <w:name w:val="heading 5"/>
    <w:basedOn w:val="Normalny"/>
    <w:next w:val="Normalny"/>
    <w:link w:val="Nagwek5Znak"/>
    <w:uiPriority w:val="9"/>
    <w:semiHidden/>
    <w:unhideWhenUsed/>
    <w:qFormat/>
    <w:rsid w:val="00D45B19"/>
    <w:pPr>
      <w:pBdr>
        <w:bottom w:val="single" w:sz="6" w:space="1" w:color="052F61" w:themeColor="accent1"/>
      </w:pBdr>
      <w:spacing w:before="200" w:line="276" w:lineRule="auto"/>
      <w:outlineLvl w:val="4"/>
    </w:pPr>
    <w:rPr>
      <w:rFonts w:asciiTheme="minorHAnsi" w:hAnsiTheme="minorHAnsi" w:cstheme="minorBidi"/>
      <w:caps/>
      <w:color w:val="032348" w:themeColor="accent1" w:themeShade="BF"/>
      <w:spacing w:val="10"/>
      <w:lang w:eastAsia="en-US"/>
    </w:rPr>
  </w:style>
  <w:style w:type="paragraph" w:styleId="Nagwek6">
    <w:name w:val="heading 6"/>
    <w:basedOn w:val="Normalny"/>
    <w:next w:val="Normalny"/>
    <w:link w:val="Nagwek6Znak"/>
    <w:uiPriority w:val="9"/>
    <w:semiHidden/>
    <w:unhideWhenUsed/>
    <w:qFormat/>
    <w:rsid w:val="00D45B19"/>
    <w:pPr>
      <w:pBdr>
        <w:bottom w:val="dotted" w:sz="6" w:space="1" w:color="052F61" w:themeColor="accent1"/>
      </w:pBdr>
      <w:spacing w:before="200" w:line="276" w:lineRule="auto"/>
      <w:outlineLvl w:val="5"/>
    </w:pPr>
    <w:rPr>
      <w:rFonts w:asciiTheme="minorHAnsi" w:hAnsiTheme="minorHAnsi" w:cstheme="minorBidi"/>
      <w:caps/>
      <w:color w:val="032348" w:themeColor="accent1" w:themeShade="BF"/>
      <w:spacing w:val="10"/>
      <w:lang w:eastAsia="en-US"/>
    </w:rPr>
  </w:style>
  <w:style w:type="paragraph" w:styleId="Nagwek7">
    <w:name w:val="heading 7"/>
    <w:basedOn w:val="Normalny"/>
    <w:next w:val="Normalny"/>
    <w:link w:val="Nagwek7Znak"/>
    <w:uiPriority w:val="9"/>
    <w:semiHidden/>
    <w:unhideWhenUsed/>
    <w:qFormat/>
    <w:rsid w:val="00D45B19"/>
    <w:pPr>
      <w:spacing w:before="200" w:line="276" w:lineRule="auto"/>
      <w:outlineLvl w:val="6"/>
    </w:pPr>
    <w:rPr>
      <w:rFonts w:asciiTheme="minorHAnsi" w:hAnsiTheme="minorHAnsi" w:cstheme="minorBidi"/>
      <w:caps/>
      <w:color w:val="032348" w:themeColor="accent1" w:themeShade="BF"/>
      <w:spacing w:val="10"/>
      <w:lang w:eastAsia="en-US"/>
    </w:rPr>
  </w:style>
  <w:style w:type="paragraph" w:styleId="Nagwek8">
    <w:name w:val="heading 8"/>
    <w:basedOn w:val="Normalny"/>
    <w:next w:val="Normalny"/>
    <w:link w:val="Nagwek8Znak"/>
    <w:uiPriority w:val="9"/>
    <w:semiHidden/>
    <w:unhideWhenUsed/>
    <w:qFormat/>
    <w:rsid w:val="00D45B19"/>
    <w:pPr>
      <w:spacing w:before="200" w:line="276" w:lineRule="auto"/>
      <w:outlineLvl w:val="7"/>
    </w:pPr>
    <w:rPr>
      <w:rFonts w:asciiTheme="minorHAnsi" w:hAnsiTheme="minorHAnsi" w:cstheme="minorBidi"/>
      <w:caps/>
      <w:spacing w:val="10"/>
      <w:sz w:val="18"/>
      <w:szCs w:val="18"/>
      <w:lang w:eastAsia="en-US"/>
    </w:rPr>
  </w:style>
  <w:style w:type="paragraph" w:styleId="Nagwek9">
    <w:name w:val="heading 9"/>
    <w:basedOn w:val="Normalny"/>
    <w:next w:val="Normalny"/>
    <w:link w:val="Nagwek9Znak"/>
    <w:uiPriority w:val="9"/>
    <w:semiHidden/>
    <w:unhideWhenUsed/>
    <w:qFormat/>
    <w:rsid w:val="00D45B19"/>
    <w:pPr>
      <w:spacing w:before="200" w:line="276" w:lineRule="auto"/>
      <w:outlineLvl w:val="8"/>
    </w:pPr>
    <w:rPr>
      <w:rFonts w:asciiTheme="minorHAnsi" w:hAnsiTheme="minorHAnsi" w:cstheme="minorBidi"/>
      <w:i/>
      <w:iCs/>
      <w:caps/>
      <w:spacing w:val="10"/>
      <w:sz w:val="18"/>
      <w:szCs w:val="1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2E5B"/>
    <w:rPr>
      <w:rFonts w:ascii="Calibri" w:hAnsi="Calibri"/>
      <w:caps/>
      <w:color w:val="FFFFFF" w:themeColor="background1"/>
      <w:spacing w:val="15"/>
      <w:shd w:val="clear" w:color="auto" w:fill="052F61" w:themeFill="accent1"/>
    </w:rPr>
  </w:style>
  <w:style w:type="character" w:customStyle="1" w:styleId="Nagwek2Znak">
    <w:name w:val="Nagłówek 2 Znak"/>
    <w:basedOn w:val="Domylnaczcionkaakapitu"/>
    <w:link w:val="Nagwek2"/>
    <w:uiPriority w:val="9"/>
    <w:semiHidden/>
    <w:rsid w:val="00D45B19"/>
    <w:rPr>
      <w:caps/>
      <w:spacing w:val="15"/>
      <w:shd w:val="clear" w:color="auto" w:fill="B1D2FB" w:themeFill="accent1" w:themeFillTint="33"/>
    </w:rPr>
  </w:style>
  <w:style w:type="character" w:customStyle="1" w:styleId="Nagwek3Znak">
    <w:name w:val="Nagłówek 3 Znak"/>
    <w:basedOn w:val="Domylnaczcionkaakapitu"/>
    <w:link w:val="Nagwek3"/>
    <w:uiPriority w:val="9"/>
    <w:semiHidden/>
    <w:rsid w:val="00D45B19"/>
    <w:rPr>
      <w:caps/>
      <w:color w:val="021730" w:themeColor="accent1" w:themeShade="7F"/>
      <w:spacing w:val="15"/>
    </w:rPr>
  </w:style>
  <w:style w:type="character" w:customStyle="1" w:styleId="Nagwek4Znak">
    <w:name w:val="Nagłówek 4 Znak"/>
    <w:basedOn w:val="Domylnaczcionkaakapitu"/>
    <w:link w:val="Nagwek4"/>
    <w:uiPriority w:val="9"/>
    <w:semiHidden/>
    <w:rsid w:val="00D45B19"/>
    <w:rPr>
      <w:caps/>
      <w:color w:val="032348" w:themeColor="accent1" w:themeShade="BF"/>
      <w:spacing w:val="10"/>
    </w:rPr>
  </w:style>
  <w:style w:type="character" w:customStyle="1" w:styleId="Nagwek5Znak">
    <w:name w:val="Nagłówek 5 Znak"/>
    <w:basedOn w:val="Domylnaczcionkaakapitu"/>
    <w:link w:val="Nagwek5"/>
    <w:uiPriority w:val="9"/>
    <w:semiHidden/>
    <w:rsid w:val="00D45B19"/>
    <w:rPr>
      <w:caps/>
      <w:color w:val="032348" w:themeColor="accent1" w:themeShade="BF"/>
      <w:spacing w:val="10"/>
    </w:rPr>
  </w:style>
  <w:style w:type="character" w:customStyle="1" w:styleId="Nagwek6Znak">
    <w:name w:val="Nagłówek 6 Znak"/>
    <w:basedOn w:val="Domylnaczcionkaakapitu"/>
    <w:link w:val="Nagwek6"/>
    <w:uiPriority w:val="9"/>
    <w:semiHidden/>
    <w:rsid w:val="00D45B19"/>
    <w:rPr>
      <w:caps/>
      <w:color w:val="032348" w:themeColor="accent1" w:themeShade="BF"/>
      <w:spacing w:val="10"/>
    </w:rPr>
  </w:style>
  <w:style w:type="character" w:customStyle="1" w:styleId="Nagwek7Znak">
    <w:name w:val="Nagłówek 7 Znak"/>
    <w:basedOn w:val="Domylnaczcionkaakapitu"/>
    <w:link w:val="Nagwek7"/>
    <w:uiPriority w:val="9"/>
    <w:semiHidden/>
    <w:rsid w:val="00D45B19"/>
    <w:rPr>
      <w:caps/>
      <w:color w:val="032348" w:themeColor="accent1" w:themeShade="BF"/>
      <w:spacing w:val="10"/>
    </w:rPr>
  </w:style>
  <w:style w:type="character" w:customStyle="1" w:styleId="Nagwek8Znak">
    <w:name w:val="Nagłówek 8 Znak"/>
    <w:basedOn w:val="Domylnaczcionkaakapitu"/>
    <w:link w:val="Nagwek8"/>
    <w:uiPriority w:val="9"/>
    <w:semiHidden/>
    <w:rsid w:val="00D45B19"/>
    <w:rPr>
      <w:caps/>
      <w:spacing w:val="10"/>
      <w:sz w:val="18"/>
      <w:szCs w:val="18"/>
    </w:rPr>
  </w:style>
  <w:style w:type="character" w:customStyle="1" w:styleId="Nagwek9Znak">
    <w:name w:val="Nagłówek 9 Znak"/>
    <w:basedOn w:val="Domylnaczcionkaakapitu"/>
    <w:link w:val="Nagwek9"/>
    <w:uiPriority w:val="9"/>
    <w:semiHidden/>
    <w:rsid w:val="00D45B19"/>
    <w:rPr>
      <w:i/>
      <w:iCs/>
      <w:caps/>
      <w:spacing w:val="10"/>
      <w:sz w:val="18"/>
      <w:szCs w:val="18"/>
    </w:rPr>
  </w:style>
  <w:style w:type="paragraph" w:styleId="Legenda">
    <w:name w:val="caption"/>
    <w:basedOn w:val="Normalny"/>
    <w:next w:val="Normalny"/>
    <w:uiPriority w:val="35"/>
    <w:semiHidden/>
    <w:unhideWhenUsed/>
    <w:qFormat/>
    <w:rsid w:val="00D45B19"/>
    <w:pPr>
      <w:spacing w:before="100" w:after="200" w:line="276" w:lineRule="auto"/>
    </w:pPr>
    <w:rPr>
      <w:rFonts w:asciiTheme="minorHAnsi" w:hAnsiTheme="minorHAnsi" w:cstheme="minorBidi"/>
      <w:b/>
      <w:bCs/>
      <w:color w:val="032348" w:themeColor="accent1" w:themeShade="BF"/>
      <w:sz w:val="16"/>
      <w:szCs w:val="16"/>
      <w:lang w:eastAsia="en-US"/>
    </w:rPr>
  </w:style>
  <w:style w:type="paragraph" w:styleId="Tytu">
    <w:name w:val="Title"/>
    <w:basedOn w:val="Normalny"/>
    <w:next w:val="Normalny"/>
    <w:link w:val="TytuZnak"/>
    <w:uiPriority w:val="10"/>
    <w:qFormat/>
    <w:rsid w:val="00D45B19"/>
    <w:pPr>
      <w:spacing w:line="276" w:lineRule="auto"/>
    </w:pPr>
    <w:rPr>
      <w:rFonts w:asciiTheme="majorHAnsi" w:eastAsiaTheme="majorEastAsia" w:hAnsiTheme="majorHAnsi" w:cstheme="majorBidi"/>
      <w:caps/>
      <w:color w:val="052F61" w:themeColor="accent1"/>
      <w:spacing w:val="10"/>
      <w:sz w:val="52"/>
      <w:szCs w:val="52"/>
      <w:lang w:eastAsia="en-US"/>
    </w:rPr>
  </w:style>
  <w:style w:type="character" w:customStyle="1" w:styleId="TytuZnak">
    <w:name w:val="Tytuł Znak"/>
    <w:basedOn w:val="Domylnaczcionkaakapitu"/>
    <w:link w:val="Tytu"/>
    <w:uiPriority w:val="10"/>
    <w:rsid w:val="00D45B19"/>
    <w:rPr>
      <w:rFonts w:asciiTheme="majorHAnsi" w:eastAsiaTheme="majorEastAsia" w:hAnsiTheme="majorHAnsi" w:cstheme="majorBidi"/>
      <w:caps/>
      <w:color w:val="052F61" w:themeColor="accent1"/>
      <w:spacing w:val="10"/>
      <w:sz w:val="52"/>
      <w:szCs w:val="52"/>
    </w:rPr>
  </w:style>
  <w:style w:type="paragraph" w:styleId="Podtytu">
    <w:name w:val="Subtitle"/>
    <w:basedOn w:val="Normalny"/>
    <w:next w:val="Normalny"/>
    <w:link w:val="PodtytuZnak"/>
    <w:uiPriority w:val="11"/>
    <w:qFormat/>
    <w:rsid w:val="00D45B19"/>
    <w:pPr>
      <w:spacing w:after="500"/>
    </w:pPr>
    <w:rPr>
      <w:rFonts w:asciiTheme="minorHAnsi" w:hAnsiTheme="minorHAnsi" w:cstheme="minorBidi"/>
      <w:caps/>
      <w:color w:val="595959" w:themeColor="text1" w:themeTint="A6"/>
      <w:spacing w:val="10"/>
      <w:sz w:val="21"/>
      <w:szCs w:val="21"/>
      <w:lang w:eastAsia="en-US"/>
    </w:rPr>
  </w:style>
  <w:style w:type="character" w:customStyle="1" w:styleId="PodtytuZnak">
    <w:name w:val="Podtytuł Znak"/>
    <w:basedOn w:val="Domylnaczcionkaakapitu"/>
    <w:link w:val="Podtytu"/>
    <w:uiPriority w:val="11"/>
    <w:rsid w:val="00D45B19"/>
    <w:rPr>
      <w:caps/>
      <w:color w:val="595959" w:themeColor="text1" w:themeTint="A6"/>
      <w:spacing w:val="10"/>
      <w:sz w:val="21"/>
      <w:szCs w:val="21"/>
    </w:rPr>
  </w:style>
  <w:style w:type="character" w:styleId="Pogrubienie">
    <w:name w:val="Strong"/>
    <w:uiPriority w:val="22"/>
    <w:qFormat/>
    <w:rsid w:val="00D45B19"/>
    <w:rPr>
      <w:b/>
      <w:bCs/>
    </w:rPr>
  </w:style>
  <w:style w:type="character" w:styleId="Uwydatnienie">
    <w:name w:val="Emphasis"/>
    <w:uiPriority w:val="20"/>
    <w:qFormat/>
    <w:rsid w:val="00D45B19"/>
    <w:rPr>
      <w:caps/>
      <w:color w:val="021730" w:themeColor="accent1" w:themeShade="7F"/>
      <w:spacing w:val="5"/>
    </w:rPr>
  </w:style>
  <w:style w:type="paragraph" w:styleId="Bezodstpw">
    <w:name w:val="No Spacing"/>
    <w:link w:val="BezodstpwZnak"/>
    <w:uiPriority w:val="1"/>
    <w:qFormat/>
    <w:rsid w:val="00D45B19"/>
    <w:pPr>
      <w:spacing w:after="0" w:line="240" w:lineRule="auto"/>
    </w:pPr>
  </w:style>
  <w:style w:type="paragraph" w:styleId="Cytat">
    <w:name w:val="Quote"/>
    <w:basedOn w:val="Normalny"/>
    <w:next w:val="Normalny"/>
    <w:link w:val="CytatZnak"/>
    <w:uiPriority w:val="29"/>
    <w:qFormat/>
    <w:rsid w:val="00D45B19"/>
    <w:pPr>
      <w:spacing w:before="100" w:after="200" w:line="276" w:lineRule="auto"/>
    </w:pPr>
    <w:rPr>
      <w:rFonts w:asciiTheme="minorHAnsi" w:hAnsiTheme="minorHAnsi" w:cstheme="minorBidi"/>
      <w:i/>
      <w:iCs/>
      <w:lang w:eastAsia="en-US"/>
    </w:rPr>
  </w:style>
  <w:style w:type="character" w:customStyle="1" w:styleId="CytatZnak">
    <w:name w:val="Cytat Znak"/>
    <w:basedOn w:val="Domylnaczcionkaakapitu"/>
    <w:link w:val="Cytat"/>
    <w:uiPriority w:val="29"/>
    <w:rsid w:val="00D45B19"/>
    <w:rPr>
      <w:i/>
      <w:iCs/>
      <w:sz w:val="24"/>
      <w:szCs w:val="24"/>
    </w:rPr>
  </w:style>
  <w:style w:type="paragraph" w:styleId="Cytatintensywny">
    <w:name w:val="Intense Quote"/>
    <w:basedOn w:val="Normalny"/>
    <w:next w:val="Normalny"/>
    <w:link w:val="CytatintensywnyZnak"/>
    <w:uiPriority w:val="30"/>
    <w:qFormat/>
    <w:rsid w:val="00D45B19"/>
    <w:pPr>
      <w:spacing w:before="240" w:after="240"/>
      <w:ind w:left="1080" w:right="1080"/>
      <w:jc w:val="center"/>
    </w:pPr>
    <w:rPr>
      <w:rFonts w:asciiTheme="minorHAnsi" w:hAnsiTheme="minorHAnsi" w:cstheme="minorBidi"/>
      <w:color w:val="052F61" w:themeColor="accent1"/>
      <w:lang w:eastAsia="en-US"/>
    </w:rPr>
  </w:style>
  <w:style w:type="character" w:customStyle="1" w:styleId="CytatintensywnyZnak">
    <w:name w:val="Cytat intensywny Znak"/>
    <w:basedOn w:val="Domylnaczcionkaakapitu"/>
    <w:link w:val="Cytatintensywny"/>
    <w:uiPriority w:val="30"/>
    <w:rsid w:val="00D45B19"/>
    <w:rPr>
      <w:color w:val="052F61" w:themeColor="accent1"/>
      <w:sz w:val="24"/>
      <w:szCs w:val="24"/>
    </w:rPr>
  </w:style>
  <w:style w:type="character" w:styleId="Wyrnieniedelikatne">
    <w:name w:val="Subtle Emphasis"/>
    <w:uiPriority w:val="19"/>
    <w:qFormat/>
    <w:rsid w:val="00D45B19"/>
    <w:rPr>
      <w:i/>
      <w:iCs/>
      <w:color w:val="021730" w:themeColor="accent1" w:themeShade="7F"/>
    </w:rPr>
  </w:style>
  <w:style w:type="character" w:styleId="Wyrnienieintensywne">
    <w:name w:val="Intense Emphasis"/>
    <w:uiPriority w:val="21"/>
    <w:qFormat/>
    <w:rsid w:val="00D45B19"/>
    <w:rPr>
      <w:b/>
      <w:bCs/>
      <w:caps/>
      <w:color w:val="021730" w:themeColor="accent1" w:themeShade="7F"/>
      <w:spacing w:val="10"/>
    </w:rPr>
  </w:style>
  <w:style w:type="character" w:styleId="Odwoaniedelikatne">
    <w:name w:val="Subtle Reference"/>
    <w:uiPriority w:val="31"/>
    <w:qFormat/>
    <w:rsid w:val="00D45B19"/>
    <w:rPr>
      <w:b/>
      <w:bCs/>
      <w:color w:val="052F61" w:themeColor="accent1"/>
    </w:rPr>
  </w:style>
  <w:style w:type="character" w:styleId="Odwoanieintensywne">
    <w:name w:val="Intense Reference"/>
    <w:uiPriority w:val="32"/>
    <w:qFormat/>
    <w:rsid w:val="00D45B19"/>
    <w:rPr>
      <w:b/>
      <w:bCs/>
      <w:i/>
      <w:iCs/>
      <w:caps/>
      <w:color w:val="052F61" w:themeColor="accent1"/>
    </w:rPr>
  </w:style>
  <w:style w:type="character" w:styleId="Tytuksiki">
    <w:name w:val="Book Title"/>
    <w:uiPriority w:val="33"/>
    <w:qFormat/>
    <w:rsid w:val="00D45B19"/>
    <w:rPr>
      <w:b/>
      <w:bCs/>
      <w:i/>
      <w:iCs/>
      <w:spacing w:val="0"/>
    </w:rPr>
  </w:style>
  <w:style w:type="paragraph" w:styleId="Nagwekspisutreci">
    <w:name w:val="TOC Heading"/>
    <w:basedOn w:val="Nagwek1"/>
    <w:next w:val="Normalny"/>
    <w:uiPriority w:val="39"/>
    <w:unhideWhenUsed/>
    <w:qFormat/>
    <w:rsid w:val="00D45B19"/>
    <w:pPr>
      <w:outlineLvl w:val="9"/>
    </w:pPr>
  </w:style>
  <w:style w:type="character" w:customStyle="1" w:styleId="BezodstpwZnak">
    <w:name w:val="Bez odstępów Znak"/>
    <w:basedOn w:val="Domylnaczcionkaakapitu"/>
    <w:link w:val="Bezodstpw"/>
    <w:uiPriority w:val="1"/>
    <w:rsid w:val="00240376"/>
  </w:style>
  <w:style w:type="character" w:styleId="Odwoaniedokomentarza">
    <w:name w:val="annotation reference"/>
    <w:basedOn w:val="Domylnaczcionkaakapitu"/>
    <w:uiPriority w:val="99"/>
    <w:semiHidden/>
    <w:unhideWhenUsed/>
    <w:rsid w:val="00493D3F"/>
    <w:rPr>
      <w:sz w:val="16"/>
      <w:szCs w:val="16"/>
    </w:rPr>
  </w:style>
  <w:style w:type="paragraph" w:styleId="Tekstkomentarza">
    <w:name w:val="annotation text"/>
    <w:basedOn w:val="Normalny"/>
    <w:link w:val="TekstkomentarzaZnak"/>
    <w:uiPriority w:val="99"/>
    <w:semiHidden/>
    <w:unhideWhenUsed/>
    <w:rsid w:val="00493D3F"/>
    <w:pPr>
      <w:spacing w:before="100" w:after="200"/>
    </w:pPr>
    <w:rPr>
      <w:rFonts w:asciiTheme="minorHAnsi" w:hAnsiTheme="minorHAnsi" w:cstheme="minorBidi"/>
      <w:lang w:eastAsia="en-US"/>
    </w:rPr>
  </w:style>
  <w:style w:type="character" w:customStyle="1" w:styleId="TekstkomentarzaZnak">
    <w:name w:val="Tekst komentarza Znak"/>
    <w:basedOn w:val="Domylnaczcionkaakapitu"/>
    <w:link w:val="Tekstkomentarza"/>
    <w:uiPriority w:val="99"/>
    <w:semiHidden/>
    <w:rsid w:val="00493D3F"/>
  </w:style>
  <w:style w:type="paragraph" w:styleId="Tematkomentarza">
    <w:name w:val="annotation subject"/>
    <w:basedOn w:val="Tekstkomentarza"/>
    <w:next w:val="Tekstkomentarza"/>
    <w:link w:val="TematkomentarzaZnak"/>
    <w:uiPriority w:val="99"/>
    <w:semiHidden/>
    <w:unhideWhenUsed/>
    <w:rsid w:val="00493D3F"/>
    <w:rPr>
      <w:b/>
      <w:bCs/>
    </w:rPr>
  </w:style>
  <w:style w:type="character" w:customStyle="1" w:styleId="TematkomentarzaZnak">
    <w:name w:val="Temat komentarza Znak"/>
    <w:basedOn w:val="TekstkomentarzaZnak"/>
    <w:link w:val="Tematkomentarza"/>
    <w:uiPriority w:val="99"/>
    <w:semiHidden/>
    <w:rsid w:val="00493D3F"/>
    <w:rPr>
      <w:b/>
      <w:bCs/>
    </w:rPr>
  </w:style>
  <w:style w:type="paragraph" w:styleId="Tekstdymka">
    <w:name w:val="Balloon Text"/>
    <w:basedOn w:val="Normalny"/>
    <w:link w:val="TekstdymkaZnak"/>
    <w:uiPriority w:val="99"/>
    <w:semiHidden/>
    <w:unhideWhenUsed/>
    <w:rsid w:val="00493D3F"/>
    <w:rPr>
      <w:rFonts w:ascii="Segoe UI" w:hAnsi="Segoe UI" w:cs="Segoe UI"/>
      <w:sz w:val="18"/>
      <w:szCs w:val="18"/>
      <w:lang w:eastAsia="en-US"/>
    </w:rPr>
  </w:style>
  <w:style w:type="character" w:customStyle="1" w:styleId="TekstdymkaZnak">
    <w:name w:val="Tekst dymka Znak"/>
    <w:basedOn w:val="Domylnaczcionkaakapitu"/>
    <w:link w:val="Tekstdymka"/>
    <w:uiPriority w:val="99"/>
    <w:semiHidden/>
    <w:rsid w:val="00493D3F"/>
    <w:rPr>
      <w:rFonts w:ascii="Segoe UI" w:hAnsi="Segoe UI" w:cs="Segoe UI"/>
      <w:sz w:val="18"/>
      <w:szCs w:val="18"/>
    </w:rPr>
  </w:style>
  <w:style w:type="paragraph" w:styleId="Nagwek">
    <w:name w:val="header"/>
    <w:basedOn w:val="Normalny"/>
    <w:link w:val="NagwekZnak"/>
    <w:uiPriority w:val="99"/>
    <w:unhideWhenUsed/>
    <w:rsid w:val="00DF329D"/>
    <w:pPr>
      <w:tabs>
        <w:tab w:val="center" w:pos="4536"/>
        <w:tab w:val="right" w:pos="9072"/>
      </w:tabs>
    </w:pPr>
    <w:rPr>
      <w:rFonts w:asciiTheme="minorHAnsi" w:hAnsiTheme="minorHAnsi" w:cstheme="minorBidi"/>
      <w:lang w:eastAsia="en-US"/>
    </w:rPr>
  </w:style>
  <w:style w:type="character" w:customStyle="1" w:styleId="NagwekZnak">
    <w:name w:val="Nagłówek Znak"/>
    <w:basedOn w:val="Domylnaczcionkaakapitu"/>
    <w:link w:val="Nagwek"/>
    <w:uiPriority w:val="99"/>
    <w:rsid w:val="00DF329D"/>
  </w:style>
  <w:style w:type="paragraph" w:styleId="Stopka">
    <w:name w:val="footer"/>
    <w:basedOn w:val="Normalny"/>
    <w:link w:val="StopkaZnak"/>
    <w:uiPriority w:val="99"/>
    <w:unhideWhenUsed/>
    <w:rsid w:val="00DF329D"/>
    <w:pPr>
      <w:tabs>
        <w:tab w:val="center" w:pos="4536"/>
        <w:tab w:val="right" w:pos="9072"/>
      </w:tabs>
    </w:pPr>
    <w:rPr>
      <w:rFonts w:asciiTheme="minorHAnsi" w:hAnsiTheme="minorHAnsi" w:cstheme="minorBidi"/>
      <w:lang w:eastAsia="en-US"/>
    </w:rPr>
  </w:style>
  <w:style w:type="character" w:customStyle="1" w:styleId="StopkaZnak">
    <w:name w:val="Stopka Znak"/>
    <w:basedOn w:val="Domylnaczcionkaakapitu"/>
    <w:link w:val="Stopka"/>
    <w:uiPriority w:val="99"/>
    <w:rsid w:val="00DF329D"/>
  </w:style>
  <w:style w:type="paragraph" w:styleId="NormalnyWeb">
    <w:name w:val="Normal (Web)"/>
    <w:basedOn w:val="Normalny"/>
    <w:uiPriority w:val="99"/>
    <w:semiHidden/>
    <w:unhideWhenUsed/>
    <w:rsid w:val="00487901"/>
    <w:pPr>
      <w:spacing w:before="100" w:beforeAutospacing="1" w:after="100" w:afterAutospacing="1"/>
    </w:pPr>
    <w:rPr>
      <w:rFonts w:eastAsia="Times New Roman"/>
    </w:rPr>
  </w:style>
  <w:style w:type="paragraph" w:styleId="Spistreci1">
    <w:name w:val="toc 1"/>
    <w:basedOn w:val="Normalny"/>
    <w:next w:val="Normalny"/>
    <w:autoRedefine/>
    <w:uiPriority w:val="39"/>
    <w:unhideWhenUsed/>
    <w:rsid w:val="00487901"/>
    <w:pPr>
      <w:spacing w:before="100" w:after="100" w:line="276" w:lineRule="auto"/>
    </w:pPr>
    <w:rPr>
      <w:rFonts w:asciiTheme="minorHAnsi" w:hAnsiTheme="minorHAnsi" w:cstheme="minorBidi"/>
      <w:lang w:eastAsia="en-US"/>
    </w:rPr>
  </w:style>
  <w:style w:type="character" w:styleId="Hipercze">
    <w:name w:val="Hyperlink"/>
    <w:basedOn w:val="Domylnaczcionkaakapitu"/>
    <w:uiPriority w:val="99"/>
    <w:unhideWhenUsed/>
    <w:rsid w:val="00487901"/>
    <w:rPr>
      <w:color w:val="0D2E46" w:themeColor="hyperlink"/>
      <w:u w:val="single"/>
    </w:rPr>
  </w:style>
  <w:style w:type="paragraph" w:styleId="Tekstprzypisukocowego">
    <w:name w:val="endnote text"/>
    <w:basedOn w:val="Normalny"/>
    <w:link w:val="TekstprzypisukocowegoZnak"/>
    <w:uiPriority w:val="99"/>
    <w:semiHidden/>
    <w:unhideWhenUsed/>
    <w:rsid w:val="00AD226C"/>
    <w:rPr>
      <w:rFonts w:asciiTheme="minorHAnsi" w:hAnsiTheme="minorHAnsi" w:cstheme="minorBidi"/>
      <w:lang w:eastAsia="en-US"/>
    </w:rPr>
  </w:style>
  <w:style w:type="character" w:customStyle="1" w:styleId="TekstprzypisukocowegoZnak">
    <w:name w:val="Tekst przypisu końcowego Znak"/>
    <w:basedOn w:val="Domylnaczcionkaakapitu"/>
    <w:link w:val="Tekstprzypisukocowego"/>
    <w:uiPriority w:val="99"/>
    <w:semiHidden/>
    <w:rsid w:val="00AD226C"/>
  </w:style>
  <w:style w:type="character" w:styleId="Odwoanieprzypisukocowego">
    <w:name w:val="endnote reference"/>
    <w:basedOn w:val="Domylnaczcionkaakapitu"/>
    <w:uiPriority w:val="99"/>
    <w:semiHidden/>
    <w:unhideWhenUsed/>
    <w:rsid w:val="00AD226C"/>
    <w:rPr>
      <w:vertAlign w:val="superscript"/>
    </w:rPr>
  </w:style>
  <w:style w:type="table" w:styleId="Tabela-Siatka">
    <w:name w:val="Table Grid"/>
    <w:basedOn w:val="Standardowy"/>
    <w:uiPriority w:val="39"/>
    <w:rsid w:val="00CB0895"/>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ytu0">
    <w:name w:val="tytuł"/>
    <w:basedOn w:val="Normalny"/>
    <w:rsid w:val="003154EB"/>
    <w:pPr>
      <w:jc w:val="center"/>
    </w:pPr>
    <w:rPr>
      <w:rFonts w:eastAsia="Times New Roman"/>
      <w:bCs/>
      <w:noProof/>
      <w:sz w:val="32"/>
    </w:rPr>
  </w:style>
  <w:style w:type="paragraph" w:customStyle="1" w:styleId="polecenie">
    <w:name w:val="polecenie"/>
    <w:basedOn w:val="Normalny"/>
    <w:rsid w:val="003154EB"/>
    <w:pPr>
      <w:spacing w:line="360" w:lineRule="auto"/>
    </w:pPr>
    <w:rPr>
      <w:rFonts w:eastAsia="Times New Roman"/>
      <w:b/>
      <w:bCs/>
      <w:noProof/>
    </w:rPr>
  </w:style>
  <w:style w:type="character" w:customStyle="1" w:styleId="apple-converted-space">
    <w:name w:val="apple-converted-space"/>
    <w:basedOn w:val="Domylnaczcionkaakapitu"/>
    <w:rsid w:val="00977312"/>
  </w:style>
  <w:style w:type="paragraph" w:styleId="Akapitzlist">
    <w:name w:val="List Paragraph"/>
    <w:basedOn w:val="Normalny"/>
    <w:uiPriority w:val="34"/>
    <w:qFormat/>
    <w:rsid w:val="001C610E"/>
    <w:pPr>
      <w:spacing w:before="100" w:after="200" w:line="276" w:lineRule="auto"/>
      <w:ind w:left="720"/>
      <w:contextualSpacing/>
    </w:pPr>
    <w:rPr>
      <w:rFonts w:asciiTheme="minorHAnsi" w:hAnsiTheme="minorHAnsi" w:cstheme="minorBidi"/>
      <w:lang w:eastAsia="en-US"/>
    </w:rPr>
  </w:style>
  <w:style w:type="paragraph" w:styleId="Tekstpodstawowywcity">
    <w:name w:val="Body Text Indent"/>
    <w:basedOn w:val="Normalny"/>
    <w:link w:val="TekstpodstawowywcityZnak"/>
    <w:rsid w:val="00C4048D"/>
    <w:pPr>
      <w:spacing w:after="120"/>
      <w:ind w:left="283"/>
    </w:pPr>
    <w:rPr>
      <w:rFonts w:eastAsia="Times New Roman"/>
    </w:rPr>
  </w:style>
  <w:style w:type="character" w:customStyle="1" w:styleId="TekstpodstawowywcityZnak">
    <w:name w:val="Tekst podstawowy wcięty Znak"/>
    <w:basedOn w:val="Domylnaczcionkaakapitu"/>
    <w:link w:val="Tekstpodstawowywcity"/>
    <w:rsid w:val="00C4048D"/>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044505">
      <w:bodyDiv w:val="1"/>
      <w:marLeft w:val="0"/>
      <w:marRight w:val="0"/>
      <w:marTop w:val="0"/>
      <w:marBottom w:val="0"/>
      <w:divBdr>
        <w:top w:val="none" w:sz="0" w:space="0" w:color="auto"/>
        <w:left w:val="none" w:sz="0" w:space="0" w:color="auto"/>
        <w:bottom w:val="none" w:sz="0" w:space="0" w:color="auto"/>
        <w:right w:val="none" w:sz="0" w:space="0" w:color="auto"/>
      </w:divBdr>
    </w:div>
    <w:div w:id="777868066">
      <w:bodyDiv w:val="1"/>
      <w:marLeft w:val="0"/>
      <w:marRight w:val="0"/>
      <w:marTop w:val="0"/>
      <w:marBottom w:val="0"/>
      <w:divBdr>
        <w:top w:val="none" w:sz="0" w:space="0" w:color="auto"/>
        <w:left w:val="none" w:sz="0" w:space="0" w:color="auto"/>
        <w:bottom w:val="none" w:sz="0" w:space="0" w:color="auto"/>
        <w:right w:val="none" w:sz="0" w:space="0" w:color="auto"/>
      </w:divBdr>
    </w:div>
    <w:div w:id="1343121181">
      <w:bodyDiv w:val="1"/>
      <w:marLeft w:val="0"/>
      <w:marRight w:val="0"/>
      <w:marTop w:val="0"/>
      <w:marBottom w:val="0"/>
      <w:divBdr>
        <w:top w:val="none" w:sz="0" w:space="0" w:color="auto"/>
        <w:left w:val="none" w:sz="0" w:space="0" w:color="auto"/>
        <w:bottom w:val="none" w:sz="0" w:space="0" w:color="auto"/>
        <w:right w:val="none" w:sz="0" w:space="0" w:color="auto"/>
      </w:divBdr>
    </w:div>
    <w:div w:id="1714379213">
      <w:bodyDiv w:val="1"/>
      <w:marLeft w:val="0"/>
      <w:marRight w:val="0"/>
      <w:marTop w:val="0"/>
      <w:marBottom w:val="0"/>
      <w:divBdr>
        <w:top w:val="none" w:sz="0" w:space="0" w:color="auto"/>
        <w:left w:val="none" w:sz="0" w:space="0" w:color="auto"/>
        <w:bottom w:val="none" w:sz="0" w:space="0" w:color="auto"/>
        <w:right w:val="none" w:sz="0" w:space="0" w:color="auto"/>
      </w:divBdr>
    </w:div>
    <w:div w:id="1796485160">
      <w:bodyDiv w:val="1"/>
      <w:marLeft w:val="0"/>
      <w:marRight w:val="0"/>
      <w:marTop w:val="0"/>
      <w:marBottom w:val="0"/>
      <w:divBdr>
        <w:top w:val="none" w:sz="0" w:space="0" w:color="auto"/>
        <w:left w:val="none" w:sz="0" w:space="0" w:color="auto"/>
        <w:bottom w:val="none" w:sz="0" w:space="0" w:color="auto"/>
        <w:right w:val="none" w:sz="0" w:space="0" w:color="auto"/>
      </w:divBdr>
    </w:div>
    <w:div w:id="1887252195">
      <w:bodyDiv w:val="1"/>
      <w:marLeft w:val="0"/>
      <w:marRight w:val="0"/>
      <w:marTop w:val="0"/>
      <w:marBottom w:val="0"/>
      <w:divBdr>
        <w:top w:val="none" w:sz="0" w:space="0" w:color="auto"/>
        <w:left w:val="none" w:sz="0" w:space="0" w:color="auto"/>
        <w:bottom w:val="none" w:sz="0" w:space="0" w:color="auto"/>
        <w:right w:val="none" w:sz="0" w:space="0" w:color="auto"/>
      </w:divBdr>
    </w:div>
    <w:div w:id="2113015882">
      <w:bodyDiv w:val="1"/>
      <w:marLeft w:val="0"/>
      <w:marRight w:val="0"/>
      <w:marTop w:val="0"/>
      <w:marBottom w:val="0"/>
      <w:divBdr>
        <w:top w:val="none" w:sz="0" w:space="0" w:color="auto"/>
        <w:left w:val="none" w:sz="0" w:space="0" w:color="auto"/>
        <w:bottom w:val="none" w:sz="0" w:space="0" w:color="auto"/>
        <w:right w:val="none" w:sz="0" w:space="0" w:color="auto"/>
      </w:divBdr>
    </w:div>
    <w:div w:id="21190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21" Type="http://schemas.openxmlformats.org/officeDocument/2006/relationships/customXml" Target="../customXml/item5.xml"/><Relationship Id="rId12" Type="http://schemas.openxmlformats.org/officeDocument/2006/relationships/diagramColors" Target="diagrams/colors1.xml"/><Relationship Id="rId17" Type="http://schemas.openxmlformats.org/officeDocument/2006/relationships/fontTable" Target="fontTable.xml"/><Relationship Id="rId7" Type="http://schemas.openxmlformats.org/officeDocument/2006/relationships/footnotes" Target="footnotes.xml"/><Relationship Id="rId16"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customXml" Target="../customXml/item4.xml"/><Relationship Id="rId11" Type="http://schemas.openxmlformats.org/officeDocument/2006/relationships/diagramQuickStyle" Target="diagrams/quickStyle1.xml"/><Relationship Id="rId6" Type="http://schemas.openxmlformats.org/officeDocument/2006/relationships/webSettings" Target="webSettings.xml"/><Relationship Id="rId15"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diagramLayout" Target="diagrams/layout1.xml"/><Relationship Id="rId19" Type="http://schemas.openxmlformats.org/officeDocument/2006/relationships/customXml" Target="../customXml/item3.xml"/><Relationship Id="rId14" Type="http://schemas.openxmlformats.org/officeDocument/2006/relationships/hyperlink" Target="http://www.zysk50plus.pl/" TargetMode="External"/><Relationship Id="rId4" Type="http://schemas.openxmlformats.org/officeDocument/2006/relationships/styles" Target="styles.xml"/><Relationship Id="rId9" Type="http://schemas.openxmlformats.org/officeDocument/2006/relationships/diagramData" Target="diagrams/data1.xml"/><Relationship Id="rId22"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0C1850-0446-414F-ACB4-9944A56B51AF}" type="doc">
      <dgm:prSet loTypeId="urn:microsoft.com/office/officeart/2005/8/layout/list1" loCatId="" qsTypeId="urn:microsoft.com/office/officeart/2005/8/quickstyle/simple4" qsCatId="simple" csTypeId="urn:microsoft.com/office/officeart/2005/8/colors/accent1_2" csCatId="accent1" phldr="1"/>
      <dgm:spPr/>
      <dgm:t>
        <a:bodyPr/>
        <a:lstStyle/>
        <a:p>
          <a:endParaRPr lang="pl-PL"/>
        </a:p>
      </dgm:t>
    </dgm:pt>
    <dgm:pt modelId="{D69CC387-C88E-064C-9AB7-78AD666F4CFE}">
      <dgm:prSet phldrT="[Tekst]"/>
      <dgm:spPr/>
      <dgm:t>
        <a:bodyPr/>
        <a:lstStyle/>
        <a:p>
          <a:r>
            <a:rPr lang="pl-PL"/>
            <a:t>Przyjmowanie do pracy</a:t>
          </a:r>
        </a:p>
      </dgm:t>
    </dgm:pt>
    <dgm:pt modelId="{219FC33E-1478-684F-B1BE-D239CBEEBB1C}" type="parTrans" cxnId="{0F1D065E-9B7C-1042-8E78-0E681CD6645D}">
      <dgm:prSet/>
      <dgm:spPr/>
      <dgm:t>
        <a:bodyPr/>
        <a:lstStyle/>
        <a:p>
          <a:endParaRPr lang="pl-PL"/>
        </a:p>
      </dgm:t>
    </dgm:pt>
    <dgm:pt modelId="{187DD000-780B-1A4A-B6FB-B09189A2A3CC}" type="sibTrans" cxnId="{0F1D065E-9B7C-1042-8E78-0E681CD6645D}">
      <dgm:prSet/>
      <dgm:spPr/>
      <dgm:t>
        <a:bodyPr/>
        <a:lstStyle/>
        <a:p>
          <a:endParaRPr lang="pl-PL"/>
        </a:p>
      </dgm:t>
    </dgm:pt>
    <dgm:pt modelId="{1E3D2883-C4F9-354C-8624-BC5AD614BCC3}">
      <dgm:prSet phldrT="[Tekst]"/>
      <dgm:spPr/>
      <dgm:t>
        <a:bodyPr/>
        <a:lstStyle/>
        <a:p>
          <a:r>
            <a:rPr lang="pl-PL"/>
            <a:t>tworzenie sprzyjających warunków pracy</a:t>
          </a:r>
        </a:p>
      </dgm:t>
    </dgm:pt>
    <dgm:pt modelId="{9024D611-5579-5D4F-9463-4E1CDE004DDF}" type="parTrans" cxnId="{E9E18C97-C017-584C-B13B-A912D58C641E}">
      <dgm:prSet/>
      <dgm:spPr/>
      <dgm:t>
        <a:bodyPr/>
        <a:lstStyle/>
        <a:p>
          <a:endParaRPr lang="pl-PL"/>
        </a:p>
      </dgm:t>
    </dgm:pt>
    <dgm:pt modelId="{0C1DD385-64A2-4D47-A256-FE0337B39EE6}" type="sibTrans" cxnId="{E9E18C97-C017-584C-B13B-A912D58C641E}">
      <dgm:prSet/>
      <dgm:spPr/>
      <dgm:t>
        <a:bodyPr/>
        <a:lstStyle/>
        <a:p>
          <a:endParaRPr lang="pl-PL"/>
        </a:p>
      </dgm:t>
    </dgm:pt>
    <dgm:pt modelId="{283F15CA-1705-2C4A-BA42-1A7C59686EE8}">
      <dgm:prSet/>
      <dgm:spPr/>
      <dgm:t>
        <a:bodyPr/>
        <a:lstStyle/>
        <a:p>
          <a:r>
            <a:rPr lang="pl-PL"/>
            <a:t>rekrutacja</a:t>
          </a:r>
        </a:p>
      </dgm:t>
    </dgm:pt>
    <dgm:pt modelId="{4AB75C8A-5969-6941-AF8F-066F0F7BECBF}" type="parTrans" cxnId="{51393141-6F71-F646-8F10-3D25747A7A42}">
      <dgm:prSet/>
      <dgm:spPr/>
      <dgm:t>
        <a:bodyPr/>
        <a:lstStyle/>
        <a:p>
          <a:endParaRPr lang="pl-PL"/>
        </a:p>
      </dgm:t>
    </dgm:pt>
    <dgm:pt modelId="{CF467D89-7ACC-E94E-A790-FEDE958BC144}" type="sibTrans" cxnId="{51393141-6F71-F646-8F10-3D25747A7A42}">
      <dgm:prSet/>
      <dgm:spPr/>
      <dgm:t>
        <a:bodyPr/>
        <a:lstStyle/>
        <a:p>
          <a:endParaRPr lang="pl-PL"/>
        </a:p>
      </dgm:t>
    </dgm:pt>
    <dgm:pt modelId="{AC4D4C05-7E0F-E949-A131-46775E89D730}">
      <dgm:prSet/>
      <dgm:spPr/>
      <dgm:t>
        <a:bodyPr/>
        <a:lstStyle/>
        <a:p>
          <a:r>
            <a:rPr lang="pl-PL"/>
            <a:t>selekcja</a:t>
          </a:r>
        </a:p>
      </dgm:t>
    </dgm:pt>
    <dgm:pt modelId="{230252A8-89A4-CD49-ACB9-32C26BAAF8AA}" type="parTrans" cxnId="{45C18222-090D-D64C-9D1E-86FACD1A34FB}">
      <dgm:prSet/>
      <dgm:spPr/>
      <dgm:t>
        <a:bodyPr/>
        <a:lstStyle/>
        <a:p>
          <a:endParaRPr lang="pl-PL"/>
        </a:p>
      </dgm:t>
    </dgm:pt>
    <dgm:pt modelId="{DE45C170-EE0F-CD49-91EC-D078ADBD3EAC}" type="sibTrans" cxnId="{45C18222-090D-D64C-9D1E-86FACD1A34FB}">
      <dgm:prSet/>
      <dgm:spPr/>
      <dgm:t>
        <a:bodyPr/>
        <a:lstStyle/>
        <a:p>
          <a:endParaRPr lang="pl-PL"/>
        </a:p>
      </dgm:t>
    </dgm:pt>
    <dgm:pt modelId="{86A8B068-66BB-474A-B45F-BED0A31E6785}">
      <dgm:prSet/>
      <dgm:spPr/>
      <dgm:t>
        <a:bodyPr/>
        <a:lstStyle/>
        <a:p>
          <a:r>
            <a:rPr lang="pl-PL"/>
            <a:t>ksztalcenie ustawiczne i szkolenie</a:t>
          </a:r>
        </a:p>
      </dgm:t>
    </dgm:pt>
    <dgm:pt modelId="{22723FA5-C495-224E-B83C-7A6A611157F8}" type="parTrans" cxnId="{34499B54-F734-F946-9953-3E9173EDC8D1}">
      <dgm:prSet/>
      <dgm:spPr/>
      <dgm:t>
        <a:bodyPr/>
        <a:lstStyle/>
        <a:p>
          <a:endParaRPr lang="pl-PL"/>
        </a:p>
      </dgm:t>
    </dgm:pt>
    <dgm:pt modelId="{507C500A-EA62-094D-B2D3-69609356288D}" type="sibTrans" cxnId="{34499B54-F734-F946-9953-3E9173EDC8D1}">
      <dgm:prSet/>
      <dgm:spPr/>
      <dgm:t>
        <a:bodyPr/>
        <a:lstStyle/>
        <a:p>
          <a:endParaRPr lang="pl-PL"/>
        </a:p>
      </dgm:t>
    </dgm:pt>
    <dgm:pt modelId="{53FB13D9-08B9-B342-8E44-C5C89BA68FC1}">
      <dgm:prSet/>
      <dgm:spPr/>
      <dgm:t>
        <a:bodyPr/>
        <a:lstStyle/>
        <a:p>
          <a:r>
            <a:rPr lang="pl-PL"/>
            <a:t>ochrona i promocja zdrowia</a:t>
          </a:r>
        </a:p>
      </dgm:t>
    </dgm:pt>
    <dgm:pt modelId="{1415B683-5907-F044-A222-B3C99E3A2A17}" type="parTrans" cxnId="{C72EB5AF-515C-214C-8D5D-DA4DCCDE976C}">
      <dgm:prSet/>
      <dgm:spPr/>
      <dgm:t>
        <a:bodyPr/>
        <a:lstStyle/>
        <a:p>
          <a:endParaRPr lang="pl-PL"/>
        </a:p>
      </dgm:t>
    </dgm:pt>
    <dgm:pt modelId="{D373F59B-69A4-6543-941A-FF16E39AB183}" type="sibTrans" cxnId="{C72EB5AF-515C-214C-8D5D-DA4DCCDE976C}">
      <dgm:prSet/>
      <dgm:spPr/>
      <dgm:t>
        <a:bodyPr/>
        <a:lstStyle/>
        <a:p>
          <a:endParaRPr lang="pl-PL"/>
        </a:p>
      </dgm:t>
    </dgm:pt>
    <dgm:pt modelId="{ABC30E40-8119-C04E-9F13-6C64CFECA39D}">
      <dgm:prSet/>
      <dgm:spPr/>
      <dgm:t>
        <a:bodyPr/>
        <a:lstStyle/>
        <a:p>
          <a:r>
            <a:rPr lang="pl-PL"/>
            <a:t>elastyczne formy zatrudnienia</a:t>
          </a:r>
        </a:p>
      </dgm:t>
    </dgm:pt>
    <dgm:pt modelId="{440C3A56-5F65-024F-8CEC-27FB829360A0}" type="parTrans" cxnId="{F990DCEE-C923-F340-93A7-41C085181E7F}">
      <dgm:prSet/>
      <dgm:spPr/>
      <dgm:t>
        <a:bodyPr/>
        <a:lstStyle/>
        <a:p>
          <a:endParaRPr lang="pl-PL"/>
        </a:p>
      </dgm:t>
    </dgm:pt>
    <dgm:pt modelId="{E45E11B8-4F90-5045-B9BA-8A5078427675}" type="sibTrans" cxnId="{F990DCEE-C923-F340-93A7-41C085181E7F}">
      <dgm:prSet/>
      <dgm:spPr/>
      <dgm:t>
        <a:bodyPr/>
        <a:lstStyle/>
        <a:p>
          <a:endParaRPr lang="pl-PL"/>
        </a:p>
      </dgm:t>
    </dgm:pt>
    <dgm:pt modelId="{AD9D98F1-E2E0-9942-B60C-E68AD8434F55}">
      <dgm:prSet/>
      <dgm:spPr/>
      <dgm:t>
        <a:bodyPr/>
        <a:lstStyle/>
        <a:p>
          <a:r>
            <a:rPr lang="pl-PL"/>
            <a:t>przesunięcia między stanowiskami i awanse</a:t>
          </a:r>
        </a:p>
      </dgm:t>
    </dgm:pt>
    <dgm:pt modelId="{85433FA9-0C76-CF4E-8DF3-60CB40FE9CE9}" type="parTrans" cxnId="{07D1F44C-8B5A-A546-BDDB-E5A932BE9EAC}">
      <dgm:prSet/>
      <dgm:spPr/>
      <dgm:t>
        <a:bodyPr/>
        <a:lstStyle/>
        <a:p>
          <a:endParaRPr lang="pl-PL"/>
        </a:p>
      </dgm:t>
    </dgm:pt>
    <dgm:pt modelId="{9FF8D209-8BEC-3242-B89E-03B3C01938B7}" type="sibTrans" cxnId="{07D1F44C-8B5A-A546-BDDB-E5A932BE9EAC}">
      <dgm:prSet/>
      <dgm:spPr/>
      <dgm:t>
        <a:bodyPr/>
        <a:lstStyle/>
        <a:p>
          <a:endParaRPr lang="pl-PL"/>
        </a:p>
      </dgm:t>
    </dgm:pt>
    <dgm:pt modelId="{DD7FCE07-EF74-D14C-A515-7BB17D484407}">
      <dgm:prSet phldrT="[Tekst]"/>
      <dgm:spPr/>
      <dgm:t>
        <a:bodyPr/>
        <a:lstStyle/>
        <a:p>
          <a:r>
            <a:rPr lang="pl-PL"/>
            <a:t>zwiększanie kapitału ludzkiego</a:t>
          </a:r>
        </a:p>
      </dgm:t>
    </dgm:pt>
    <dgm:pt modelId="{904BCF54-9912-0840-B02C-D505280DC360}" type="parTrans" cxnId="{5BD26705-0C45-2448-AD47-B49D0E585564}">
      <dgm:prSet/>
      <dgm:spPr/>
      <dgm:t>
        <a:bodyPr/>
        <a:lstStyle/>
        <a:p>
          <a:endParaRPr lang="pl-PL"/>
        </a:p>
      </dgm:t>
    </dgm:pt>
    <dgm:pt modelId="{377E9B2D-5C25-8142-A7B5-5ADD1F3881CA}" type="sibTrans" cxnId="{5BD26705-0C45-2448-AD47-B49D0E585564}">
      <dgm:prSet/>
      <dgm:spPr/>
      <dgm:t>
        <a:bodyPr/>
        <a:lstStyle/>
        <a:p>
          <a:endParaRPr lang="pl-PL"/>
        </a:p>
      </dgm:t>
    </dgm:pt>
    <dgm:pt modelId="{C9CACA0E-A534-D54A-82CA-A953ECE50FCA}">
      <dgm:prSet/>
      <dgm:spPr/>
      <dgm:t>
        <a:bodyPr/>
        <a:lstStyle/>
        <a:p>
          <a:r>
            <a:rPr lang="pl-PL"/>
            <a:t>kończenie pracy</a:t>
          </a:r>
        </a:p>
      </dgm:t>
    </dgm:pt>
    <dgm:pt modelId="{96F65896-AFA7-F949-AA11-05B9301C61CA}" type="parTrans" cxnId="{BB981C9A-9B10-AE4E-A8A8-14A1E0D9394C}">
      <dgm:prSet/>
      <dgm:spPr/>
      <dgm:t>
        <a:bodyPr/>
        <a:lstStyle/>
        <a:p>
          <a:endParaRPr lang="pl-PL"/>
        </a:p>
      </dgm:t>
    </dgm:pt>
    <dgm:pt modelId="{044D3CB6-3589-144A-BE51-716F66366A4B}" type="sibTrans" cxnId="{BB981C9A-9B10-AE4E-A8A8-14A1E0D9394C}">
      <dgm:prSet/>
      <dgm:spPr/>
      <dgm:t>
        <a:bodyPr/>
        <a:lstStyle/>
        <a:p>
          <a:endParaRPr lang="pl-PL"/>
        </a:p>
      </dgm:t>
    </dgm:pt>
    <dgm:pt modelId="{E69DACFB-2EF9-2847-869F-D9253C15C899}">
      <dgm:prSet/>
      <dgm:spPr/>
      <dgm:t>
        <a:bodyPr/>
        <a:lstStyle/>
        <a:p>
          <a:r>
            <a:rPr lang="pl-PL"/>
            <a:t>kończenie kariery</a:t>
          </a:r>
        </a:p>
      </dgm:t>
    </dgm:pt>
    <dgm:pt modelId="{35324B55-AA6E-344E-B289-6922B59E99FF}" type="parTrans" cxnId="{6E9D2890-EC41-F04B-8C9F-91A2F17336EC}">
      <dgm:prSet/>
      <dgm:spPr/>
      <dgm:t>
        <a:bodyPr/>
        <a:lstStyle/>
        <a:p>
          <a:endParaRPr lang="pl-PL"/>
        </a:p>
      </dgm:t>
    </dgm:pt>
    <dgm:pt modelId="{487CBF58-C838-5945-9407-85A8367F5290}" type="sibTrans" cxnId="{6E9D2890-EC41-F04B-8C9F-91A2F17336EC}">
      <dgm:prSet/>
      <dgm:spPr/>
      <dgm:t>
        <a:bodyPr/>
        <a:lstStyle/>
        <a:p>
          <a:endParaRPr lang="pl-PL"/>
        </a:p>
      </dgm:t>
    </dgm:pt>
    <dgm:pt modelId="{1018069A-9B60-684B-8FC1-1226367061B8}">
      <dgm:prSet/>
      <dgm:spPr/>
      <dgm:t>
        <a:bodyPr/>
        <a:lstStyle/>
        <a:p>
          <a:r>
            <a:rPr lang="pl-PL"/>
            <a:t>przechodzenie na emeryturę</a:t>
          </a:r>
        </a:p>
      </dgm:t>
    </dgm:pt>
    <dgm:pt modelId="{2585E369-ABF7-1C46-B853-04F88B012432}" type="parTrans" cxnId="{F505E738-D7DC-F04F-A040-A32231634D1D}">
      <dgm:prSet/>
      <dgm:spPr/>
      <dgm:t>
        <a:bodyPr/>
        <a:lstStyle/>
        <a:p>
          <a:endParaRPr lang="pl-PL"/>
        </a:p>
      </dgm:t>
    </dgm:pt>
    <dgm:pt modelId="{76EEC01E-A5C1-C34F-93C0-DB4D4C1C8ADE}" type="sibTrans" cxnId="{F505E738-D7DC-F04F-A040-A32231634D1D}">
      <dgm:prSet/>
      <dgm:spPr/>
      <dgm:t>
        <a:bodyPr/>
        <a:lstStyle/>
        <a:p>
          <a:endParaRPr lang="pl-PL"/>
        </a:p>
      </dgm:t>
    </dgm:pt>
    <dgm:pt modelId="{C794D9E2-C050-1E4C-B6EE-C3122FE566B2}" type="pres">
      <dgm:prSet presAssocID="{D90C1850-0446-414F-ACB4-9944A56B51AF}" presName="linear" presStyleCnt="0">
        <dgm:presLayoutVars>
          <dgm:dir/>
          <dgm:animLvl val="lvl"/>
          <dgm:resizeHandles val="exact"/>
        </dgm:presLayoutVars>
      </dgm:prSet>
      <dgm:spPr/>
      <dgm:t>
        <a:bodyPr/>
        <a:lstStyle/>
        <a:p>
          <a:endParaRPr lang="pl-PL"/>
        </a:p>
      </dgm:t>
    </dgm:pt>
    <dgm:pt modelId="{B04B9C43-8A3F-394E-943F-0818CB48A585}" type="pres">
      <dgm:prSet presAssocID="{D69CC387-C88E-064C-9AB7-78AD666F4CFE}" presName="parentLin" presStyleCnt="0"/>
      <dgm:spPr/>
    </dgm:pt>
    <dgm:pt modelId="{ADFE31D6-F70C-8240-B875-ED6E74E74B08}" type="pres">
      <dgm:prSet presAssocID="{D69CC387-C88E-064C-9AB7-78AD666F4CFE}" presName="parentLeftMargin" presStyleLbl="node1" presStyleIdx="0" presStyleCnt="4"/>
      <dgm:spPr/>
      <dgm:t>
        <a:bodyPr/>
        <a:lstStyle/>
        <a:p>
          <a:endParaRPr lang="pl-PL"/>
        </a:p>
      </dgm:t>
    </dgm:pt>
    <dgm:pt modelId="{CCAE073F-95D1-B742-ABCB-F2175F26386C}" type="pres">
      <dgm:prSet presAssocID="{D69CC387-C88E-064C-9AB7-78AD666F4CFE}" presName="parentText" presStyleLbl="node1" presStyleIdx="0" presStyleCnt="4">
        <dgm:presLayoutVars>
          <dgm:chMax val="0"/>
          <dgm:bulletEnabled val="1"/>
        </dgm:presLayoutVars>
      </dgm:prSet>
      <dgm:spPr/>
      <dgm:t>
        <a:bodyPr/>
        <a:lstStyle/>
        <a:p>
          <a:endParaRPr lang="pl-PL"/>
        </a:p>
      </dgm:t>
    </dgm:pt>
    <dgm:pt modelId="{BA1AA645-4078-B44F-B332-7DFA5F719FED}" type="pres">
      <dgm:prSet presAssocID="{D69CC387-C88E-064C-9AB7-78AD666F4CFE}" presName="negativeSpace" presStyleCnt="0"/>
      <dgm:spPr/>
    </dgm:pt>
    <dgm:pt modelId="{807835F5-1057-EC4A-8B61-1744B78197C5}" type="pres">
      <dgm:prSet presAssocID="{D69CC387-C88E-064C-9AB7-78AD666F4CFE}" presName="childText" presStyleLbl="conFgAcc1" presStyleIdx="0" presStyleCnt="4" custScaleY="73817">
        <dgm:presLayoutVars>
          <dgm:bulletEnabled val="1"/>
        </dgm:presLayoutVars>
      </dgm:prSet>
      <dgm:spPr/>
      <dgm:t>
        <a:bodyPr/>
        <a:lstStyle/>
        <a:p>
          <a:endParaRPr lang="pl-PL"/>
        </a:p>
      </dgm:t>
    </dgm:pt>
    <dgm:pt modelId="{C396CBDA-8700-C941-803F-FD470F08198B}" type="pres">
      <dgm:prSet presAssocID="{187DD000-780B-1A4A-B6FB-B09189A2A3CC}" presName="spaceBetweenRectangles" presStyleCnt="0"/>
      <dgm:spPr/>
    </dgm:pt>
    <dgm:pt modelId="{F2A56CA6-8239-8F46-90A6-1BE54AA42133}" type="pres">
      <dgm:prSet presAssocID="{1E3D2883-C4F9-354C-8624-BC5AD614BCC3}" presName="parentLin" presStyleCnt="0"/>
      <dgm:spPr/>
    </dgm:pt>
    <dgm:pt modelId="{280E1A2A-AF91-7E4C-A9EB-CA5A4F035D18}" type="pres">
      <dgm:prSet presAssocID="{1E3D2883-C4F9-354C-8624-BC5AD614BCC3}" presName="parentLeftMargin" presStyleLbl="node1" presStyleIdx="0" presStyleCnt="4"/>
      <dgm:spPr/>
      <dgm:t>
        <a:bodyPr/>
        <a:lstStyle/>
        <a:p>
          <a:endParaRPr lang="pl-PL"/>
        </a:p>
      </dgm:t>
    </dgm:pt>
    <dgm:pt modelId="{A5B19CF0-1599-D34B-9B3A-10B184FAFC9E}" type="pres">
      <dgm:prSet presAssocID="{1E3D2883-C4F9-354C-8624-BC5AD614BCC3}" presName="parentText" presStyleLbl="node1" presStyleIdx="1" presStyleCnt="4">
        <dgm:presLayoutVars>
          <dgm:chMax val="0"/>
          <dgm:bulletEnabled val="1"/>
        </dgm:presLayoutVars>
      </dgm:prSet>
      <dgm:spPr/>
      <dgm:t>
        <a:bodyPr/>
        <a:lstStyle/>
        <a:p>
          <a:endParaRPr lang="pl-PL"/>
        </a:p>
      </dgm:t>
    </dgm:pt>
    <dgm:pt modelId="{77C12F12-2D5A-6040-8620-1A67204E01D3}" type="pres">
      <dgm:prSet presAssocID="{1E3D2883-C4F9-354C-8624-BC5AD614BCC3}" presName="negativeSpace" presStyleCnt="0"/>
      <dgm:spPr/>
    </dgm:pt>
    <dgm:pt modelId="{81435CBC-DB29-3140-A5B9-BEC98D7A07E4}" type="pres">
      <dgm:prSet presAssocID="{1E3D2883-C4F9-354C-8624-BC5AD614BCC3}" presName="childText" presStyleLbl="conFgAcc1" presStyleIdx="1" presStyleCnt="4" custScaleY="79186">
        <dgm:presLayoutVars>
          <dgm:bulletEnabled val="1"/>
        </dgm:presLayoutVars>
      </dgm:prSet>
      <dgm:spPr/>
      <dgm:t>
        <a:bodyPr/>
        <a:lstStyle/>
        <a:p>
          <a:endParaRPr lang="pl-PL"/>
        </a:p>
      </dgm:t>
    </dgm:pt>
    <dgm:pt modelId="{C0043079-5B47-8946-9627-CA5C00862E9F}" type="pres">
      <dgm:prSet presAssocID="{0C1DD385-64A2-4D47-A256-FE0337B39EE6}" presName="spaceBetweenRectangles" presStyleCnt="0"/>
      <dgm:spPr/>
    </dgm:pt>
    <dgm:pt modelId="{0AFAE39C-13BF-5648-9D40-795FED996353}" type="pres">
      <dgm:prSet presAssocID="{DD7FCE07-EF74-D14C-A515-7BB17D484407}" presName="parentLin" presStyleCnt="0"/>
      <dgm:spPr/>
    </dgm:pt>
    <dgm:pt modelId="{A5367174-1AD2-C242-8BAB-A479A15F1337}" type="pres">
      <dgm:prSet presAssocID="{DD7FCE07-EF74-D14C-A515-7BB17D484407}" presName="parentLeftMargin" presStyleLbl="node1" presStyleIdx="1" presStyleCnt="4"/>
      <dgm:spPr/>
      <dgm:t>
        <a:bodyPr/>
        <a:lstStyle/>
        <a:p>
          <a:endParaRPr lang="pl-PL"/>
        </a:p>
      </dgm:t>
    </dgm:pt>
    <dgm:pt modelId="{55FD52D0-D504-224C-A9F4-98B984046F9F}" type="pres">
      <dgm:prSet presAssocID="{DD7FCE07-EF74-D14C-A515-7BB17D484407}" presName="parentText" presStyleLbl="node1" presStyleIdx="2" presStyleCnt="4">
        <dgm:presLayoutVars>
          <dgm:chMax val="0"/>
          <dgm:bulletEnabled val="1"/>
        </dgm:presLayoutVars>
      </dgm:prSet>
      <dgm:spPr/>
      <dgm:t>
        <a:bodyPr/>
        <a:lstStyle/>
        <a:p>
          <a:endParaRPr lang="pl-PL"/>
        </a:p>
      </dgm:t>
    </dgm:pt>
    <dgm:pt modelId="{9072B631-3983-4C42-88A8-7F4F20D500AA}" type="pres">
      <dgm:prSet presAssocID="{DD7FCE07-EF74-D14C-A515-7BB17D484407}" presName="negativeSpace" presStyleCnt="0"/>
      <dgm:spPr/>
    </dgm:pt>
    <dgm:pt modelId="{CD7DA5D8-46C1-8941-A3C5-1E647A924D77}" type="pres">
      <dgm:prSet presAssocID="{DD7FCE07-EF74-D14C-A515-7BB17D484407}" presName="childText" presStyleLbl="conFgAcc1" presStyleIdx="2" presStyleCnt="4" custScaleY="81916">
        <dgm:presLayoutVars>
          <dgm:bulletEnabled val="1"/>
        </dgm:presLayoutVars>
      </dgm:prSet>
      <dgm:spPr/>
      <dgm:t>
        <a:bodyPr/>
        <a:lstStyle/>
        <a:p>
          <a:endParaRPr lang="pl-PL"/>
        </a:p>
      </dgm:t>
    </dgm:pt>
    <dgm:pt modelId="{A5A99536-8A35-624E-8B6E-D38BEA987D41}" type="pres">
      <dgm:prSet presAssocID="{377E9B2D-5C25-8142-A7B5-5ADD1F3881CA}" presName="spaceBetweenRectangles" presStyleCnt="0"/>
      <dgm:spPr/>
    </dgm:pt>
    <dgm:pt modelId="{253B7028-A9DF-5F45-804E-7380C66D6420}" type="pres">
      <dgm:prSet presAssocID="{C9CACA0E-A534-D54A-82CA-A953ECE50FCA}" presName="parentLin" presStyleCnt="0"/>
      <dgm:spPr/>
    </dgm:pt>
    <dgm:pt modelId="{39FB3D1B-DE95-7542-B519-49615D44A3E1}" type="pres">
      <dgm:prSet presAssocID="{C9CACA0E-A534-D54A-82CA-A953ECE50FCA}" presName="parentLeftMargin" presStyleLbl="node1" presStyleIdx="2" presStyleCnt="4"/>
      <dgm:spPr/>
      <dgm:t>
        <a:bodyPr/>
        <a:lstStyle/>
        <a:p>
          <a:endParaRPr lang="pl-PL"/>
        </a:p>
      </dgm:t>
    </dgm:pt>
    <dgm:pt modelId="{E3298496-B123-B542-9239-F01459C66A7B}" type="pres">
      <dgm:prSet presAssocID="{C9CACA0E-A534-D54A-82CA-A953ECE50FCA}" presName="parentText" presStyleLbl="node1" presStyleIdx="3" presStyleCnt="4">
        <dgm:presLayoutVars>
          <dgm:chMax val="0"/>
          <dgm:bulletEnabled val="1"/>
        </dgm:presLayoutVars>
      </dgm:prSet>
      <dgm:spPr/>
      <dgm:t>
        <a:bodyPr/>
        <a:lstStyle/>
        <a:p>
          <a:endParaRPr lang="pl-PL"/>
        </a:p>
      </dgm:t>
    </dgm:pt>
    <dgm:pt modelId="{11264E34-C450-A844-AA98-43C89B55B27A}" type="pres">
      <dgm:prSet presAssocID="{C9CACA0E-A534-D54A-82CA-A953ECE50FCA}" presName="negativeSpace" presStyleCnt="0"/>
      <dgm:spPr/>
    </dgm:pt>
    <dgm:pt modelId="{2CEAC3EB-1F5B-354A-9D6F-67E2F1AAAB20}" type="pres">
      <dgm:prSet presAssocID="{C9CACA0E-A534-D54A-82CA-A953ECE50FCA}" presName="childText" presStyleLbl="conFgAcc1" presStyleIdx="3" presStyleCnt="4" custScaleY="82408" custLinFactNeighborX="-914" custLinFactNeighborY="21395">
        <dgm:presLayoutVars>
          <dgm:bulletEnabled val="1"/>
        </dgm:presLayoutVars>
      </dgm:prSet>
      <dgm:spPr/>
      <dgm:t>
        <a:bodyPr/>
        <a:lstStyle/>
        <a:p>
          <a:endParaRPr lang="pl-PL"/>
        </a:p>
      </dgm:t>
    </dgm:pt>
  </dgm:ptLst>
  <dgm:cxnLst>
    <dgm:cxn modelId="{F505E738-D7DC-F04F-A040-A32231634D1D}" srcId="{C9CACA0E-A534-D54A-82CA-A953ECE50FCA}" destId="{1018069A-9B60-684B-8FC1-1226367061B8}" srcOrd="1" destOrd="0" parTransId="{2585E369-ABF7-1C46-B853-04F88B012432}" sibTransId="{76EEC01E-A5C1-C34F-93C0-DB4D4C1C8ADE}"/>
    <dgm:cxn modelId="{3B2F8442-DF09-FB43-BDAB-71674E34AC24}" type="presOf" srcId="{AD9D98F1-E2E0-9942-B60C-E68AD8434F55}" destId="{81435CBC-DB29-3140-A5B9-BEC98D7A07E4}" srcOrd="0" destOrd="1" presId="urn:microsoft.com/office/officeart/2005/8/layout/list1"/>
    <dgm:cxn modelId="{57FC56A1-9521-AE4A-B4C0-E3E369376A80}" type="presOf" srcId="{E69DACFB-2EF9-2847-869F-D9253C15C899}" destId="{2CEAC3EB-1F5B-354A-9D6F-67E2F1AAAB20}" srcOrd="0" destOrd="0" presId="urn:microsoft.com/office/officeart/2005/8/layout/list1"/>
    <dgm:cxn modelId="{F990DCEE-C923-F340-93A7-41C085181E7F}" srcId="{1E3D2883-C4F9-354C-8624-BC5AD614BCC3}" destId="{ABC30E40-8119-C04E-9F13-6C64CFECA39D}" srcOrd="0" destOrd="0" parTransId="{440C3A56-5F65-024F-8CEC-27FB829360A0}" sibTransId="{E45E11B8-4F90-5045-B9BA-8A5078427675}"/>
    <dgm:cxn modelId="{9C5C5631-CA56-C74C-84F5-9A527C7692DE}" type="presOf" srcId="{1E3D2883-C4F9-354C-8624-BC5AD614BCC3}" destId="{A5B19CF0-1599-D34B-9B3A-10B184FAFC9E}" srcOrd="1" destOrd="0" presId="urn:microsoft.com/office/officeart/2005/8/layout/list1"/>
    <dgm:cxn modelId="{51393141-6F71-F646-8F10-3D25747A7A42}" srcId="{D69CC387-C88E-064C-9AB7-78AD666F4CFE}" destId="{283F15CA-1705-2C4A-BA42-1A7C59686EE8}" srcOrd="0" destOrd="0" parTransId="{4AB75C8A-5969-6941-AF8F-066F0F7BECBF}" sibTransId="{CF467D89-7ACC-E94E-A790-FEDE958BC144}"/>
    <dgm:cxn modelId="{D6143E00-B599-1C4F-97F0-D1F9787FD9B7}" type="presOf" srcId="{283F15CA-1705-2C4A-BA42-1A7C59686EE8}" destId="{807835F5-1057-EC4A-8B61-1744B78197C5}" srcOrd="0" destOrd="0" presId="urn:microsoft.com/office/officeart/2005/8/layout/list1"/>
    <dgm:cxn modelId="{BB981C9A-9B10-AE4E-A8A8-14A1E0D9394C}" srcId="{D90C1850-0446-414F-ACB4-9944A56B51AF}" destId="{C9CACA0E-A534-D54A-82CA-A953ECE50FCA}" srcOrd="3" destOrd="0" parTransId="{96F65896-AFA7-F949-AA11-05B9301C61CA}" sibTransId="{044D3CB6-3589-144A-BE51-716F66366A4B}"/>
    <dgm:cxn modelId="{2A6133D7-A892-BF4C-B139-9056942CEBEC}" type="presOf" srcId="{DD7FCE07-EF74-D14C-A515-7BB17D484407}" destId="{A5367174-1AD2-C242-8BAB-A479A15F1337}" srcOrd="0" destOrd="0" presId="urn:microsoft.com/office/officeart/2005/8/layout/list1"/>
    <dgm:cxn modelId="{3DDDB2F1-186E-D047-BA83-9B8822F2BED6}" type="presOf" srcId="{DD7FCE07-EF74-D14C-A515-7BB17D484407}" destId="{55FD52D0-D504-224C-A9F4-98B984046F9F}" srcOrd="1" destOrd="0" presId="urn:microsoft.com/office/officeart/2005/8/layout/list1"/>
    <dgm:cxn modelId="{07D1F44C-8B5A-A546-BDDB-E5A932BE9EAC}" srcId="{1E3D2883-C4F9-354C-8624-BC5AD614BCC3}" destId="{AD9D98F1-E2E0-9942-B60C-E68AD8434F55}" srcOrd="1" destOrd="0" parTransId="{85433FA9-0C76-CF4E-8DF3-60CB40FE9CE9}" sibTransId="{9FF8D209-8BEC-3242-B89E-03B3C01938B7}"/>
    <dgm:cxn modelId="{0F1D065E-9B7C-1042-8E78-0E681CD6645D}" srcId="{D90C1850-0446-414F-ACB4-9944A56B51AF}" destId="{D69CC387-C88E-064C-9AB7-78AD666F4CFE}" srcOrd="0" destOrd="0" parTransId="{219FC33E-1478-684F-B1BE-D239CBEEBB1C}" sibTransId="{187DD000-780B-1A4A-B6FB-B09189A2A3CC}"/>
    <dgm:cxn modelId="{5BA29D0C-D30F-2346-99F8-7605DADABCDF}" type="presOf" srcId="{C9CACA0E-A534-D54A-82CA-A953ECE50FCA}" destId="{39FB3D1B-DE95-7542-B519-49615D44A3E1}" srcOrd="0" destOrd="0" presId="urn:microsoft.com/office/officeart/2005/8/layout/list1"/>
    <dgm:cxn modelId="{D7E8268F-2EE3-8E4F-9EA0-576296E3BF8B}" type="presOf" srcId="{D69CC387-C88E-064C-9AB7-78AD666F4CFE}" destId="{ADFE31D6-F70C-8240-B875-ED6E74E74B08}" srcOrd="0" destOrd="0" presId="urn:microsoft.com/office/officeart/2005/8/layout/list1"/>
    <dgm:cxn modelId="{2190AB3E-B373-B740-BCA4-D323260233F9}" type="presOf" srcId="{1E3D2883-C4F9-354C-8624-BC5AD614BCC3}" destId="{280E1A2A-AF91-7E4C-A9EB-CA5A4F035D18}" srcOrd="0" destOrd="0" presId="urn:microsoft.com/office/officeart/2005/8/layout/list1"/>
    <dgm:cxn modelId="{97F439A6-99A2-624C-B1AE-F2C828DA1EB3}" type="presOf" srcId="{86A8B068-66BB-474A-B45F-BED0A31E6785}" destId="{CD7DA5D8-46C1-8941-A3C5-1E647A924D77}" srcOrd="0" destOrd="0" presId="urn:microsoft.com/office/officeart/2005/8/layout/list1"/>
    <dgm:cxn modelId="{C72EB5AF-515C-214C-8D5D-DA4DCCDE976C}" srcId="{DD7FCE07-EF74-D14C-A515-7BB17D484407}" destId="{53FB13D9-08B9-B342-8E44-C5C89BA68FC1}" srcOrd="1" destOrd="0" parTransId="{1415B683-5907-F044-A222-B3C99E3A2A17}" sibTransId="{D373F59B-69A4-6543-941A-FF16E39AB183}"/>
    <dgm:cxn modelId="{DF3B112E-BA0C-FE48-A6B3-99D10772D144}" type="presOf" srcId="{53FB13D9-08B9-B342-8E44-C5C89BA68FC1}" destId="{CD7DA5D8-46C1-8941-A3C5-1E647A924D77}" srcOrd="0" destOrd="1" presId="urn:microsoft.com/office/officeart/2005/8/layout/list1"/>
    <dgm:cxn modelId="{34499B54-F734-F946-9953-3E9173EDC8D1}" srcId="{DD7FCE07-EF74-D14C-A515-7BB17D484407}" destId="{86A8B068-66BB-474A-B45F-BED0A31E6785}" srcOrd="0" destOrd="0" parTransId="{22723FA5-C495-224E-B83C-7A6A611157F8}" sibTransId="{507C500A-EA62-094D-B2D3-69609356288D}"/>
    <dgm:cxn modelId="{7CCF3640-11E5-D049-98DD-D5B49CB02702}" type="presOf" srcId="{ABC30E40-8119-C04E-9F13-6C64CFECA39D}" destId="{81435CBC-DB29-3140-A5B9-BEC98D7A07E4}" srcOrd="0" destOrd="0" presId="urn:microsoft.com/office/officeart/2005/8/layout/list1"/>
    <dgm:cxn modelId="{5BD26705-0C45-2448-AD47-B49D0E585564}" srcId="{D90C1850-0446-414F-ACB4-9944A56B51AF}" destId="{DD7FCE07-EF74-D14C-A515-7BB17D484407}" srcOrd="2" destOrd="0" parTransId="{904BCF54-9912-0840-B02C-D505280DC360}" sibTransId="{377E9B2D-5C25-8142-A7B5-5ADD1F3881CA}"/>
    <dgm:cxn modelId="{EA228C5D-0DCD-0348-98DB-FB0096A90581}" type="presOf" srcId="{C9CACA0E-A534-D54A-82CA-A953ECE50FCA}" destId="{E3298496-B123-B542-9239-F01459C66A7B}" srcOrd="1" destOrd="0" presId="urn:microsoft.com/office/officeart/2005/8/layout/list1"/>
    <dgm:cxn modelId="{45C18222-090D-D64C-9D1E-86FACD1A34FB}" srcId="{D69CC387-C88E-064C-9AB7-78AD666F4CFE}" destId="{AC4D4C05-7E0F-E949-A131-46775E89D730}" srcOrd="1" destOrd="0" parTransId="{230252A8-89A4-CD49-ACB9-32C26BAAF8AA}" sibTransId="{DE45C170-EE0F-CD49-91EC-D078ADBD3EAC}"/>
    <dgm:cxn modelId="{6E9D2890-EC41-F04B-8C9F-91A2F17336EC}" srcId="{C9CACA0E-A534-D54A-82CA-A953ECE50FCA}" destId="{E69DACFB-2EF9-2847-869F-D9253C15C899}" srcOrd="0" destOrd="0" parTransId="{35324B55-AA6E-344E-B289-6922B59E99FF}" sibTransId="{487CBF58-C838-5945-9407-85A8367F5290}"/>
    <dgm:cxn modelId="{E9E18C97-C017-584C-B13B-A912D58C641E}" srcId="{D90C1850-0446-414F-ACB4-9944A56B51AF}" destId="{1E3D2883-C4F9-354C-8624-BC5AD614BCC3}" srcOrd="1" destOrd="0" parTransId="{9024D611-5579-5D4F-9463-4E1CDE004DDF}" sibTransId="{0C1DD385-64A2-4D47-A256-FE0337B39EE6}"/>
    <dgm:cxn modelId="{5470D29F-EEE4-9E4B-A7BE-EAA41CB0E37E}" type="presOf" srcId="{1018069A-9B60-684B-8FC1-1226367061B8}" destId="{2CEAC3EB-1F5B-354A-9D6F-67E2F1AAAB20}" srcOrd="0" destOrd="1" presId="urn:microsoft.com/office/officeart/2005/8/layout/list1"/>
    <dgm:cxn modelId="{C9D0CD7F-8A42-1944-9B5F-36D02479021F}" type="presOf" srcId="{D69CC387-C88E-064C-9AB7-78AD666F4CFE}" destId="{CCAE073F-95D1-B742-ABCB-F2175F26386C}" srcOrd="1" destOrd="0" presId="urn:microsoft.com/office/officeart/2005/8/layout/list1"/>
    <dgm:cxn modelId="{C53B7221-337B-8345-9476-07DCB90D5458}" type="presOf" srcId="{D90C1850-0446-414F-ACB4-9944A56B51AF}" destId="{C794D9E2-C050-1E4C-B6EE-C3122FE566B2}" srcOrd="0" destOrd="0" presId="urn:microsoft.com/office/officeart/2005/8/layout/list1"/>
    <dgm:cxn modelId="{14673B6B-4F8E-0A4B-8039-7B438C905D7C}" type="presOf" srcId="{AC4D4C05-7E0F-E949-A131-46775E89D730}" destId="{807835F5-1057-EC4A-8B61-1744B78197C5}" srcOrd="0" destOrd="1" presId="urn:microsoft.com/office/officeart/2005/8/layout/list1"/>
    <dgm:cxn modelId="{49482F57-4F4B-5747-9683-CFBABB105AE6}" type="presParOf" srcId="{C794D9E2-C050-1E4C-B6EE-C3122FE566B2}" destId="{B04B9C43-8A3F-394E-943F-0818CB48A585}" srcOrd="0" destOrd="0" presId="urn:microsoft.com/office/officeart/2005/8/layout/list1"/>
    <dgm:cxn modelId="{23561EF3-A23D-5C4D-8278-C58119108935}" type="presParOf" srcId="{B04B9C43-8A3F-394E-943F-0818CB48A585}" destId="{ADFE31D6-F70C-8240-B875-ED6E74E74B08}" srcOrd="0" destOrd="0" presId="urn:microsoft.com/office/officeart/2005/8/layout/list1"/>
    <dgm:cxn modelId="{EC4FF0B8-F47D-0B4B-9026-01D8EA89C788}" type="presParOf" srcId="{B04B9C43-8A3F-394E-943F-0818CB48A585}" destId="{CCAE073F-95D1-B742-ABCB-F2175F26386C}" srcOrd="1" destOrd="0" presId="urn:microsoft.com/office/officeart/2005/8/layout/list1"/>
    <dgm:cxn modelId="{17DE9BFD-6782-524A-A3D0-FD43E0FF591D}" type="presParOf" srcId="{C794D9E2-C050-1E4C-B6EE-C3122FE566B2}" destId="{BA1AA645-4078-B44F-B332-7DFA5F719FED}" srcOrd="1" destOrd="0" presId="urn:microsoft.com/office/officeart/2005/8/layout/list1"/>
    <dgm:cxn modelId="{FF4DB9E6-3D49-8447-A199-57A7F1DA56DA}" type="presParOf" srcId="{C794D9E2-C050-1E4C-B6EE-C3122FE566B2}" destId="{807835F5-1057-EC4A-8B61-1744B78197C5}" srcOrd="2" destOrd="0" presId="urn:microsoft.com/office/officeart/2005/8/layout/list1"/>
    <dgm:cxn modelId="{8A1B5E11-386C-DC46-AE6A-73C8335283B9}" type="presParOf" srcId="{C794D9E2-C050-1E4C-B6EE-C3122FE566B2}" destId="{C396CBDA-8700-C941-803F-FD470F08198B}" srcOrd="3" destOrd="0" presId="urn:microsoft.com/office/officeart/2005/8/layout/list1"/>
    <dgm:cxn modelId="{CEACF9E1-91FD-164E-B99E-765B472DDF13}" type="presParOf" srcId="{C794D9E2-C050-1E4C-B6EE-C3122FE566B2}" destId="{F2A56CA6-8239-8F46-90A6-1BE54AA42133}" srcOrd="4" destOrd="0" presId="urn:microsoft.com/office/officeart/2005/8/layout/list1"/>
    <dgm:cxn modelId="{F1A8A3D0-2784-BE4A-B2AD-B90EFB147F59}" type="presParOf" srcId="{F2A56CA6-8239-8F46-90A6-1BE54AA42133}" destId="{280E1A2A-AF91-7E4C-A9EB-CA5A4F035D18}" srcOrd="0" destOrd="0" presId="urn:microsoft.com/office/officeart/2005/8/layout/list1"/>
    <dgm:cxn modelId="{0CCC4D02-1EBF-424D-95F5-0846D32D45B1}" type="presParOf" srcId="{F2A56CA6-8239-8F46-90A6-1BE54AA42133}" destId="{A5B19CF0-1599-D34B-9B3A-10B184FAFC9E}" srcOrd="1" destOrd="0" presId="urn:microsoft.com/office/officeart/2005/8/layout/list1"/>
    <dgm:cxn modelId="{415438C9-1A07-9549-A5CD-A48507359C32}" type="presParOf" srcId="{C794D9E2-C050-1E4C-B6EE-C3122FE566B2}" destId="{77C12F12-2D5A-6040-8620-1A67204E01D3}" srcOrd="5" destOrd="0" presId="urn:microsoft.com/office/officeart/2005/8/layout/list1"/>
    <dgm:cxn modelId="{806A8C47-0F64-7946-A8D6-CECB447466A6}" type="presParOf" srcId="{C794D9E2-C050-1E4C-B6EE-C3122FE566B2}" destId="{81435CBC-DB29-3140-A5B9-BEC98D7A07E4}" srcOrd="6" destOrd="0" presId="urn:microsoft.com/office/officeart/2005/8/layout/list1"/>
    <dgm:cxn modelId="{9662C417-E0FA-204C-B779-0DB185DB7E87}" type="presParOf" srcId="{C794D9E2-C050-1E4C-B6EE-C3122FE566B2}" destId="{C0043079-5B47-8946-9627-CA5C00862E9F}" srcOrd="7" destOrd="0" presId="urn:microsoft.com/office/officeart/2005/8/layout/list1"/>
    <dgm:cxn modelId="{50A74A38-C2BC-E94F-8D90-EC9B59693AE9}" type="presParOf" srcId="{C794D9E2-C050-1E4C-B6EE-C3122FE566B2}" destId="{0AFAE39C-13BF-5648-9D40-795FED996353}" srcOrd="8" destOrd="0" presId="urn:microsoft.com/office/officeart/2005/8/layout/list1"/>
    <dgm:cxn modelId="{C0DAEE97-59BB-D245-A9E0-BA28DAE5DF31}" type="presParOf" srcId="{0AFAE39C-13BF-5648-9D40-795FED996353}" destId="{A5367174-1AD2-C242-8BAB-A479A15F1337}" srcOrd="0" destOrd="0" presId="urn:microsoft.com/office/officeart/2005/8/layout/list1"/>
    <dgm:cxn modelId="{66AF832D-E1B4-244E-8F77-050C8016D485}" type="presParOf" srcId="{0AFAE39C-13BF-5648-9D40-795FED996353}" destId="{55FD52D0-D504-224C-A9F4-98B984046F9F}" srcOrd="1" destOrd="0" presId="urn:microsoft.com/office/officeart/2005/8/layout/list1"/>
    <dgm:cxn modelId="{28391CC8-BB12-4242-AA3D-230277831FF1}" type="presParOf" srcId="{C794D9E2-C050-1E4C-B6EE-C3122FE566B2}" destId="{9072B631-3983-4C42-88A8-7F4F20D500AA}" srcOrd="9" destOrd="0" presId="urn:microsoft.com/office/officeart/2005/8/layout/list1"/>
    <dgm:cxn modelId="{1739EC88-9654-934B-8707-365096F8CAED}" type="presParOf" srcId="{C794D9E2-C050-1E4C-B6EE-C3122FE566B2}" destId="{CD7DA5D8-46C1-8941-A3C5-1E647A924D77}" srcOrd="10" destOrd="0" presId="urn:microsoft.com/office/officeart/2005/8/layout/list1"/>
    <dgm:cxn modelId="{34849C8C-5116-C54A-A891-9DBDD812B598}" type="presParOf" srcId="{C794D9E2-C050-1E4C-B6EE-C3122FE566B2}" destId="{A5A99536-8A35-624E-8B6E-D38BEA987D41}" srcOrd="11" destOrd="0" presId="urn:microsoft.com/office/officeart/2005/8/layout/list1"/>
    <dgm:cxn modelId="{DC16DB66-CC7F-7246-83E8-FE72884364E0}" type="presParOf" srcId="{C794D9E2-C050-1E4C-B6EE-C3122FE566B2}" destId="{253B7028-A9DF-5F45-804E-7380C66D6420}" srcOrd="12" destOrd="0" presId="urn:microsoft.com/office/officeart/2005/8/layout/list1"/>
    <dgm:cxn modelId="{A37388D5-6BDB-8141-827A-C1ECE2C880CB}" type="presParOf" srcId="{253B7028-A9DF-5F45-804E-7380C66D6420}" destId="{39FB3D1B-DE95-7542-B519-49615D44A3E1}" srcOrd="0" destOrd="0" presId="urn:microsoft.com/office/officeart/2005/8/layout/list1"/>
    <dgm:cxn modelId="{E0284BE2-5BDC-DD4E-9971-EEE1F81DE145}" type="presParOf" srcId="{253B7028-A9DF-5F45-804E-7380C66D6420}" destId="{E3298496-B123-B542-9239-F01459C66A7B}" srcOrd="1" destOrd="0" presId="urn:microsoft.com/office/officeart/2005/8/layout/list1"/>
    <dgm:cxn modelId="{B5DB87C8-D4D2-3242-B782-4EE93A533055}" type="presParOf" srcId="{C794D9E2-C050-1E4C-B6EE-C3122FE566B2}" destId="{11264E34-C450-A844-AA98-43C89B55B27A}" srcOrd="13" destOrd="0" presId="urn:microsoft.com/office/officeart/2005/8/layout/list1"/>
    <dgm:cxn modelId="{31070821-80B1-7441-9774-8692F4807D4E}" type="presParOf" srcId="{C794D9E2-C050-1E4C-B6EE-C3122FE566B2}" destId="{2CEAC3EB-1F5B-354A-9D6F-67E2F1AAAB20}" srcOrd="14"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7835F5-1057-EC4A-8B61-1744B78197C5}">
      <dsp:nvSpPr>
        <dsp:cNvPr id="0" name=""/>
        <dsp:cNvSpPr/>
      </dsp:nvSpPr>
      <dsp:spPr>
        <a:xfrm>
          <a:off x="0" y="193416"/>
          <a:ext cx="5486400" cy="530153"/>
        </a:xfrm>
        <a:prstGeom prst="rect">
          <a:avLst/>
        </a:prstGeom>
        <a:solidFill>
          <a:schemeClr val="lt1">
            <a:alpha val="90000"/>
            <a:hueOff val="0"/>
            <a:satOff val="0"/>
            <a:lumOff val="0"/>
            <a:alphaOff val="0"/>
          </a:schemeClr>
        </a:solidFill>
        <a:ln w="9525" cap="rnd"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5806" tIns="187452" rIns="425806" bIns="64008" numCol="1" spcCol="1270" anchor="t" anchorCtr="0">
          <a:noAutofit/>
        </a:bodyPr>
        <a:lstStyle/>
        <a:p>
          <a:pPr marL="57150" lvl="1" indent="-57150" algn="l" defTabSz="400050">
            <a:lnSpc>
              <a:spcPct val="90000"/>
            </a:lnSpc>
            <a:spcBef>
              <a:spcPct val="0"/>
            </a:spcBef>
            <a:spcAft>
              <a:spcPct val="15000"/>
            </a:spcAft>
            <a:buChar char="•"/>
          </a:pPr>
          <a:r>
            <a:rPr lang="pl-PL" sz="900" kern="1200"/>
            <a:t>rekrutacja</a:t>
          </a:r>
        </a:p>
        <a:p>
          <a:pPr marL="57150" lvl="1" indent="-57150" algn="l" defTabSz="400050">
            <a:lnSpc>
              <a:spcPct val="90000"/>
            </a:lnSpc>
            <a:spcBef>
              <a:spcPct val="0"/>
            </a:spcBef>
            <a:spcAft>
              <a:spcPct val="15000"/>
            </a:spcAft>
            <a:buChar char="•"/>
          </a:pPr>
          <a:r>
            <a:rPr lang="pl-PL" sz="900" kern="1200"/>
            <a:t>selekcja</a:t>
          </a:r>
        </a:p>
      </dsp:txBody>
      <dsp:txXfrm>
        <a:off x="0" y="193416"/>
        <a:ext cx="5486400" cy="530153"/>
      </dsp:txXfrm>
    </dsp:sp>
    <dsp:sp modelId="{CCAE073F-95D1-B742-ABCB-F2175F26386C}">
      <dsp:nvSpPr>
        <dsp:cNvPr id="0" name=""/>
        <dsp:cNvSpPr/>
      </dsp:nvSpPr>
      <dsp:spPr>
        <a:xfrm>
          <a:off x="274320" y="16296"/>
          <a:ext cx="3840480" cy="354240"/>
        </a:xfrm>
        <a:prstGeom prst="roundRect">
          <a:avLst/>
        </a:prstGeom>
        <a:gradFill rotWithShape="0">
          <a:gsLst>
            <a:gs pos="0">
              <a:schemeClr val="accent1">
                <a:hueOff val="0"/>
                <a:satOff val="0"/>
                <a:lumOff val="0"/>
                <a:alphaOff val="0"/>
                <a:tint val="98000"/>
                <a:hueMod val="94000"/>
                <a:satMod val="130000"/>
                <a:lumMod val="128000"/>
              </a:schemeClr>
            </a:gs>
            <a:gs pos="100000">
              <a:schemeClr val="accent1">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pl-PL" sz="900" kern="1200"/>
            <a:t>Przyjmowanie do pracy</a:t>
          </a:r>
        </a:p>
      </dsp:txBody>
      <dsp:txXfrm>
        <a:off x="291613" y="33589"/>
        <a:ext cx="3805894" cy="319654"/>
      </dsp:txXfrm>
    </dsp:sp>
    <dsp:sp modelId="{81435CBC-DB29-3140-A5B9-BEC98D7A07E4}">
      <dsp:nvSpPr>
        <dsp:cNvPr id="0" name=""/>
        <dsp:cNvSpPr/>
      </dsp:nvSpPr>
      <dsp:spPr>
        <a:xfrm>
          <a:off x="0" y="965489"/>
          <a:ext cx="5486400" cy="568713"/>
        </a:xfrm>
        <a:prstGeom prst="rect">
          <a:avLst/>
        </a:prstGeom>
        <a:solidFill>
          <a:schemeClr val="lt1">
            <a:alpha val="90000"/>
            <a:hueOff val="0"/>
            <a:satOff val="0"/>
            <a:lumOff val="0"/>
            <a:alphaOff val="0"/>
          </a:schemeClr>
        </a:solidFill>
        <a:ln w="9525" cap="rnd"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5806" tIns="187452" rIns="425806" bIns="64008" numCol="1" spcCol="1270" anchor="t" anchorCtr="0">
          <a:noAutofit/>
        </a:bodyPr>
        <a:lstStyle/>
        <a:p>
          <a:pPr marL="57150" lvl="1" indent="-57150" algn="l" defTabSz="400050">
            <a:lnSpc>
              <a:spcPct val="90000"/>
            </a:lnSpc>
            <a:spcBef>
              <a:spcPct val="0"/>
            </a:spcBef>
            <a:spcAft>
              <a:spcPct val="15000"/>
            </a:spcAft>
            <a:buChar char="•"/>
          </a:pPr>
          <a:r>
            <a:rPr lang="pl-PL" sz="900" kern="1200"/>
            <a:t>elastyczne formy zatrudnienia</a:t>
          </a:r>
        </a:p>
        <a:p>
          <a:pPr marL="57150" lvl="1" indent="-57150" algn="l" defTabSz="400050">
            <a:lnSpc>
              <a:spcPct val="90000"/>
            </a:lnSpc>
            <a:spcBef>
              <a:spcPct val="0"/>
            </a:spcBef>
            <a:spcAft>
              <a:spcPct val="15000"/>
            </a:spcAft>
            <a:buChar char="•"/>
          </a:pPr>
          <a:r>
            <a:rPr lang="pl-PL" sz="900" kern="1200"/>
            <a:t>przesunięcia między stanowiskami i awanse</a:t>
          </a:r>
        </a:p>
      </dsp:txBody>
      <dsp:txXfrm>
        <a:off x="0" y="965489"/>
        <a:ext cx="5486400" cy="568713"/>
      </dsp:txXfrm>
    </dsp:sp>
    <dsp:sp modelId="{A5B19CF0-1599-D34B-9B3A-10B184FAFC9E}">
      <dsp:nvSpPr>
        <dsp:cNvPr id="0" name=""/>
        <dsp:cNvSpPr/>
      </dsp:nvSpPr>
      <dsp:spPr>
        <a:xfrm>
          <a:off x="274320" y="788369"/>
          <a:ext cx="3840480" cy="354240"/>
        </a:xfrm>
        <a:prstGeom prst="roundRect">
          <a:avLst/>
        </a:prstGeom>
        <a:gradFill rotWithShape="0">
          <a:gsLst>
            <a:gs pos="0">
              <a:schemeClr val="accent1">
                <a:hueOff val="0"/>
                <a:satOff val="0"/>
                <a:lumOff val="0"/>
                <a:alphaOff val="0"/>
                <a:tint val="98000"/>
                <a:hueMod val="94000"/>
                <a:satMod val="130000"/>
                <a:lumMod val="128000"/>
              </a:schemeClr>
            </a:gs>
            <a:gs pos="100000">
              <a:schemeClr val="accent1">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pl-PL" sz="900" kern="1200"/>
            <a:t>tworzenie sprzyjających warunków pracy</a:t>
          </a:r>
        </a:p>
      </dsp:txBody>
      <dsp:txXfrm>
        <a:off x="291613" y="805662"/>
        <a:ext cx="3805894" cy="319654"/>
      </dsp:txXfrm>
    </dsp:sp>
    <dsp:sp modelId="{CD7DA5D8-46C1-8941-A3C5-1E647A924D77}">
      <dsp:nvSpPr>
        <dsp:cNvPr id="0" name=""/>
        <dsp:cNvSpPr/>
      </dsp:nvSpPr>
      <dsp:spPr>
        <a:xfrm>
          <a:off x="0" y="1776123"/>
          <a:ext cx="5486400" cy="588320"/>
        </a:xfrm>
        <a:prstGeom prst="rect">
          <a:avLst/>
        </a:prstGeom>
        <a:solidFill>
          <a:schemeClr val="lt1">
            <a:alpha val="90000"/>
            <a:hueOff val="0"/>
            <a:satOff val="0"/>
            <a:lumOff val="0"/>
            <a:alphaOff val="0"/>
          </a:schemeClr>
        </a:solidFill>
        <a:ln w="9525" cap="rnd"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5806" tIns="187452" rIns="425806" bIns="64008" numCol="1" spcCol="1270" anchor="t" anchorCtr="0">
          <a:noAutofit/>
        </a:bodyPr>
        <a:lstStyle/>
        <a:p>
          <a:pPr marL="57150" lvl="1" indent="-57150" algn="l" defTabSz="400050">
            <a:lnSpc>
              <a:spcPct val="90000"/>
            </a:lnSpc>
            <a:spcBef>
              <a:spcPct val="0"/>
            </a:spcBef>
            <a:spcAft>
              <a:spcPct val="15000"/>
            </a:spcAft>
            <a:buChar char="•"/>
          </a:pPr>
          <a:r>
            <a:rPr lang="pl-PL" sz="900" kern="1200"/>
            <a:t>ksztalcenie ustawiczne i szkolenie</a:t>
          </a:r>
        </a:p>
        <a:p>
          <a:pPr marL="57150" lvl="1" indent="-57150" algn="l" defTabSz="400050">
            <a:lnSpc>
              <a:spcPct val="90000"/>
            </a:lnSpc>
            <a:spcBef>
              <a:spcPct val="0"/>
            </a:spcBef>
            <a:spcAft>
              <a:spcPct val="15000"/>
            </a:spcAft>
            <a:buChar char="•"/>
          </a:pPr>
          <a:r>
            <a:rPr lang="pl-PL" sz="900" kern="1200"/>
            <a:t>ochrona i promocja zdrowia</a:t>
          </a:r>
        </a:p>
      </dsp:txBody>
      <dsp:txXfrm>
        <a:off x="0" y="1776123"/>
        <a:ext cx="5486400" cy="588320"/>
      </dsp:txXfrm>
    </dsp:sp>
    <dsp:sp modelId="{55FD52D0-D504-224C-A9F4-98B984046F9F}">
      <dsp:nvSpPr>
        <dsp:cNvPr id="0" name=""/>
        <dsp:cNvSpPr/>
      </dsp:nvSpPr>
      <dsp:spPr>
        <a:xfrm>
          <a:off x="274320" y="1599003"/>
          <a:ext cx="3840480" cy="354240"/>
        </a:xfrm>
        <a:prstGeom prst="roundRect">
          <a:avLst/>
        </a:prstGeom>
        <a:gradFill rotWithShape="0">
          <a:gsLst>
            <a:gs pos="0">
              <a:schemeClr val="accent1">
                <a:hueOff val="0"/>
                <a:satOff val="0"/>
                <a:lumOff val="0"/>
                <a:alphaOff val="0"/>
                <a:tint val="98000"/>
                <a:hueMod val="94000"/>
                <a:satMod val="130000"/>
                <a:lumMod val="128000"/>
              </a:schemeClr>
            </a:gs>
            <a:gs pos="100000">
              <a:schemeClr val="accent1">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pl-PL" sz="900" kern="1200"/>
            <a:t>zwiększanie kapitału ludzkiego</a:t>
          </a:r>
        </a:p>
      </dsp:txBody>
      <dsp:txXfrm>
        <a:off x="291613" y="1616296"/>
        <a:ext cx="3805894" cy="319654"/>
      </dsp:txXfrm>
    </dsp:sp>
    <dsp:sp modelId="{2CEAC3EB-1F5B-354A-9D6F-67E2F1AAAB20}">
      <dsp:nvSpPr>
        <dsp:cNvPr id="0" name=""/>
        <dsp:cNvSpPr/>
      </dsp:nvSpPr>
      <dsp:spPr>
        <a:xfrm>
          <a:off x="0" y="2622660"/>
          <a:ext cx="5486400" cy="591854"/>
        </a:xfrm>
        <a:prstGeom prst="rect">
          <a:avLst/>
        </a:prstGeom>
        <a:solidFill>
          <a:schemeClr val="lt1">
            <a:alpha val="90000"/>
            <a:hueOff val="0"/>
            <a:satOff val="0"/>
            <a:lumOff val="0"/>
            <a:alphaOff val="0"/>
          </a:schemeClr>
        </a:solidFill>
        <a:ln w="9525" cap="rnd"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5806" tIns="187452" rIns="425806" bIns="64008" numCol="1" spcCol="1270" anchor="t" anchorCtr="0">
          <a:noAutofit/>
        </a:bodyPr>
        <a:lstStyle/>
        <a:p>
          <a:pPr marL="57150" lvl="1" indent="-57150" algn="l" defTabSz="400050">
            <a:lnSpc>
              <a:spcPct val="90000"/>
            </a:lnSpc>
            <a:spcBef>
              <a:spcPct val="0"/>
            </a:spcBef>
            <a:spcAft>
              <a:spcPct val="15000"/>
            </a:spcAft>
            <a:buChar char="•"/>
          </a:pPr>
          <a:r>
            <a:rPr lang="pl-PL" sz="900" kern="1200"/>
            <a:t>kończenie kariery</a:t>
          </a:r>
        </a:p>
        <a:p>
          <a:pPr marL="57150" lvl="1" indent="-57150" algn="l" defTabSz="400050">
            <a:lnSpc>
              <a:spcPct val="90000"/>
            </a:lnSpc>
            <a:spcBef>
              <a:spcPct val="0"/>
            </a:spcBef>
            <a:spcAft>
              <a:spcPct val="15000"/>
            </a:spcAft>
            <a:buChar char="•"/>
          </a:pPr>
          <a:r>
            <a:rPr lang="pl-PL" sz="900" kern="1200"/>
            <a:t>przechodzenie na emeryturę</a:t>
          </a:r>
        </a:p>
      </dsp:txBody>
      <dsp:txXfrm>
        <a:off x="0" y="2622660"/>
        <a:ext cx="5486400" cy="591854"/>
      </dsp:txXfrm>
    </dsp:sp>
    <dsp:sp modelId="{E3298496-B123-B542-9239-F01459C66A7B}">
      <dsp:nvSpPr>
        <dsp:cNvPr id="0" name=""/>
        <dsp:cNvSpPr/>
      </dsp:nvSpPr>
      <dsp:spPr>
        <a:xfrm>
          <a:off x="274320" y="2429244"/>
          <a:ext cx="3840480" cy="354240"/>
        </a:xfrm>
        <a:prstGeom prst="roundRect">
          <a:avLst/>
        </a:prstGeom>
        <a:gradFill rotWithShape="0">
          <a:gsLst>
            <a:gs pos="0">
              <a:schemeClr val="accent1">
                <a:hueOff val="0"/>
                <a:satOff val="0"/>
                <a:lumOff val="0"/>
                <a:alphaOff val="0"/>
                <a:tint val="98000"/>
                <a:hueMod val="94000"/>
                <a:satMod val="130000"/>
                <a:lumMod val="128000"/>
              </a:schemeClr>
            </a:gs>
            <a:gs pos="100000">
              <a:schemeClr val="accent1">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pl-PL" sz="900" kern="1200"/>
            <a:t>kończenie pracy</a:t>
          </a:r>
        </a:p>
      </dsp:txBody>
      <dsp:txXfrm>
        <a:off x="291613" y="2446537"/>
        <a:ext cx="3805894" cy="31965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Wycinek">
  <a:themeElements>
    <a:clrScheme name="Wycinek">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Wycinek">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ycinek">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overPageProperties xmlns="http://schemas.microsoft.com/office/2006/coverPageProps">
  <PublishDate/>
  <Abstract>Work-life-balance czyli czym jest i jak osiągnąć harmonię między życiem zawodowym i osobistym przy poczuciu samorealizacji, rozwoju i satysfakcji z życia.</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67D6265A0B96545AEC96B56B1B6659F" ma:contentTypeVersion="7" ma:contentTypeDescription="Utwórz nowy dokument." ma:contentTypeScope="" ma:versionID="30889fb57fb5225dcac857f8edab29b9">
  <xsd:schema xmlns:xsd="http://www.w3.org/2001/XMLSchema" xmlns:xs="http://www.w3.org/2001/XMLSchema" xmlns:p="http://schemas.microsoft.com/office/2006/metadata/properties" xmlns:ns2="9f8d600a-5dc6-49b5-8dc5-24962662b1e7" xmlns:ns3="1d310322-6f89-4b1a-a375-c1aca1a62be3" targetNamespace="http://schemas.microsoft.com/office/2006/metadata/properties" ma:root="true" ma:fieldsID="6df19148264ba83b17c0c4eebf2124a7" ns2:_="" ns3:_="">
    <xsd:import namespace="9f8d600a-5dc6-49b5-8dc5-24962662b1e7"/>
    <xsd:import namespace="1d310322-6f89-4b1a-a375-c1aca1a62b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600a-5dc6-49b5-8dc5-24962662b1e7"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10322-6f89-4b1a-a375-c1aca1a62b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5ABFD-B944-4BE6-AC74-A54946644E26}"/>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39136C8A-86E9-4BBA-83BC-5DAEEB8A8CDE}"/>
</file>

<file path=customXml/itemProps4.xml><?xml version="1.0" encoding="utf-8"?>
<ds:datastoreItem xmlns:ds="http://schemas.openxmlformats.org/officeDocument/2006/customXml" ds:itemID="{B9343E50-EF37-4931-B19E-E6E03B443472}"/>
</file>

<file path=customXml/itemProps5.xml><?xml version="1.0" encoding="utf-8"?>
<ds:datastoreItem xmlns:ds="http://schemas.openxmlformats.org/officeDocument/2006/customXml" ds:itemID="{2D58318E-FA11-A043-921D-40C71D2C6C54}"/>
</file>

<file path=customXml/itemProps6.xml><?xml version="1.0" encoding="utf-8"?>
<ds:datastoreItem xmlns:ds="http://schemas.openxmlformats.org/officeDocument/2006/customXml" ds:itemID="{7E520599-97D9-46D2-BF73-ABE701D38DBA}"/>
</file>

<file path=docProps/app.xml><?xml version="1.0" encoding="utf-8"?>
<Properties xmlns="http://schemas.openxmlformats.org/officeDocument/2006/extended-properties" xmlns:vt="http://schemas.openxmlformats.org/officeDocument/2006/docPropsVTypes">
  <Template>Normal.dotm</Template>
  <TotalTime>2</TotalTime>
  <Pages>25</Pages>
  <Words>5056</Words>
  <Characters>30336</Characters>
  <Application>Microsoft Macintosh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Dobre praktyki w zakresie zarządzania zdrowiem i profilaktyki pracowników 50+</vt:lpstr>
    </vt:vector>
  </TitlesOfParts>
  <Company/>
  <LinksUpToDate>false</LinksUpToDate>
  <CharactersWithSpaces>35322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Dobre praktyki w zakresie zarządzania zdrowiem i profilaktyki pracowników 50+</dc:title>
  <dc:subject>Wskazówki dla pracodawcy</dc:subject>
  <dc:creator>Magdalena Szpejcher</dc:creator>
  <cp:keywords/>
  <dc:description/>
  <cp:lastModifiedBy>Magdalena Szpejcher</cp:lastModifiedBy>
  <cp:revision>3</cp:revision>
  <dcterms:created xsi:type="dcterms:W3CDTF">2017-11-21T11:34:00Z</dcterms:created>
  <dcterms:modified xsi:type="dcterms:W3CDTF">2017-11-21T11:35:00Z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e8fd448b-61e5-4927-a692-b8f70627b8e0</vt:lpwstr>
  </property>
  <property fmtid="{D5CDD505-2E9C-101B-9397-08002B2CF9AE}" pid="3" name="ContentTypeId">
    <vt:lpwstr>0x010100567D6265A0B96545AEC96B56B1B6659F</vt:lpwstr>
  </property>
</Properties>
</file>