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</w:rPr>
        <w:id w:val="15354369"/>
        <w:docPartObj>
          <w:docPartGallery w:val="Cover Pages"/>
          <w:docPartUnique/>
        </w:docPartObj>
      </w:sdtPr>
      <w:sdtEndPr/>
      <w:sdtContent>
        <w:p w14:paraId="49949CDD" w14:textId="0D0D3164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A5900F" wp14:editId="0194342B">
                    <wp:simplePos x="0" y="0"/>
                    <wp:positionH relativeFrom="margin">
                      <wp:posOffset>2195830</wp:posOffset>
                    </wp:positionH>
                    <wp:positionV relativeFrom="page">
                      <wp:posOffset>266700</wp:posOffset>
                    </wp:positionV>
                    <wp:extent cx="3543300" cy="7040880"/>
                    <wp:effectExtent l="0" t="0" r="19050" b="20955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4330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90FC2D3" id="Prostokąt 468" o:spid="_x0000_s1026" style="position:absolute;margin-left:172.9pt;margin-top:21pt;width:279pt;height:554.4pt;z-index:251659264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" fillcolor="white [3212]" strokecolor="#0d87a6 [1614]" strokeweight="1.25pt">
                    <v:stroke endcap="round"/>
                    <w10:wrap anchorx="margin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DF905C8" wp14:editId="4E2C7EE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A75BBE" w14:textId="77777777" w:rsidR="00C3758C" w:rsidRDefault="00C3758C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DF905C8" id="Prostokąt 466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" fillcolor="#b1d2fb [660]" stroked="f" strokeweight="1.25pt">
                    <v:fill color2="#167af3 [1940]" rotate="t" focusposition="" focussize="1" focus="100%" type="gradientRadial"/>
                    <v:stroke endcap="round"/>
                    <v:path arrowok="t"/>
                    <v:textbox inset="21.6pt,,21.6pt">
                      <w:txbxContent>
                        <w:p w14:paraId="24A75BBE" w14:textId="77777777" w:rsidR="00C3758C" w:rsidRDefault="00C3758C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D4DB04" wp14:editId="7B8439E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CA46E7" id="Prostokąt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" fillcolor="#052f61 [3204]" stroked="f" strokeweight="1.25pt">
                    <v:stroke endcap="round"/>
                    <w10:wrap anchorx="page" anchory="page"/>
                  </v:rect>
                </w:pict>
              </mc:Fallback>
            </mc:AlternateContent>
          </w:r>
        </w:p>
        <w:p w14:paraId="6552AFD0" w14:textId="77777777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7068A5" wp14:editId="4B6B4C6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3086100" cy="146812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86100" cy="1468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48"/>
                                    <w:szCs w:val="48"/>
                                  </w:rPr>
                                  <w:alias w:val="Tytuł"/>
                                  <w:id w:val="1453211106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8CFBD73" w14:textId="726745B1" w:rsidR="00C3758C" w:rsidRPr="0027052B" w:rsidRDefault="00C3758C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48"/>
                                        <w:szCs w:val="48"/>
                                      </w:rPr>
                                      <w:t>Rekomendacje dotyczące pakietu medycznego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32"/>
                                    <w:szCs w:val="32"/>
                                  </w:rPr>
                                  <w:alias w:val="Podtytuł"/>
                                  <w:id w:val="1568836407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4A3CCB5" w14:textId="00F9D02B" w:rsidR="00C3758C" w:rsidRDefault="00C3758C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  <w:t>Wskazówki dla pracodawcy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87068A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Pole tekstowe 470" o:spid="_x0000_s1027" type="#_x0000_t202" style="position:absolute;left:0;text-align:left;margin-left:0;margin-top:0;width:243pt;height:115.6pt;z-index:251661312;visibility:visible;mso-wrap-style:square;mso-width-percent:0;mso-height-percent:280;mso-left-percent:455;mso-top-percent:350;mso-wrap-distance-left:9pt;mso-wrap-distance-top:0;mso-wrap-distance-right:9pt;mso-wrap-distance-bottom:0;mso-position-horizontal-relative:page;mso-position-vertical-relative:page;mso-width-percent:0;mso-height-percent:280;mso-left-percent:455;mso-top-percent:3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48"/>
                              <w:szCs w:val="48"/>
                            </w:rPr>
                            <w:alias w:val="Tytuł"/>
                            <w:id w:val="145321110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8CFBD73" w14:textId="726745B1" w:rsidR="00C3758C" w:rsidRPr="0027052B" w:rsidRDefault="00C3758C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48"/>
                                  <w:szCs w:val="48"/>
                                </w:rPr>
                                <w:t>Rekomendacje dotyczące pakietu medycznego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32"/>
                              <w:szCs w:val="32"/>
                            </w:rPr>
                            <w:alias w:val="Podtytuł"/>
                            <w:id w:val="1568836407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04A3CCB5" w14:textId="00F9D02B" w:rsidR="00C3758C" w:rsidRDefault="00C3758C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  <w:t>Wskazówki dla pracodawcy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0376" w:rsidRPr="00BE5F2E">
            <w:rPr>
              <w:rFonts w:ascii="Calibri" w:hAnsi="Calibri"/>
            </w:rPr>
            <w:br w:type="page"/>
          </w:r>
        </w:p>
      </w:sdtContent>
    </w:sdt>
    <w:bookmarkStart w:id="0" w:name="_Toc499030643" w:displacedByCustomXml="next"/>
    <w:sdt>
      <w:sdtPr>
        <w:rPr>
          <w:rFonts w:asciiTheme="minorHAnsi" w:hAnsiTheme="minorHAnsi"/>
          <w:caps w:val="0"/>
          <w:color w:val="auto"/>
          <w:spacing w:val="0"/>
        </w:rPr>
        <w:id w:val="1671288336"/>
        <w:docPartObj>
          <w:docPartGallery w:val="Table of Contents"/>
          <w:docPartUnique/>
        </w:docPartObj>
      </w:sdtPr>
      <w:sdtEndPr/>
      <w:sdtContent>
        <w:p w14:paraId="302F9D20" w14:textId="77777777" w:rsidR="00487901" w:rsidRPr="00092E5B" w:rsidRDefault="00487901" w:rsidP="00092E5B">
          <w:pPr>
            <w:pStyle w:val="Nagwek1"/>
          </w:pPr>
          <w:r w:rsidRPr="00BE5F2E">
            <w:t>Spis treści</w:t>
          </w:r>
          <w:bookmarkEnd w:id="0"/>
        </w:p>
        <w:p w14:paraId="051AB6BF" w14:textId="77777777" w:rsidR="00CB077D" w:rsidRDefault="00487901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 w:rsidRPr="00BE5F2E">
            <w:rPr>
              <w:rFonts w:ascii="Calibri" w:hAnsi="Calibri"/>
            </w:rPr>
            <w:fldChar w:fldCharType="begin"/>
          </w:r>
          <w:r w:rsidRPr="00BE5F2E">
            <w:rPr>
              <w:rFonts w:ascii="Calibri" w:hAnsi="Calibri"/>
            </w:rPr>
            <w:instrText xml:space="preserve"> TOC \o "1-3" \h \z \u </w:instrText>
          </w:r>
          <w:r w:rsidRPr="00BE5F2E">
            <w:rPr>
              <w:rFonts w:ascii="Calibri" w:hAnsi="Calibri"/>
            </w:rPr>
            <w:fldChar w:fldCharType="separate"/>
          </w:r>
          <w:hyperlink w:anchor="_Toc499030643" w:history="1">
            <w:r w:rsidR="00CB077D" w:rsidRPr="00375C8D">
              <w:rPr>
                <w:rStyle w:val="Hipercze"/>
                <w:noProof/>
              </w:rPr>
              <w:t>Spis treści</w:t>
            </w:r>
            <w:r w:rsidR="00CB077D">
              <w:rPr>
                <w:noProof/>
                <w:webHidden/>
              </w:rPr>
              <w:tab/>
            </w:r>
            <w:r w:rsidR="00CB077D">
              <w:rPr>
                <w:noProof/>
                <w:webHidden/>
              </w:rPr>
              <w:fldChar w:fldCharType="begin"/>
            </w:r>
            <w:r w:rsidR="00CB077D">
              <w:rPr>
                <w:noProof/>
                <w:webHidden/>
              </w:rPr>
              <w:instrText xml:space="preserve"> PAGEREF _Toc499030643 \h </w:instrText>
            </w:r>
            <w:r w:rsidR="00CB077D">
              <w:rPr>
                <w:noProof/>
                <w:webHidden/>
              </w:rPr>
            </w:r>
            <w:r w:rsidR="00CB077D">
              <w:rPr>
                <w:noProof/>
                <w:webHidden/>
              </w:rPr>
              <w:fldChar w:fldCharType="separate"/>
            </w:r>
            <w:r w:rsidR="00CB077D">
              <w:rPr>
                <w:noProof/>
                <w:webHidden/>
              </w:rPr>
              <w:t>1</w:t>
            </w:r>
            <w:r w:rsidR="00CB077D">
              <w:rPr>
                <w:noProof/>
                <w:webHidden/>
              </w:rPr>
              <w:fldChar w:fldCharType="end"/>
            </w:r>
          </w:hyperlink>
        </w:p>
        <w:p w14:paraId="6CE181CB" w14:textId="77777777" w:rsidR="00CB077D" w:rsidRDefault="00CB077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0644" w:history="1">
            <w:r w:rsidRPr="00375C8D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_Toc499030644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D42BB" w14:textId="77777777" w:rsidR="00CB077D" w:rsidRDefault="00CB077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0645" w:history="1">
            <w:r w:rsidRPr="00375C8D">
              <w:rPr>
                <w:rStyle w:val="Hipercze"/>
                <w:noProof/>
              </w:rPr>
              <w:t>rekomendacje badań LEKARSKICH dla 50+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_Toc499030645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5CEAF" w14:textId="77777777" w:rsidR="00CB077D" w:rsidRDefault="00CB077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0646" w:history="1">
            <w:r w:rsidRPr="00375C8D">
              <w:rPr>
                <w:rStyle w:val="Hipercze"/>
                <w:noProof/>
              </w:rPr>
              <w:t>BADANIA WYNIKAJĄCE Z CHARAKTERU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_Toc499030646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6E5BD" w14:textId="77777777" w:rsidR="00CB077D" w:rsidRDefault="00CB077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0647" w:history="1">
            <w:r w:rsidRPr="00375C8D">
              <w:rPr>
                <w:rStyle w:val="Hipercze"/>
                <w:noProof/>
              </w:rPr>
              <w:t>upowszechnianie zjawiska starzenia się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_Toc499030647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87F84" w14:textId="77777777" w:rsidR="00CB077D" w:rsidRDefault="00CB077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0648" w:history="1">
            <w:r w:rsidRPr="00375C8D">
              <w:rPr>
                <w:rStyle w:val="Hipercze"/>
                <w:noProof/>
              </w:rPr>
              <w:t>ERGONOMIA W MIEJSCU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0CE74" w14:textId="77777777" w:rsidR="00CB077D" w:rsidRDefault="00CB077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0649" w:history="1">
            <w:r w:rsidRPr="00375C8D">
              <w:rPr>
                <w:rStyle w:val="Hipercze"/>
                <w:noProof/>
              </w:rPr>
              <w:t>WSPARCIE PSYCHOLOGICZNE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D40BC" w14:textId="77777777" w:rsidR="00CB077D" w:rsidRDefault="00CB077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0650" w:history="1">
            <w:r w:rsidRPr="00375C8D">
              <w:rPr>
                <w:rStyle w:val="Hipercze"/>
                <w:noProof/>
              </w:rPr>
              <w:t>NIESTANDARDOWE PRAKTYKI PROZDROWOTNE W FIRMIE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94B3A" w14:textId="77777777" w:rsidR="00CB077D" w:rsidRDefault="00CB077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0651" w:history="1">
            <w:r w:rsidRPr="00375C8D">
              <w:rPr>
                <w:rStyle w:val="Hipercze"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_Toc499030651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7F598" w14:textId="77777777" w:rsidR="00CB077D" w:rsidRDefault="00CB077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0652" w:history="1">
            <w:r w:rsidRPr="00375C8D">
              <w:rPr>
                <w:rStyle w:val="Hipercze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_Toc499030652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D7979" w14:textId="77777777" w:rsidR="00487901" w:rsidRPr="00BE5F2E" w:rsidRDefault="00487901" w:rsidP="00BE5F2E">
          <w:pPr>
            <w:pStyle w:val="Bezodstpw"/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</w:rPr>
            <w:fldChar w:fldCharType="end"/>
          </w:r>
        </w:p>
      </w:sdtContent>
    </w:sdt>
    <w:p w14:paraId="6149D239" w14:textId="77777777" w:rsidR="00493D3F" w:rsidRPr="00BE5F2E" w:rsidRDefault="00493D3F" w:rsidP="00BE5F2E">
      <w:pPr>
        <w:spacing w:line="360" w:lineRule="auto"/>
        <w:jc w:val="both"/>
        <w:rPr>
          <w:rFonts w:ascii="Calibri" w:hAnsi="Calibri"/>
        </w:rPr>
      </w:pPr>
    </w:p>
    <w:p w14:paraId="6812C88B" w14:textId="1C0D38E4" w:rsidR="00240376" w:rsidRDefault="00240376" w:rsidP="0072537F">
      <w:pPr>
        <w:pStyle w:val="Nagwek1"/>
      </w:pPr>
      <w:bookmarkStart w:id="1" w:name="_GoBack"/>
      <w:bookmarkEnd w:id="1"/>
      <w:r w:rsidRPr="00BE5F2E">
        <w:br w:type="page"/>
      </w:r>
      <w:bookmarkStart w:id="2" w:name="_Toc499030644"/>
      <w:r w:rsidR="0072537F">
        <w:lastRenderedPageBreak/>
        <w:t>WSTĘP</w:t>
      </w:r>
      <w:bookmarkEnd w:id="2"/>
    </w:p>
    <w:p w14:paraId="0FC0D2C7" w14:textId="7A669223" w:rsidR="00F8472F" w:rsidRDefault="00F8472F" w:rsidP="0072537F">
      <w:pPr>
        <w:rPr>
          <w:lang w:eastAsia="en-US"/>
        </w:rPr>
      </w:pPr>
    </w:p>
    <w:p w14:paraId="22AF28D7" w14:textId="77777777" w:rsidR="00293FCD" w:rsidRDefault="00293FCD" w:rsidP="008646F2">
      <w:pPr>
        <w:spacing w:line="360" w:lineRule="auto"/>
        <w:rPr>
          <w:rFonts w:ascii="Calibri" w:hAnsi="Calibri"/>
          <w:lang w:eastAsia="en-US"/>
        </w:rPr>
      </w:pPr>
    </w:p>
    <w:p w14:paraId="3E478C76" w14:textId="6D24A939" w:rsidR="003C016B" w:rsidRDefault="00C96AF5" w:rsidP="008646F2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Na wstępie warto zaznaczyć, że d</w:t>
      </w:r>
      <w:r w:rsidR="004678C1">
        <w:rPr>
          <w:rFonts w:ascii="Calibri" w:hAnsi="Calibri"/>
          <w:lang w:eastAsia="en-US"/>
        </w:rPr>
        <w:t xml:space="preserve">obre praktyki w zakresie </w:t>
      </w:r>
      <w:r>
        <w:rPr>
          <w:rFonts w:ascii="Calibri" w:hAnsi="Calibri"/>
          <w:lang w:eastAsia="en-US"/>
        </w:rPr>
        <w:t>ochrony i promocji zdrowia w przedsiębiorstwie powinny być skierowane i winny obejmować wszystkich pracowników bez względu na wiek. Bowiem</w:t>
      </w:r>
      <w:r w:rsidR="003C016B">
        <w:rPr>
          <w:rFonts w:ascii="Calibri" w:hAnsi="Calibri"/>
          <w:lang w:eastAsia="en-US"/>
        </w:rPr>
        <w:t>,</w:t>
      </w:r>
      <w:r>
        <w:rPr>
          <w:rFonts w:ascii="Calibri" w:hAnsi="Calibri"/>
          <w:lang w:eastAsia="en-US"/>
        </w:rPr>
        <w:t xml:space="preserve"> jeśli takimi działaniami będą objęci również młodzi </w:t>
      </w:r>
      <w:r w:rsidR="003C016B">
        <w:rPr>
          <w:rFonts w:ascii="Calibri" w:hAnsi="Calibri"/>
          <w:lang w:eastAsia="en-US"/>
        </w:rPr>
        <w:t>pracownicy, to przełoży się to wprost na ich stan zdrowia</w:t>
      </w:r>
      <w:r>
        <w:rPr>
          <w:rFonts w:ascii="Calibri" w:hAnsi="Calibri"/>
          <w:lang w:eastAsia="en-US"/>
        </w:rPr>
        <w:t xml:space="preserve"> </w:t>
      </w:r>
      <w:r w:rsidR="003C016B">
        <w:rPr>
          <w:rFonts w:ascii="Calibri" w:hAnsi="Calibri"/>
          <w:lang w:eastAsia="en-US"/>
        </w:rPr>
        <w:t xml:space="preserve">i aktywność w przyszłości, w starszym wieku, co z kolei zaowocuje większą wydajnością pracy. </w:t>
      </w:r>
      <w:r w:rsidR="00302343">
        <w:rPr>
          <w:rFonts w:ascii="Calibri" w:hAnsi="Calibri"/>
          <w:lang w:eastAsia="en-US"/>
        </w:rPr>
        <w:t>Wszelkie działania i programy promocji i ochrony zdrowia opierają się na bardzo pros</w:t>
      </w:r>
      <w:r w:rsidR="00176EA0">
        <w:rPr>
          <w:rFonts w:ascii="Calibri" w:hAnsi="Calibri"/>
          <w:lang w:eastAsia="en-US"/>
        </w:rPr>
        <w:t>tym założeniu</w:t>
      </w:r>
      <w:r w:rsidR="00302343">
        <w:rPr>
          <w:rFonts w:ascii="Calibri" w:hAnsi="Calibri"/>
          <w:lang w:eastAsia="en-US"/>
        </w:rPr>
        <w:t xml:space="preserve">: dużo mniej kosztuje </w:t>
      </w:r>
      <w:r w:rsidR="001B7AE9">
        <w:rPr>
          <w:rFonts w:ascii="Calibri" w:hAnsi="Calibri"/>
          <w:lang w:eastAsia="en-US"/>
        </w:rPr>
        <w:t xml:space="preserve">dbałość o to, by pracownik cieszył się dobrym zdrowiem i pracował, aniżeli pokrywanie kosztów jego absencji z powodu choroby. </w:t>
      </w:r>
      <w:r w:rsidR="008A218B">
        <w:rPr>
          <w:rFonts w:ascii="Calibri" w:hAnsi="Calibri"/>
          <w:lang w:eastAsia="en-US"/>
        </w:rPr>
        <w:t>„</w:t>
      </w:r>
      <w:r w:rsidR="00176EA0">
        <w:rPr>
          <w:rFonts w:ascii="Calibri" w:hAnsi="Calibri"/>
          <w:lang w:eastAsia="en-US"/>
        </w:rPr>
        <w:t>Programy takie powinny zawierać elementy edukacyjne i promujące</w:t>
      </w:r>
      <w:r w:rsidR="00A8275E">
        <w:rPr>
          <w:rFonts w:ascii="Calibri" w:hAnsi="Calibri"/>
          <w:lang w:eastAsia="en-US"/>
        </w:rPr>
        <w:t xml:space="preserve"> </w:t>
      </w:r>
      <w:r w:rsidR="008700F4">
        <w:rPr>
          <w:rFonts w:ascii="Calibri" w:hAnsi="Calibri"/>
          <w:lang w:eastAsia="en-US"/>
        </w:rPr>
        <w:t xml:space="preserve">nowy nawyki i zdrowy styl życia </w:t>
      </w:r>
      <w:r w:rsidR="008948B0">
        <w:rPr>
          <w:rFonts w:ascii="Calibri" w:hAnsi="Calibri"/>
          <w:lang w:eastAsia="en-US"/>
        </w:rPr>
        <w:t>oraz konkretne działania praktyczne”</w:t>
      </w:r>
      <w:r w:rsidR="008A218B">
        <w:rPr>
          <w:rFonts w:ascii="Calibri" w:hAnsi="Calibri"/>
          <w:lang w:eastAsia="en-US"/>
        </w:rPr>
        <w:t xml:space="preserve"> (J.R. </w:t>
      </w:r>
      <w:proofErr w:type="spellStart"/>
      <w:r w:rsidR="008A218B">
        <w:rPr>
          <w:rFonts w:ascii="Calibri" w:hAnsi="Calibri"/>
          <w:lang w:eastAsia="en-US"/>
        </w:rPr>
        <w:t>Treborg</w:t>
      </w:r>
      <w:proofErr w:type="spellEnd"/>
      <w:r w:rsidR="008A218B">
        <w:rPr>
          <w:rFonts w:ascii="Calibri" w:hAnsi="Calibri"/>
          <w:lang w:eastAsia="en-US"/>
        </w:rPr>
        <w:t>).</w:t>
      </w:r>
    </w:p>
    <w:p w14:paraId="673805B0" w14:textId="09628292" w:rsidR="00853DA4" w:rsidRDefault="00853DA4" w:rsidP="008646F2">
      <w:pPr>
        <w:spacing w:line="360" w:lineRule="auto"/>
        <w:rPr>
          <w:rFonts w:ascii="Calibri" w:hAnsi="Calibri"/>
          <w:lang w:eastAsia="en-US"/>
        </w:rPr>
      </w:pPr>
    </w:p>
    <w:p w14:paraId="6B3F2A9E" w14:textId="6439315B" w:rsidR="00853DA4" w:rsidRPr="00853DA4" w:rsidRDefault="00853DA4" w:rsidP="00853DA4">
      <w:pPr>
        <w:spacing w:line="360" w:lineRule="auto"/>
        <w:jc w:val="center"/>
        <w:rPr>
          <w:rFonts w:ascii="Calibri" w:hAnsi="Calibri"/>
          <w:sz w:val="21"/>
          <w:szCs w:val="21"/>
          <w:lang w:eastAsia="en-US"/>
        </w:rPr>
      </w:pPr>
      <w:r w:rsidRPr="00173381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05567" wp14:editId="7EDC4B14">
                <wp:simplePos x="0" y="0"/>
                <wp:positionH relativeFrom="column">
                  <wp:posOffset>1094105</wp:posOffset>
                </wp:positionH>
                <wp:positionV relativeFrom="paragraph">
                  <wp:posOffset>252095</wp:posOffset>
                </wp:positionV>
                <wp:extent cx="3659505" cy="2968625"/>
                <wp:effectExtent l="0" t="0" r="23495" b="28575"/>
                <wp:wrapThrough wrapText="bothSides">
                  <wp:wrapPolygon edited="0">
                    <wp:start x="10045" y="0"/>
                    <wp:lineTo x="0" y="20699"/>
                    <wp:lineTo x="0" y="21623"/>
                    <wp:lineTo x="21589" y="21623"/>
                    <wp:lineTo x="21589" y="20699"/>
                    <wp:lineTo x="10944" y="0"/>
                    <wp:lineTo x="10045" y="0"/>
                  </wp:wrapPolygon>
                </wp:wrapThrough>
                <wp:docPr id="6" name="Trój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505" cy="2968625"/>
                        </a:xfrm>
                        <a:prstGeom prst="triangle">
                          <a:avLst>
                            <a:gd name="adj" fmla="val 48637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000D9" w14:textId="7EF03056" w:rsidR="00C3758C" w:rsidRPr="00E538BA" w:rsidRDefault="00C3758C" w:rsidP="008A218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5567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6" o:spid="_x0000_s1028" type="#_x0000_t5" style="position:absolute;left:0;text-align:left;margin-left:86.15pt;margin-top:19.85pt;width:288.15pt;height:2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" adj="10506" fillcolor="#76dbf4 [3214]" strokecolor="#021730 [1604]" strokeweight="1.25pt">
                <v:stroke endcap="round"/>
                <v:textbox>
                  <w:txbxContent>
                    <w:p w14:paraId="0E7000D9" w14:textId="7EF03056" w:rsidR="00C3758C" w:rsidRPr="00E538BA" w:rsidRDefault="00C3758C" w:rsidP="008A218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73381">
        <w:rPr>
          <w:rFonts w:ascii="Calibri" w:hAnsi="Calibri"/>
          <w:b/>
          <w:sz w:val="21"/>
          <w:szCs w:val="21"/>
          <w:lang w:eastAsia="en-US"/>
        </w:rPr>
        <w:t>Kadra</w:t>
      </w:r>
      <w:r>
        <w:rPr>
          <w:rFonts w:ascii="Calibri" w:hAnsi="Calibri"/>
          <w:sz w:val="21"/>
          <w:szCs w:val="21"/>
          <w:lang w:eastAsia="en-US"/>
        </w:rPr>
        <w:t xml:space="preserve"> </w:t>
      </w:r>
      <w:r w:rsidRPr="00173381">
        <w:rPr>
          <w:rFonts w:ascii="Calibri" w:hAnsi="Calibri"/>
          <w:b/>
          <w:sz w:val="21"/>
          <w:szCs w:val="21"/>
          <w:lang w:eastAsia="en-US"/>
        </w:rPr>
        <w:t>zarządzająca</w:t>
      </w:r>
    </w:p>
    <w:p w14:paraId="39A4BC8B" w14:textId="1153BCA8" w:rsidR="008A218B" w:rsidRDefault="00173381" w:rsidP="008646F2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922FD" wp14:editId="0F9F1AF9">
                <wp:simplePos x="0" y="0"/>
                <wp:positionH relativeFrom="column">
                  <wp:posOffset>3380740</wp:posOffset>
                </wp:positionH>
                <wp:positionV relativeFrom="paragraph">
                  <wp:posOffset>123190</wp:posOffset>
                </wp:positionV>
                <wp:extent cx="1600200" cy="2514600"/>
                <wp:effectExtent l="0" t="0" r="76200" b="7620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2514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BA6016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66.2pt;margin-top:9.7pt;width:126pt;height:19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" strokecolor="#0a5cbf [2452]">
                <v:stroke endarrow="block" opacity="39321f" endcap="round"/>
              </v:shape>
            </w:pict>
          </mc:Fallback>
        </mc:AlternateContent>
      </w:r>
    </w:p>
    <w:p w14:paraId="70E3530C" w14:textId="35BEBD4D" w:rsidR="008A218B" w:rsidRDefault="00AD4CA6" w:rsidP="008646F2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82F7C" wp14:editId="6CC83F5A">
                <wp:simplePos x="0" y="0"/>
                <wp:positionH relativeFrom="column">
                  <wp:posOffset>1549400</wp:posOffset>
                </wp:positionH>
                <wp:positionV relativeFrom="paragraph">
                  <wp:posOffset>252730</wp:posOffset>
                </wp:positionV>
                <wp:extent cx="2742565" cy="2400300"/>
                <wp:effectExtent l="0" t="0" r="0" b="12700"/>
                <wp:wrapSquare wrapText="bothSides"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D7DFA" w14:textId="77777777" w:rsidR="00C3758C" w:rsidRDefault="00C3758C" w:rsidP="009F690E">
                            <w:pPr>
                              <w:jc w:val="center"/>
                            </w:pPr>
                          </w:p>
                          <w:p w14:paraId="21E805C3" w14:textId="77777777" w:rsidR="00C3758C" w:rsidRDefault="00C3758C" w:rsidP="009F690E">
                            <w:pPr>
                              <w:jc w:val="center"/>
                            </w:pPr>
                          </w:p>
                          <w:p w14:paraId="5D31E04E" w14:textId="77777777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55B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Świadoma polityka </w:t>
                            </w:r>
                          </w:p>
                          <w:p w14:paraId="488B87E1" w14:textId="5D7701B3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55B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prozdrowotna firmy</w:t>
                            </w:r>
                          </w:p>
                          <w:p w14:paraId="1FBCB022" w14:textId="77777777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94009B" w14:textId="77777777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BDCA97" w14:textId="65D406C9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55B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Zmiana zachowań pracowniczych</w:t>
                            </w:r>
                          </w:p>
                          <w:p w14:paraId="2011CC36" w14:textId="77777777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153EB0" w14:textId="6BBC04D6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55B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Tworzenie sprzyjającego dbaniu o zdrowie środowiska pracy</w:t>
                            </w:r>
                          </w:p>
                          <w:p w14:paraId="1F7A3019" w14:textId="77777777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950363" w14:textId="77777777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7127E61" w14:textId="0B8713CD" w:rsidR="00C3758C" w:rsidRPr="00D855BA" w:rsidRDefault="00C3758C" w:rsidP="00D855B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55B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Działania edukacyjne w zakresie zdrowego stylu życia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82F7C" id="Pole tekstowe 7" o:spid="_x0000_s1029" type="#_x0000_t202" style="position:absolute;margin-left:122pt;margin-top:19.9pt;width:215.95pt;height:1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" filled="f" stroked="f">
                <v:textbox>
                  <w:txbxContent>
                    <w:p w14:paraId="785D7DFA" w14:textId="77777777" w:rsidR="00C3758C" w:rsidRDefault="00C3758C" w:rsidP="009F690E">
                      <w:pPr>
                        <w:jc w:val="center"/>
                      </w:pPr>
                    </w:p>
                    <w:p w14:paraId="21E805C3" w14:textId="77777777" w:rsidR="00C3758C" w:rsidRDefault="00C3758C" w:rsidP="009F690E">
                      <w:pPr>
                        <w:jc w:val="center"/>
                      </w:pPr>
                    </w:p>
                    <w:p w14:paraId="5D31E04E" w14:textId="77777777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855B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Świadoma polityka </w:t>
                      </w:r>
                    </w:p>
                    <w:p w14:paraId="488B87E1" w14:textId="5D7701B3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855B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prozdrowotna firmy</w:t>
                      </w:r>
                    </w:p>
                    <w:p w14:paraId="1FBCB022" w14:textId="77777777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2D94009B" w14:textId="77777777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24BDCA97" w14:textId="65D406C9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855B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Zmiana zachowań pracowniczych</w:t>
                      </w:r>
                    </w:p>
                    <w:p w14:paraId="2011CC36" w14:textId="77777777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12153EB0" w14:textId="6BBC04D6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855B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Tworzenie sprzyjającego dbaniu o zdrowie środowiska pracy</w:t>
                      </w:r>
                    </w:p>
                    <w:p w14:paraId="1F7A3019" w14:textId="77777777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73950363" w14:textId="77777777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27127E61" w14:textId="0B8713CD" w:rsidR="00C3758C" w:rsidRPr="00D855BA" w:rsidRDefault="00C3758C" w:rsidP="00D855B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855B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Działania edukacyjne w zakresie zdrowego stylu życia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2F9646" w14:textId="154290EE" w:rsidR="008A218B" w:rsidRDefault="008A218B" w:rsidP="008646F2">
      <w:pPr>
        <w:spacing w:line="360" w:lineRule="auto"/>
        <w:rPr>
          <w:rFonts w:ascii="Calibri" w:hAnsi="Calibri"/>
          <w:lang w:eastAsia="en-US"/>
        </w:rPr>
      </w:pPr>
    </w:p>
    <w:p w14:paraId="41B81822" w14:textId="25C0A859" w:rsidR="00BD5ABD" w:rsidRDefault="00BD5ABD" w:rsidP="008646F2">
      <w:pPr>
        <w:spacing w:line="360" w:lineRule="auto"/>
        <w:rPr>
          <w:rFonts w:ascii="Calibri" w:hAnsi="Calibri"/>
          <w:lang w:eastAsia="en-US"/>
        </w:rPr>
      </w:pPr>
    </w:p>
    <w:p w14:paraId="4E82AF5C" w14:textId="498CE073" w:rsidR="00BD5ABD" w:rsidRDefault="00BD5ABD" w:rsidP="008646F2">
      <w:pPr>
        <w:spacing w:line="360" w:lineRule="auto"/>
        <w:rPr>
          <w:rFonts w:ascii="Calibri" w:hAnsi="Calibri"/>
          <w:lang w:eastAsia="en-US"/>
        </w:rPr>
      </w:pPr>
    </w:p>
    <w:p w14:paraId="068E428E" w14:textId="6C3F7706" w:rsidR="00BD5ABD" w:rsidRDefault="00BD5ABD" w:rsidP="008646F2">
      <w:pPr>
        <w:spacing w:line="360" w:lineRule="auto"/>
        <w:rPr>
          <w:rFonts w:ascii="Calibri" w:hAnsi="Calibri"/>
          <w:lang w:eastAsia="en-US"/>
        </w:rPr>
      </w:pPr>
    </w:p>
    <w:p w14:paraId="1A9BE4CE" w14:textId="77777777" w:rsidR="00BD5ABD" w:rsidRDefault="00BD5ABD" w:rsidP="008646F2">
      <w:pPr>
        <w:spacing w:line="360" w:lineRule="auto"/>
        <w:rPr>
          <w:rFonts w:ascii="Calibri" w:hAnsi="Calibri"/>
          <w:lang w:eastAsia="en-US"/>
        </w:rPr>
      </w:pPr>
    </w:p>
    <w:p w14:paraId="69A5748C" w14:textId="77777777" w:rsidR="00BD5ABD" w:rsidRDefault="00BD5ABD" w:rsidP="00853DA4">
      <w:pPr>
        <w:spacing w:line="360" w:lineRule="auto"/>
        <w:rPr>
          <w:rFonts w:ascii="Calibri" w:hAnsi="Calibri"/>
          <w:lang w:eastAsia="en-US"/>
        </w:rPr>
      </w:pPr>
    </w:p>
    <w:p w14:paraId="0B75042A" w14:textId="0D01BD74" w:rsidR="00BD5ABD" w:rsidRDefault="00BD5ABD" w:rsidP="008646F2">
      <w:pPr>
        <w:spacing w:line="360" w:lineRule="auto"/>
        <w:rPr>
          <w:rFonts w:ascii="Calibri" w:hAnsi="Calibri"/>
          <w:lang w:eastAsia="en-US"/>
        </w:rPr>
      </w:pPr>
    </w:p>
    <w:p w14:paraId="232D88EA" w14:textId="16CDD5B2" w:rsidR="00BD5ABD" w:rsidRPr="00853DA4" w:rsidRDefault="007660D7" w:rsidP="00853DA4">
      <w:pPr>
        <w:spacing w:line="360" w:lineRule="auto"/>
        <w:jc w:val="right"/>
        <w:rPr>
          <w:rFonts w:ascii="Calibri" w:hAnsi="Calibri"/>
          <w:lang w:eastAsia="en-US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63521" wp14:editId="6A50DF3C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1714500" cy="342265"/>
                <wp:effectExtent l="0" t="0" r="0" b="0"/>
                <wp:wrapSquare wrapText="bothSides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A3AA3" w14:textId="113F7F75" w:rsidR="00C3758C" w:rsidRPr="00173381" w:rsidRDefault="00C3758C">
                            <w:pP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 w:rsidRPr="0017338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Pracownicy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63521" id="Pole tekstowe 8" o:spid="_x0000_s1030" type="#_x0000_t202" style="position:absolute;left:0;text-align:left;margin-left:374pt;margin-top:18.95pt;width:135pt;height:26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" filled="f" stroked="f">
                <v:textbox>
                  <w:txbxContent>
                    <w:p w14:paraId="399A3AA3" w14:textId="113F7F75" w:rsidR="00C3758C" w:rsidRPr="00173381" w:rsidRDefault="00C3758C">
                      <w:pP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 w:rsidRPr="0017338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Pracownicy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EA41B1" w14:textId="77777777" w:rsidR="00BD5ABD" w:rsidRPr="00853DA4" w:rsidRDefault="00BD5ABD" w:rsidP="00853DA4">
      <w:pPr>
        <w:spacing w:line="360" w:lineRule="auto"/>
        <w:jc w:val="right"/>
        <w:rPr>
          <w:rFonts w:ascii="Calibri" w:hAnsi="Calibri"/>
          <w:i/>
          <w:lang w:eastAsia="en-US"/>
        </w:rPr>
      </w:pPr>
    </w:p>
    <w:p w14:paraId="39892969" w14:textId="12C3DC48" w:rsidR="00D855BA" w:rsidRDefault="00D855BA" w:rsidP="008646F2">
      <w:pPr>
        <w:spacing w:line="360" w:lineRule="auto"/>
        <w:rPr>
          <w:rFonts w:ascii="Calibri" w:hAnsi="Calibri"/>
          <w:i/>
          <w:sz w:val="18"/>
          <w:szCs w:val="18"/>
          <w:lang w:eastAsia="en-US"/>
        </w:rPr>
      </w:pPr>
      <w:r w:rsidRPr="00853DA4">
        <w:rPr>
          <w:rFonts w:ascii="Calibri" w:hAnsi="Calibri"/>
          <w:i/>
          <w:sz w:val="18"/>
          <w:szCs w:val="18"/>
          <w:lang w:eastAsia="en-US"/>
        </w:rPr>
        <w:t xml:space="preserve">Opracowanie na podstawie </w:t>
      </w:r>
      <w:r w:rsidR="00853DA4" w:rsidRPr="00853DA4">
        <w:rPr>
          <w:rFonts w:ascii="Calibri" w:hAnsi="Calibri"/>
          <w:i/>
          <w:sz w:val="18"/>
          <w:szCs w:val="18"/>
          <w:lang w:eastAsia="en-US"/>
        </w:rPr>
        <w:t>„Programy pomocy i promocji zdrowia dla pracowników 50+ w miejscu pracy”</w:t>
      </w:r>
    </w:p>
    <w:p w14:paraId="7EE66941" w14:textId="77777777" w:rsidR="00853DA4" w:rsidRDefault="00853DA4" w:rsidP="008646F2">
      <w:pPr>
        <w:spacing w:line="360" w:lineRule="auto"/>
        <w:rPr>
          <w:rFonts w:ascii="Calibri" w:hAnsi="Calibri"/>
          <w:i/>
          <w:sz w:val="18"/>
          <w:szCs w:val="18"/>
          <w:lang w:eastAsia="en-US"/>
        </w:rPr>
      </w:pPr>
    </w:p>
    <w:p w14:paraId="6860DE2B" w14:textId="77777777" w:rsidR="00853DA4" w:rsidRPr="00853DA4" w:rsidRDefault="00853DA4" w:rsidP="008646F2">
      <w:pPr>
        <w:spacing w:line="360" w:lineRule="auto"/>
        <w:rPr>
          <w:rFonts w:ascii="Calibri" w:hAnsi="Calibri"/>
          <w:i/>
          <w:sz w:val="18"/>
          <w:szCs w:val="18"/>
          <w:lang w:eastAsia="en-US"/>
        </w:rPr>
      </w:pPr>
    </w:p>
    <w:p w14:paraId="2EF21F73" w14:textId="59E46335" w:rsidR="00F8472F" w:rsidRDefault="00BE4770" w:rsidP="008646F2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Działania, jakie w obszarze zdrowia pracowników może podejmować pracodawca dzieli się zasadniczo na dwie grupy: obligatoryjne oraz nieobligatoryjne. Pierwsze z wymienionych</w:t>
      </w:r>
      <w:r w:rsidR="008646F2">
        <w:rPr>
          <w:rFonts w:ascii="Calibri" w:hAnsi="Calibri"/>
          <w:lang w:eastAsia="en-US"/>
        </w:rPr>
        <w:t xml:space="preserve"> </w:t>
      </w:r>
      <w:r w:rsidR="008646F2">
        <w:rPr>
          <w:rFonts w:ascii="Calibri" w:hAnsi="Calibri"/>
          <w:lang w:eastAsia="en-US"/>
        </w:rPr>
        <w:lastRenderedPageBreak/>
        <w:t>określone są przez rozmaite akty i regulacje prawne i skupiają się głównie na ryzyku płynącym ze środowiska pracy lub sposobu jej wykonywania. Ponadto obejmują profi</w:t>
      </w:r>
      <w:r w:rsidR="00D726E8">
        <w:rPr>
          <w:rFonts w:ascii="Calibri" w:hAnsi="Calibri"/>
          <w:lang w:eastAsia="en-US"/>
        </w:rPr>
        <w:t xml:space="preserve">laktykę innych czynników ryzyka, które są nie mniej istotne </w:t>
      </w:r>
      <w:r w:rsidR="008646F2">
        <w:rPr>
          <w:rFonts w:ascii="Calibri" w:hAnsi="Calibri"/>
          <w:lang w:eastAsia="en-US"/>
        </w:rPr>
        <w:t>dla zdrowia publicznego (jak palenie papierosów, czy</w:t>
      </w:r>
      <w:r w:rsidR="00D726E8">
        <w:rPr>
          <w:rFonts w:ascii="Calibri" w:hAnsi="Calibri"/>
          <w:lang w:eastAsia="en-US"/>
        </w:rPr>
        <w:t xml:space="preserve"> spożywanie alkoholu). Druga grupa działań obejmuje takie rozwiązania i postępowanie, które nie są regulowane przez ustawodawcę a wynikają z woli i decyzji pracodawcy. Rzecz dotyczy takich działań, jak:</w:t>
      </w:r>
    </w:p>
    <w:p w14:paraId="12DA803C" w14:textId="77777777" w:rsidR="008169B5" w:rsidRDefault="008169B5" w:rsidP="008646F2">
      <w:pPr>
        <w:spacing w:line="360" w:lineRule="auto"/>
        <w:rPr>
          <w:rFonts w:ascii="Calibri" w:hAnsi="Calibri"/>
          <w:lang w:eastAsia="en-US"/>
        </w:rPr>
      </w:pPr>
    </w:p>
    <w:p w14:paraId="45685A04" w14:textId="602AF450" w:rsidR="00D726E8" w:rsidRDefault="00D726E8" w:rsidP="008646F2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- </w:t>
      </w:r>
      <w:r w:rsidR="008B2F1D">
        <w:rPr>
          <w:rFonts w:ascii="Calibri" w:hAnsi="Calibri"/>
          <w:lang w:eastAsia="en-US"/>
        </w:rPr>
        <w:t xml:space="preserve">znajdujące się w obszarze obligacji prawnych, ale wykraczające poza </w:t>
      </w:r>
      <w:r w:rsidR="00AF2394">
        <w:rPr>
          <w:rFonts w:ascii="Calibri" w:hAnsi="Calibri"/>
          <w:lang w:eastAsia="en-US"/>
        </w:rPr>
        <w:t>konieczne ramy (np. doskonalenie i poprawa warunków pracy ponad obowiązujące normy);</w:t>
      </w:r>
    </w:p>
    <w:p w14:paraId="3C9D10A3" w14:textId="77777777" w:rsidR="00992314" w:rsidRDefault="00992314" w:rsidP="008646F2">
      <w:pPr>
        <w:spacing w:line="360" w:lineRule="auto"/>
        <w:rPr>
          <w:rFonts w:ascii="Calibri" w:hAnsi="Calibri"/>
          <w:lang w:eastAsia="en-US"/>
        </w:rPr>
      </w:pPr>
    </w:p>
    <w:p w14:paraId="203303F1" w14:textId="10C6AED5" w:rsidR="00AF2394" w:rsidRDefault="00AF2394" w:rsidP="008646F2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- </w:t>
      </w:r>
      <w:r w:rsidR="00DA4F01">
        <w:rPr>
          <w:rFonts w:ascii="Calibri" w:hAnsi="Calibri"/>
          <w:lang w:eastAsia="en-US"/>
        </w:rPr>
        <w:t xml:space="preserve">próby zarządzania tymi czynnikami ryzyka w pracy (np. zjawiska stresu), których opis i wartości nie zostały </w:t>
      </w:r>
      <w:r w:rsidR="00B67A3D">
        <w:rPr>
          <w:rFonts w:ascii="Calibri" w:hAnsi="Calibri"/>
          <w:lang w:eastAsia="en-US"/>
        </w:rPr>
        <w:t>określone</w:t>
      </w:r>
      <w:r w:rsidR="001E0727">
        <w:rPr>
          <w:rFonts w:ascii="Calibri" w:hAnsi="Calibri"/>
          <w:lang w:eastAsia="en-US"/>
        </w:rPr>
        <w:t xml:space="preserve"> w aktach </w:t>
      </w:r>
      <w:r w:rsidR="006A0332">
        <w:rPr>
          <w:rFonts w:ascii="Calibri" w:hAnsi="Calibri"/>
          <w:lang w:eastAsia="en-US"/>
        </w:rPr>
        <w:t>prawnych</w:t>
      </w:r>
      <w:r w:rsidR="00E75F13">
        <w:rPr>
          <w:rFonts w:ascii="Calibri" w:hAnsi="Calibri"/>
          <w:lang w:eastAsia="en-US"/>
        </w:rPr>
        <w:t>;</w:t>
      </w:r>
    </w:p>
    <w:p w14:paraId="70941B66" w14:textId="77777777" w:rsidR="00992314" w:rsidRDefault="00992314" w:rsidP="008646F2">
      <w:pPr>
        <w:spacing w:line="360" w:lineRule="auto"/>
        <w:rPr>
          <w:rFonts w:ascii="Calibri" w:hAnsi="Calibri"/>
          <w:lang w:eastAsia="en-US"/>
        </w:rPr>
      </w:pPr>
    </w:p>
    <w:p w14:paraId="3088F25D" w14:textId="08062F1E" w:rsidR="00E75F13" w:rsidRDefault="00E75F13" w:rsidP="008646F2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- umożliwianie i ułatwianie (sponsorowania, współfinansowanie, </w:t>
      </w:r>
      <w:r w:rsidR="0059024F">
        <w:rPr>
          <w:rFonts w:ascii="Calibri" w:hAnsi="Calibri"/>
          <w:lang w:eastAsia="en-US"/>
        </w:rPr>
        <w:t>organizowanie) pracownikom dostępu do usług medycznych spoza ogólnodostępnego i powszechnego systemu służby zdrowia (zabiegi fizjoterapii, porady lekarzy specjalistów);</w:t>
      </w:r>
    </w:p>
    <w:p w14:paraId="7CEBFE41" w14:textId="77777777" w:rsidR="00992314" w:rsidRDefault="00992314" w:rsidP="008646F2">
      <w:pPr>
        <w:spacing w:line="360" w:lineRule="auto"/>
        <w:rPr>
          <w:rFonts w:ascii="Calibri" w:hAnsi="Calibri"/>
          <w:lang w:eastAsia="en-US"/>
        </w:rPr>
      </w:pPr>
    </w:p>
    <w:p w14:paraId="428BCB61" w14:textId="2FE0BE8B" w:rsidR="0059024F" w:rsidRDefault="0059024F" w:rsidP="008646F2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- promocja i wspieranie zdrowego stylu życia (</w:t>
      </w:r>
      <w:r w:rsidR="00992314">
        <w:rPr>
          <w:rFonts w:ascii="Calibri" w:hAnsi="Calibri"/>
          <w:lang w:eastAsia="en-US"/>
        </w:rPr>
        <w:t>dofinansowanie aktywności sportowej, edukacja w obszarze zdrowia, warsztaty kulinarne);</w:t>
      </w:r>
    </w:p>
    <w:p w14:paraId="7CC515C2" w14:textId="22E8CAB6" w:rsidR="00992314" w:rsidRDefault="00992314" w:rsidP="008646F2">
      <w:pPr>
        <w:spacing w:line="360" w:lineRule="auto"/>
        <w:rPr>
          <w:rFonts w:ascii="Calibri" w:hAnsi="Calibri"/>
          <w:lang w:eastAsia="en-US"/>
        </w:rPr>
      </w:pPr>
    </w:p>
    <w:p w14:paraId="57B56E66" w14:textId="054A81C7" w:rsidR="00992314" w:rsidRDefault="00992314" w:rsidP="008646F2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- okazjonalne i doraźne akcje prozdrowotne (sezonowe szczepienia, pomiary ciśnienia tętniczego, programy antynikotynowe).</w:t>
      </w:r>
    </w:p>
    <w:p w14:paraId="6659276E" w14:textId="77777777" w:rsidR="00992314" w:rsidRDefault="00992314" w:rsidP="008646F2">
      <w:pPr>
        <w:spacing w:line="360" w:lineRule="auto"/>
        <w:rPr>
          <w:rFonts w:ascii="Calibri" w:hAnsi="Calibri"/>
          <w:lang w:eastAsia="en-US"/>
        </w:rPr>
      </w:pPr>
    </w:p>
    <w:p w14:paraId="297ECBBF" w14:textId="51AE3189" w:rsidR="005A27DE" w:rsidRDefault="002E5A85" w:rsidP="002E5A85">
      <w:pPr>
        <w:spacing w:line="360" w:lineRule="auto"/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Wraz ze zmianami, jakie zachodzą w społeczeństwie w kontekście zdrowia (dobrostanu psychofizycznego, witalności) poszerza się zakres związanych z nim nieobowiązkowych działań po stronie pracodawcy na rzecz zdrowia swoich pracowników. Obejmuje on m.in. </w:t>
      </w:r>
      <w:r w:rsidR="00216796">
        <w:rPr>
          <w:rFonts w:ascii="Calibri" w:hAnsi="Calibri"/>
          <w:lang w:eastAsia="en-US"/>
        </w:rPr>
        <w:t>pomoc w osiągnięciu równowagi osobisto-zawodowej, rozwój osobisty pracowników (m.in. coaching), szeroko rozumianą rekreację psychofizyczną. Wszystkie te działania zmierzają nie tylko do ochrony zdrowia, ale i jego umacniania i poprawy</w:t>
      </w:r>
      <w:r w:rsidR="008A554F">
        <w:rPr>
          <w:rFonts w:ascii="Calibri" w:hAnsi="Calibri"/>
          <w:lang w:eastAsia="en-US"/>
        </w:rPr>
        <w:t xml:space="preserve">. </w:t>
      </w:r>
    </w:p>
    <w:p w14:paraId="1749976E" w14:textId="1E04C612" w:rsidR="00EA54D4" w:rsidRDefault="00EA54D4" w:rsidP="002E5A85">
      <w:pPr>
        <w:spacing w:line="360" w:lineRule="auto"/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Dziś, kiedy wzrasta deficyt zasobów ludzkich (w związku ze starzeniem się społeczeństwa i spadkiem dzietności) zasadność wszelkich działań na rzecz zdrowia pracowników </w:t>
      </w:r>
      <w:r w:rsidR="002050E2">
        <w:rPr>
          <w:rFonts w:ascii="Calibri" w:hAnsi="Calibri"/>
          <w:lang w:eastAsia="en-US"/>
        </w:rPr>
        <w:t xml:space="preserve">jest </w:t>
      </w:r>
      <w:r>
        <w:rPr>
          <w:rFonts w:ascii="Calibri" w:hAnsi="Calibri"/>
          <w:lang w:eastAsia="en-US"/>
        </w:rPr>
        <w:lastRenderedPageBreak/>
        <w:t>oczywista</w:t>
      </w:r>
      <w:r w:rsidR="002050E2">
        <w:rPr>
          <w:rFonts w:ascii="Calibri" w:hAnsi="Calibri"/>
          <w:lang w:eastAsia="en-US"/>
        </w:rPr>
        <w:t>. W takim rozumieniu wydatki firm związane ze zdrowiem kadry pracowniczej to nie tylko ich altruistyczny wymiar (jako wyraz troski o dobro pracownika), ale przede wszystkim redukcja kosztów przedsiębiorstwa związanych z absencją</w:t>
      </w:r>
      <w:r w:rsidR="00AE22C2">
        <w:rPr>
          <w:rFonts w:ascii="Calibri" w:hAnsi="Calibri"/>
          <w:lang w:eastAsia="en-US"/>
        </w:rPr>
        <w:t>, spadającą wydajno</w:t>
      </w:r>
      <w:r w:rsidR="00F566C3">
        <w:rPr>
          <w:rFonts w:ascii="Calibri" w:hAnsi="Calibri"/>
          <w:lang w:eastAsia="en-US"/>
        </w:rPr>
        <w:t xml:space="preserve">ścią i obniżoną produktywnością spowodowaną pogorszeniem stanu zdrowia i samopoczucia pracowników. Obok korzyści związanych ze </w:t>
      </w:r>
      <w:r w:rsidR="00A716A2">
        <w:rPr>
          <w:rFonts w:ascii="Calibri" w:hAnsi="Calibri"/>
          <w:lang w:eastAsia="en-US"/>
        </w:rPr>
        <w:t>zdrowiem</w:t>
      </w:r>
      <w:r w:rsidR="00F566C3">
        <w:rPr>
          <w:rFonts w:ascii="Calibri" w:hAnsi="Calibri"/>
          <w:lang w:eastAsia="en-US"/>
        </w:rPr>
        <w:t xml:space="preserve"> czy oszczędnością </w:t>
      </w:r>
      <w:r w:rsidR="00A716A2">
        <w:rPr>
          <w:rFonts w:ascii="Calibri" w:hAnsi="Calibri"/>
          <w:lang w:eastAsia="en-US"/>
        </w:rPr>
        <w:t>wymienione działania mogą stanowić element komunikacji firmy z otoczeniem, strategii społecznej odpowiedzialności czy wreszcie tworzenia pozytywnego wizerunku firmy (zarówno zewnętrznego jak i wewnętrznego)</w:t>
      </w:r>
      <w:r w:rsidR="00A25546">
        <w:rPr>
          <w:rFonts w:ascii="Calibri" w:hAnsi="Calibri"/>
          <w:lang w:eastAsia="en-US"/>
        </w:rPr>
        <w:t>. Innym as</w:t>
      </w:r>
      <w:r w:rsidR="00A716A2">
        <w:rPr>
          <w:rFonts w:ascii="Calibri" w:hAnsi="Calibri"/>
          <w:lang w:eastAsia="en-US"/>
        </w:rPr>
        <w:t>pektem</w:t>
      </w:r>
      <w:r w:rsidR="00A25546">
        <w:rPr>
          <w:rFonts w:ascii="Calibri" w:hAnsi="Calibri"/>
          <w:lang w:eastAsia="en-US"/>
        </w:rPr>
        <w:t xml:space="preserve"> strategii dbania o zdrowie pracowników jest fakt, iż na skutek mechanizmów psychospołecznych wzrasta produktywność kadry, stanowiąca efekt identyfikacji pracowników z firmą, która wykazuje taką postawę. </w:t>
      </w:r>
    </w:p>
    <w:p w14:paraId="4974B9B2" w14:textId="12830CDB" w:rsidR="00A25546" w:rsidRPr="00BE4770" w:rsidRDefault="00A25546" w:rsidP="002E5A85">
      <w:pPr>
        <w:spacing w:line="360" w:lineRule="auto"/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W świetle powyższych </w:t>
      </w:r>
      <w:r w:rsidR="009A5372">
        <w:rPr>
          <w:rFonts w:ascii="Calibri" w:hAnsi="Calibri"/>
          <w:lang w:eastAsia="en-US"/>
        </w:rPr>
        <w:t>argumentów działania prozdrowotne należy postrzegać nie w kategoriach kosztów, a inwestycji w zasoby firmy.</w:t>
      </w:r>
    </w:p>
    <w:p w14:paraId="19AD49A2" w14:textId="77777777" w:rsidR="00F8472F" w:rsidRDefault="00F8472F" w:rsidP="0072537F">
      <w:pPr>
        <w:rPr>
          <w:lang w:eastAsia="en-US"/>
        </w:rPr>
      </w:pPr>
    </w:p>
    <w:p w14:paraId="27EE90F0" w14:textId="77777777" w:rsidR="00F8472F" w:rsidRDefault="00F8472F" w:rsidP="0072537F">
      <w:pPr>
        <w:rPr>
          <w:lang w:eastAsia="en-US"/>
        </w:rPr>
      </w:pPr>
    </w:p>
    <w:p w14:paraId="063B0CCD" w14:textId="77777777" w:rsidR="00F8472F" w:rsidRDefault="00F8472F" w:rsidP="0072537F">
      <w:pPr>
        <w:rPr>
          <w:lang w:eastAsia="en-US"/>
        </w:rPr>
      </w:pPr>
    </w:p>
    <w:p w14:paraId="2266BE23" w14:textId="77777777" w:rsidR="00F8472F" w:rsidRDefault="00F8472F" w:rsidP="0072537F">
      <w:pPr>
        <w:rPr>
          <w:lang w:eastAsia="en-US"/>
        </w:rPr>
      </w:pPr>
    </w:p>
    <w:p w14:paraId="5A98F7E4" w14:textId="77777777" w:rsidR="00F8472F" w:rsidRDefault="00F8472F" w:rsidP="0072537F">
      <w:pPr>
        <w:rPr>
          <w:lang w:eastAsia="en-US"/>
        </w:rPr>
      </w:pPr>
    </w:p>
    <w:p w14:paraId="396AC1FE" w14:textId="77777777" w:rsidR="00F8472F" w:rsidRDefault="00F8472F" w:rsidP="0072537F">
      <w:pPr>
        <w:rPr>
          <w:lang w:eastAsia="en-US"/>
        </w:rPr>
      </w:pPr>
    </w:p>
    <w:p w14:paraId="529A7E5A" w14:textId="77777777" w:rsidR="009B3CE9" w:rsidRDefault="009B3CE9" w:rsidP="0072537F">
      <w:pPr>
        <w:rPr>
          <w:lang w:eastAsia="en-US"/>
        </w:rPr>
      </w:pPr>
    </w:p>
    <w:p w14:paraId="0BEE374A" w14:textId="77777777" w:rsidR="009B3CE9" w:rsidRDefault="009B3CE9" w:rsidP="0072537F">
      <w:pPr>
        <w:rPr>
          <w:lang w:eastAsia="en-US"/>
        </w:rPr>
      </w:pPr>
    </w:p>
    <w:p w14:paraId="6C421BBE" w14:textId="77777777" w:rsidR="00F8472F" w:rsidRDefault="00F8472F" w:rsidP="0072537F">
      <w:pPr>
        <w:rPr>
          <w:lang w:eastAsia="en-US"/>
        </w:rPr>
      </w:pPr>
    </w:p>
    <w:p w14:paraId="3F2F483A" w14:textId="18011DEC" w:rsidR="00F8472F" w:rsidRDefault="000578ED" w:rsidP="000D54A3">
      <w:pPr>
        <w:pStyle w:val="Nagwek1"/>
      </w:pPr>
      <w:bookmarkStart w:id="3" w:name="_Toc499030645"/>
      <w:r>
        <w:t xml:space="preserve">rekomendacje badań </w:t>
      </w:r>
      <w:r w:rsidR="00C64E3F">
        <w:t xml:space="preserve">LEKARSKICH </w:t>
      </w:r>
      <w:r>
        <w:t>dla 50+</w:t>
      </w:r>
      <w:bookmarkEnd w:id="3"/>
    </w:p>
    <w:p w14:paraId="13F2AAD2" w14:textId="77777777" w:rsidR="00F8472F" w:rsidRDefault="00F8472F" w:rsidP="0072537F">
      <w:pPr>
        <w:rPr>
          <w:lang w:eastAsia="en-US"/>
        </w:rPr>
      </w:pPr>
    </w:p>
    <w:p w14:paraId="5F8FF448" w14:textId="77777777" w:rsidR="00F8472F" w:rsidRDefault="00F8472F" w:rsidP="0072537F">
      <w:pPr>
        <w:rPr>
          <w:lang w:eastAsia="en-US"/>
        </w:rPr>
      </w:pPr>
    </w:p>
    <w:p w14:paraId="309B5EA0" w14:textId="77777777" w:rsidR="00F8472F" w:rsidRDefault="00F8472F" w:rsidP="0072537F">
      <w:pPr>
        <w:rPr>
          <w:lang w:eastAsia="en-US"/>
        </w:rPr>
      </w:pPr>
    </w:p>
    <w:p w14:paraId="5389EC40" w14:textId="21C21F2C" w:rsidR="00F8472F" w:rsidRPr="000578ED" w:rsidRDefault="000578ED" w:rsidP="00B71ED3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Według danych z GUS z obszaru zdrowia ludności Polski statystyczny Polak w piątej dekadzie życia cierpi przynajmniej na dwie choroby przewlekłe, a w kolejnych dekadach zapada na kolejne dwie.</w:t>
      </w:r>
      <w:r w:rsidR="00721948">
        <w:rPr>
          <w:rFonts w:ascii="Calibri" w:hAnsi="Calibri"/>
          <w:lang w:eastAsia="en-US"/>
        </w:rPr>
        <w:t xml:space="preserve"> Tymczasem higieniczny tryb życia, aktywność fizyczna oraz wykonywanie regularnie kontrolnych badań pozwala zdecydowanie dłużej cieszyć się zdrowiem, uniknąć</w:t>
      </w:r>
      <w:r w:rsidR="00B71ED3">
        <w:rPr>
          <w:rFonts w:ascii="Calibri" w:hAnsi="Calibri"/>
          <w:lang w:eastAsia="en-US"/>
        </w:rPr>
        <w:t xml:space="preserve"> poważnych chorób i kontrolować przebieg istniejących dolegliwości.</w:t>
      </w:r>
    </w:p>
    <w:p w14:paraId="6D394211" w14:textId="77777777" w:rsidR="00F8472F" w:rsidRDefault="00F8472F" w:rsidP="00B71ED3">
      <w:pPr>
        <w:spacing w:line="360" w:lineRule="auto"/>
        <w:rPr>
          <w:lang w:eastAsia="en-US"/>
        </w:rPr>
      </w:pPr>
    </w:p>
    <w:p w14:paraId="48A878D1" w14:textId="77777777" w:rsidR="00F8472F" w:rsidRDefault="00F8472F" w:rsidP="00B71ED3">
      <w:pPr>
        <w:spacing w:line="360" w:lineRule="auto"/>
        <w:rPr>
          <w:lang w:eastAsia="en-US"/>
        </w:rPr>
      </w:pPr>
    </w:p>
    <w:p w14:paraId="022FC079" w14:textId="4C491082" w:rsidR="00F8472F" w:rsidRPr="00B71ED3" w:rsidRDefault="00B71ED3" w:rsidP="00B71ED3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Lista koniecznych do wykonania badań nie jest długa, ale niezwykle ważna</w:t>
      </w:r>
      <w:r w:rsidR="0063254E">
        <w:rPr>
          <w:rFonts w:ascii="Calibri" w:hAnsi="Calibri"/>
          <w:lang w:eastAsia="en-US"/>
        </w:rPr>
        <w:t xml:space="preserve">. </w:t>
      </w:r>
      <w:r w:rsidR="008E4B98">
        <w:rPr>
          <w:rFonts w:ascii="Calibri" w:hAnsi="Calibri"/>
          <w:lang w:eastAsia="en-US"/>
        </w:rPr>
        <w:t xml:space="preserve">Skupia się ona na badaniach, które pozwalają wykryć przede wszystkim choroby, które rozwijają się w sposób utajony i często niezauważalny. Nie </w:t>
      </w:r>
      <w:r w:rsidR="000E123E">
        <w:rPr>
          <w:rFonts w:ascii="Calibri" w:hAnsi="Calibri"/>
          <w:lang w:eastAsia="en-US"/>
        </w:rPr>
        <w:t xml:space="preserve">towarzyszą im dolegliwości bólowe, ale czynią </w:t>
      </w:r>
      <w:r w:rsidR="000E123E">
        <w:rPr>
          <w:rFonts w:ascii="Calibri" w:hAnsi="Calibri"/>
          <w:lang w:eastAsia="en-US"/>
        </w:rPr>
        <w:lastRenderedPageBreak/>
        <w:t xml:space="preserve">spustoszenie w organizmie i mogą stanowić zagrożenie dla życia. Nadciśnienie, choroba wieńcowa, jaskra, czy też rak szyjki macicy niejednokrotnie zostają wykrywane już w mocno zaawansowanym stadium. Dlatego niezwykle istotna jest profilaktyka i odpowiednio wczesne wykrycie i podjęcie ewentualnego leczenia. </w:t>
      </w:r>
    </w:p>
    <w:p w14:paraId="7CF78D90" w14:textId="77777777" w:rsidR="00F8472F" w:rsidRDefault="00F8472F" w:rsidP="007C2F01">
      <w:pPr>
        <w:spacing w:line="360" w:lineRule="auto"/>
        <w:rPr>
          <w:lang w:eastAsia="en-US"/>
        </w:rPr>
      </w:pPr>
    </w:p>
    <w:p w14:paraId="3FFEC294" w14:textId="77777777" w:rsidR="00F8472F" w:rsidRDefault="00F8472F" w:rsidP="007C2F01">
      <w:pPr>
        <w:spacing w:line="360" w:lineRule="auto"/>
        <w:rPr>
          <w:lang w:eastAsia="en-US"/>
        </w:rPr>
      </w:pPr>
    </w:p>
    <w:p w14:paraId="2B7B7C83" w14:textId="1A2CB8D3" w:rsidR="00F8472F" w:rsidRDefault="0059054A" w:rsidP="007C2F01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Poniżej przedstawiono wykaz badań, które pracownik w wieku 50+ powinien regularnie przeprowadzać niezależnie do stanowiska pracy, jakie zajmuje (zależność ta generuje dodatkowe badania, o których w dalszej części).</w:t>
      </w:r>
    </w:p>
    <w:p w14:paraId="5FA6B9A4" w14:textId="77777777" w:rsidR="0059054A" w:rsidRDefault="0059054A" w:rsidP="0072537F">
      <w:pPr>
        <w:rPr>
          <w:rFonts w:ascii="Calibri" w:hAnsi="Calibri"/>
          <w:lang w:eastAsia="en-US"/>
        </w:rPr>
      </w:pPr>
    </w:p>
    <w:p w14:paraId="40BB2DE0" w14:textId="5FA55616" w:rsidR="0059054A" w:rsidRPr="00C64E3F" w:rsidRDefault="00364DAB" w:rsidP="00364DAB">
      <w:pPr>
        <w:pStyle w:val="Akapitzlist"/>
        <w:numPr>
          <w:ilvl w:val="0"/>
          <w:numId w:val="37"/>
        </w:numPr>
        <w:rPr>
          <w:rFonts w:ascii="Calibri" w:hAnsi="Calibri"/>
          <w:b/>
          <w:sz w:val="28"/>
          <w:szCs w:val="28"/>
        </w:rPr>
      </w:pPr>
      <w:r w:rsidRPr="00C64E3F">
        <w:rPr>
          <w:rFonts w:ascii="Calibri" w:hAnsi="Calibri"/>
          <w:b/>
          <w:sz w:val="28"/>
          <w:szCs w:val="28"/>
        </w:rPr>
        <w:t>Badania profilaktyczne u internisty</w:t>
      </w:r>
    </w:p>
    <w:p w14:paraId="0DB7CFA3" w14:textId="68D3D7CD" w:rsidR="00364DAB" w:rsidRDefault="00364DAB" w:rsidP="00B0603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C64E3F">
        <w:rPr>
          <w:rFonts w:ascii="Calibri" w:hAnsi="Calibri"/>
          <w:b/>
        </w:rPr>
        <w:t xml:space="preserve">morfologia krwi </w:t>
      </w:r>
      <w:r w:rsidR="007C2F01" w:rsidRPr="00C64E3F">
        <w:rPr>
          <w:rFonts w:ascii="Calibri" w:hAnsi="Calibri"/>
          <w:b/>
        </w:rPr>
        <w:t xml:space="preserve">wraz z OB </w:t>
      </w:r>
      <w:r w:rsidR="00DA5743" w:rsidRPr="00C64E3F">
        <w:rPr>
          <w:rFonts w:ascii="Calibri" w:hAnsi="Calibri"/>
          <w:b/>
        </w:rPr>
        <w:t>oraz badanie ogólne moczu</w:t>
      </w:r>
      <w:r w:rsidR="00DA5743">
        <w:rPr>
          <w:rFonts w:ascii="Calibri" w:hAnsi="Calibri"/>
        </w:rPr>
        <w:t xml:space="preserve"> raz na 2 lata</w:t>
      </w:r>
    </w:p>
    <w:p w14:paraId="6C376136" w14:textId="7A3D9FD7" w:rsidR="00DA5743" w:rsidRDefault="00DA5743" w:rsidP="00B0603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7C2F01" w:rsidRPr="00C64E3F">
        <w:rPr>
          <w:rFonts w:ascii="Calibri" w:hAnsi="Calibri"/>
          <w:b/>
        </w:rPr>
        <w:t>pomiar ciśnienia tętniczego</w:t>
      </w:r>
      <w:r w:rsidR="007C2F01">
        <w:rPr>
          <w:rFonts w:ascii="Calibri" w:hAnsi="Calibri"/>
        </w:rPr>
        <w:t xml:space="preserve"> </w:t>
      </w:r>
      <w:r w:rsidR="00E8000A">
        <w:rPr>
          <w:rFonts w:ascii="Calibri" w:hAnsi="Calibri"/>
        </w:rPr>
        <w:t>nawet kilka razy</w:t>
      </w:r>
      <w:r w:rsidR="007C2F01">
        <w:rPr>
          <w:rFonts w:ascii="Calibri" w:hAnsi="Calibri"/>
        </w:rPr>
        <w:t xml:space="preserve"> roku (profilaktyka miażdżycy, choroby wieńcowej, zawału serca i udaru)</w:t>
      </w:r>
      <w:r w:rsidR="004D53AE">
        <w:rPr>
          <w:rFonts w:ascii="Calibri" w:hAnsi="Calibri"/>
        </w:rPr>
        <w:t>. Nadciśnienie jest chorobą podstępną, która prowadzi do szeregu powikłań upośledzających funkcjonowanie całego organizmu</w:t>
      </w:r>
      <w:r w:rsidR="00C82417">
        <w:rPr>
          <w:rFonts w:ascii="Calibri" w:hAnsi="Calibri"/>
        </w:rPr>
        <w:t xml:space="preserve"> (m.in. serca, mózgu, oczu, nerek</w:t>
      </w:r>
      <w:r w:rsidR="00996946">
        <w:rPr>
          <w:rFonts w:ascii="Calibri" w:hAnsi="Calibri"/>
        </w:rPr>
        <w:t xml:space="preserve">). </w:t>
      </w:r>
      <w:r w:rsidR="00752F48">
        <w:rPr>
          <w:rFonts w:ascii="Calibri" w:hAnsi="Calibri"/>
        </w:rPr>
        <w:t>Na rozwój choroby narażone są zwłaszcza os</w:t>
      </w:r>
      <w:r w:rsidR="00F65255">
        <w:rPr>
          <w:rFonts w:ascii="Calibri" w:hAnsi="Calibri"/>
        </w:rPr>
        <w:t>oby po 50 roku życia, osoby otył</w:t>
      </w:r>
      <w:r w:rsidR="00752F48">
        <w:rPr>
          <w:rFonts w:ascii="Calibri" w:hAnsi="Calibri"/>
        </w:rPr>
        <w:t>e, palące papierosy i obciążone tym schorzeniem rodzinnie.</w:t>
      </w:r>
    </w:p>
    <w:p w14:paraId="751AA584" w14:textId="7EBF71B6" w:rsidR="007C2F01" w:rsidRDefault="008D3734" w:rsidP="00B0603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8D3734">
        <w:rPr>
          <w:rFonts w:ascii="Calibri" w:hAnsi="Calibri"/>
          <w:b/>
        </w:rPr>
        <w:t>pomiar stężenia</w:t>
      </w:r>
      <w:r w:rsidR="007C2F01" w:rsidRPr="008D3734">
        <w:rPr>
          <w:rFonts w:ascii="Calibri" w:hAnsi="Calibri"/>
          <w:b/>
        </w:rPr>
        <w:t xml:space="preserve"> glukozy</w:t>
      </w:r>
      <w:r w:rsidR="007C2F01">
        <w:rPr>
          <w:rFonts w:ascii="Calibri" w:hAnsi="Calibri"/>
        </w:rPr>
        <w:t xml:space="preserve"> raz do roku (</w:t>
      </w:r>
      <w:r w:rsidR="00D800C5">
        <w:rPr>
          <w:rFonts w:ascii="Calibri" w:hAnsi="Calibri"/>
        </w:rPr>
        <w:t>profilaktyka stanu przedcukrzycowego i cukrzycy, choroby</w:t>
      </w:r>
      <w:r w:rsidR="001B072B">
        <w:rPr>
          <w:rFonts w:ascii="Calibri" w:hAnsi="Calibri"/>
        </w:rPr>
        <w:t>,</w:t>
      </w:r>
      <w:r w:rsidR="00D800C5">
        <w:rPr>
          <w:rFonts w:ascii="Calibri" w:hAnsi="Calibri"/>
        </w:rPr>
        <w:t xml:space="preserve"> która uszkadza wiele narządów i przyspiesza rozwój miażdżycy)</w:t>
      </w:r>
      <w:r w:rsidR="004B04FA">
        <w:rPr>
          <w:rFonts w:ascii="Calibri" w:hAnsi="Calibri"/>
        </w:rPr>
        <w:t>; o badaniach powinny pamiętać zwłaszcza osoby, u których ostatni wynik wskazuje na podwyższony poziom cukru, które są otyłe, mają wśród krewnyc</w:t>
      </w:r>
      <w:r w:rsidR="00B06033">
        <w:rPr>
          <w:rFonts w:ascii="Calibri" w:hAnsi="Calibri"/>
        </w:rPr>
        <w:t xml:space="preserve">h cukrzyków. </w:t>
      </w:r>
      <w:r w:rsidR="00F65255">
        <w:rPr>
          <w:rFonts w:ascii="Calibri" w:hAnsi="Calibri"/>
        </w:rPr>
        <w:t xml:space="preserve">Za celowością tego badania u osób bez symptomów przemawia fakt, iż pierwszym jej objawem może być nawet zawał serca czy udar mózgu. </w:t>
      </w:r>
    </w:p>
    <w:p w14:paraId="7902BBCA" w14:textId="224B0808" w:rsidR="001B072B" w:rsidRDefault="001B072B" w:rsidP="00B0603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8D3734">
        <w:rPr>
          <w:rFonts w:ascii="Calibri" w:hAnsi="Calibri"/>
          <w:b/>
        </w:rPr>
        <w:t>lipidogram</w:t>
      </w:r>
      <w:r>
        <w:rPr>
          <w:rFonts w:ascii="Calibri" w:hAnsi="Calibri"/>
        </w:rPr>
        <w:t xml:space="preserve">, czyli oznaczenie poziomu stężenia cholesterolu i trójglicerydów raz do roku (profilaktyka </w:t>
      </w:r>
      <w:r w:rsidR="0099731B">
        <w:rPr>
          <w:rFonts w:ascii="Calibri" w:hAnsi="Calibri"/>
        </w:rPr>
        <w:t xml:space="preserve">miażdżycy oraz choroby wieńcowej), szczególną uwagę </w:t>
      </w:r>
      <w:r w:rsidR="004D53AE">
        <w:rPr>
          <w:rFonts w:ascii="Calibri" w:hAnsi="Calibri"/>
        </w:rPr>
        <w:t>na te badania powinny zwrócić osoby palące i mające nadciśnienie</w:t>
      </w:r>
    </w:p>
    <w:p w14:paraId="71CB0D4E" w14:textId="111486BF" w:rsidR="00E8000A" w:rsidRDefault="00E8000A" w:rsidP="00B0603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8D3734">
        <w:rPr>
          <w:rFonts w:ascii="Calibri" w:hAnsi="Calibri"/>
          <w:b/>
        </w:rPr>
        <w:t>oznaczenie poziomu hormonów tarczycy</w:t>
      </w:r>
      <w:r>
        <w:rPr>
          <w:rFonts w:ascii="Calibri" w:hAnsi="Calibri"/>
        </w:rPr>
        <w:t xml:space="preserve"> we krwi raz na 5 lat</w:t>
      </w:r>
    </w:p>
    <w:p w14:paraId="2B5959AC" w14:textId="77777777" w:rsidR="005743D3" w:rsidRDefault="005743D3" w:rsidP="00B06033">
      <w:pPr>
        <w:spacing w:line="360" w:lineRule="auto"/>
        <w:rPr>
          <w:rFonts w:ascii="Calibri" w:hAnsi="Calibri"/>
        </w:rPr>
      </w:pPr>
    </w:p>
    <w:p w14:paraId="4CD1EC98" w14:textId="3702CF2F" w:rsidR="004D53AE" w:rsidRPr="00C64E3F" w:rsidRDefault="00BF41F0" w:rsidP="00BF41F0">
      <w:pPr>
        <w:pStyle w:val="Akapitzlist"/>
        <w:numPr>
          <w:ilvl w:val="0"/>
          <w:numId w:val="37"/>
        </w:numPr>
        <w:spacing w:line="360" w:lineRule="auto"/>
        <w:rPr>
          <w:rFonts w:ascii="Calibri" w:hAnsi="Calibri"/>
          <w:b/>
          <w:sz w:val="28"/>
          <w:szCs w:val="28"/>
        </w:rPr>
      </w:pPr>
      <w:r w:rsidRPr="00C64E3F">
        <w:rPr>
          <w:rFonts w:ascii="Calibri" w:hAnsi="Calibri"/>
          <w:b/>
          <w:sz w:val="28"/>
          <w:szCs w:val="28"/>
        </w:rPr>
        <w:t>Dodatkowe badania lekarskie</w:t>
      </w:r>
    </w:p>
    <w:p w14:paraId="78A7A92B" w14:textId="3B3BC4CF" w:rsidR="00BF41F0" w:rsidRDefault="00403450" w:rsidP="00BF41F0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- </w:t>
      </w:r>
      <w:r w:rsidR="00BF41F0" w:rsidRPr="008D3734">
        <w:rPr>
          <w:rFonts w:ascii="Calibri" w:hAnsi="Calibri"/>
          <w:b/>
        </w:rPr>
        <w:t>badanie na obecność krwi utajonej</w:t>
      </w:r>
      <w:r w:rsidR="00BF41F0">
        <w:rPr>
          <w:rFonts w:ascii="Calibri" w:hAnsi="Calibri"/>
        </w:rPr>
        <w:t xml:space="preserve"> powinno być wykonywane u osób po 50 roku życia raz do roku</w:t>
      </w:r>
      <w:r>
        <w:rPr>
          <w:rFonts w:ascii="Calibri" w:hAnsi="Calibri"/>
        </w:rPr>
        <w:t xml:space="preserve"> (dodatni wynik jest wskazaniem do dalszej diagnostyki głownie w celu wykluczenia obecności raka jelita grubego) natomiast raz na 5-7 lat należy wykonać </w:t>
      </w:r>
      <w:r w:rsidRPr="008D3734">
        <w:rPr>
          <w:rFonts w:ascii="Calibri" w:hAnsi="Calibri"/>
          <w:b/>
        </w:rPr>
        <w:t>kolonoskopię</w:t>
      </w:r>
      <w:r>
        <w:rPr>
          <w:rFonts w:ascii="Calibri" w:hAnsi="Calibri"/>
        </w:rPr>
        <w:t xml:space="preserve"> (badanie jelita grubego)</w:t>
      </w:r>
    </w:p>
    <w:p w14:paraId="61E596D9" w14:textId="4756D739" w:rsidR="00F8585E" w:rsidRDefault="00F8585E" w:rsidP="00BF41F0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8D3734">
        <w:rPr>
          <w:rFonts w:ascii="Calibri" w:hAnsi="Calibri"/>
          <w:b/>
        </w:rPr>
        <w:t>badanie okulistyczne oraz pomiar ciśnienia wewnątrzgałkowego</w:t>
      </w:r>
      <w:r>
        <w:rPr>
          <w:rFonts w:ascii="Calibri" w:hAnsi="Calibri"/>
        </w:rPr>
        <w:t xml:space="preserve"> raz do roku (profilaktyka </w:t>
      </w:r>
      <w:r w:rsidR="00332C07">
        <w:rPr>
          <w:rFonts w:ascii="Calibri" w:hAnsi="Calibri"/>
        </w:rPr>
        <w:t>m.in. jaskry, która nieleczona może prowadzić do ślepoty)</w:t>
      </w:r>
    </w:p>
    <w:p w14:paraId="67A44468" w14:textId="71CD6A3A" w:rsidR="005845B0" w:rsidRDefault="00332C07" w:rsidP="005845B0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8D3734">
        <w:rPr>
          <w:rFonts w:ascii="Calibri" w:hAnsi="Calibri"/>
          <w:b/>
        </w:rPr>
        <w:t>badanie stomatologiczne</w:t>
      </w:r>
      <w:r>
        <w:rPr>
          <w:rFonts w:ascii="Calibri" w:hAnsi="Calibri"/>
        </w:rPr>
        <w:t xml:space="preserve"> powinno być przeprowadzane regularnie co pół roku</w:t>
      </w:r>
      <w:r w:rsidR="00871C6F">
        <w:rPr>
          <w:rFonts w:ascii="Calibri" w:hAnsi="Calibri"/>
        </w:rPr>
        <w:t xml:space="preserve">. Jest to istotne nie tylko z powodu estetycznego, ale i zdrowotnych. Nieleczona i zaniedbana próchnica jako źródło infekcji może przyczyniać się do wielu poważnych ogólnoustrojowych chorób. </w:t>
      </w:r>
      <w:r w:rsidR="005845B0">
        <w:rPr>
          <w:rFonts w:ascii="Calibri" w:hAnsi="Calibri"/>
        </w:rPr>
        <w:t xml:space="preserve">Natomiast choroby przyzębia (np. parodontoza) poza dolegliwościami bólowymi prowadzić mogą bezpośrednio do utraty zębów. </w:t>
      </w:r>
    </w:p>
    <w:p w14:paraId="70712003" w14:textId="460B85FB" w:rsidR="005845B0" w:rsidRDefault="005845B0" w:rsidP="005845B0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C26098" w:rsidRPr="008D3734">
        <w:rPr>
          <w:rFonts w:ascii="Calibri" w:hAnsi="Calibri"/>
          <w:b/>
        </w:rPr>
        <w:t>badanie ginekologiczne</w:t>
      </w:r>
      <w:r w:rsidR="00C26098">
        <w:rPr>
          <w:rFonts w:ascii="Calibri" w:hAnsi="Calibri"/>
        </w:rPr>
        <w:t xml:space="preserve">: </w:t>
      </w:r>
      <w:r w:rsidR="00FA27D3">
        <w:rPr>
          <w:rFonts w:ascii="Calibri" w:hAnsi="Calibri"/>
        </w:rPr>
        <w:t xml:space="preserve">cytologia min. </w:t>
      </w:r>
      <w:r w:rsidR="00C26098">
        <w:rPr>
          <w:rFonts w:ascii="Calibri" w:hAnsi="Calibri"/>
        </w:rPr>
        <w:t>r</w:t>
      </w:r>
      <w:r w:rsidR="00FA27D3">
        <w:rPr>
          <w:rFonts w:ascii="Calibri" w:hAnsi="Calibri"/>
        </w:rPr>
        <w:t>az na dwa lata, jeśli ostatni wynik był prawidłowy wykonuje się nawet do 60 roku życia, co 2 lata również należy wykonać USG</w:t>
      </w:r>
      <w:r w:rsidR="00C26098">
        <w:rPr>
          <w:rFonts w:ascii="Calibri" w:hAnsi="Calibri"/>
        </w:rPr>
        <w:t>. Niezwykle istotne jest wykonywanie rokrocznie mammografii). Mężczyźni po 50 roku życia powinni mieć wykonane badanie wykrywające nieprawidłowości gruczołu krokowego</w:t>
      </w:r>
    </w:p>
    <w:p w14:paraId="431FD476" w14:textId="061FA2A4" w:rsidR="00323E07" w:rsidRDefault="00323E07" w:rsidP="005845B0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8D3734">
        <w:rPr>
          <w:rFonts w:ascii="Calibri" w:hAnsi="Calibri"/>
          <w:b/>
        </w:rPr>
        <w:t>badanie densytometryczne</w:t>
      </w:r>
      <w:r>
        <w:rPr>
          <w:rFonts w:ascii="Calibri" w:hAnsi="Calibri"/>
        </w:rPr>
        <w:t xml:space="preserve"> kości daje informację na temat gęstości kości, co ma kluczowe znaczenie w profilaktyce i leczeniu osteoroporozy. Badanie to pozwala zmniejszyć ryzyko powikłań choroby w postaci złamań (np. szyjki kości udowej czy złamań tzw. kompresyjnych kręgosłupa, do których może dojść nawet podczas wykonywania codziennych rutynowych czynności). </w:t>
      </w:r>
    </w:p>
    <w:p w14:paraId="0E79B713" w14:textId="62360866" w:rsidR="00FB1BCC" w:rsidRDefault="009102FA" w:rsidP="005845B0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8D3734">
        <w:rPr>
          <w:rFonts w:ascii="Calibri" w:hAnsi="Calibri"/>
          <w:b/>
        </w:rPr>
        <w:t>badanie RTG</w:t>
      </w:r>
      <w:r w:rsidR="00FB1BCC" w:rsidRPr="008D3734">
        <w:rPr>
          <w:rFonts w:ascii="Calibri" w:hAnsi="Calibri"/>
          <w:b/>
        </w:rPr>
        <w:t xml:space="preserve"> klatki piersiowej</w:t>
      </w:r>
      <w:r w:rsidR="00FB1BCC">
        <w:rPr>
          <w:rFonts w:ascii="Calibri" w:hAnsi="Calibri"/>
        </w:rPr>
        <w:t xml:space="preserve"> (profilaktyka wczesnych zmian nowotworowych w płucach</w:t>
      </w:r>
      <w:r w:rsidR="002B00EB">
        <w:rPr>
          <w:rFonts w:ascii="Calibri" w:hAnsi="Calibri"/>
        </w:rPr>
        <w:t xml:space="preserve">). Badanie powinno być wykonywane </w:t>
      </w:r>
      <w:r w:rsidR="00FC5329">
        <w:rPr>
          <w:rFonts w:ascii="Calibri" w:hAnsi="Calibri"/>
        </w:rPr>
        <w:t>co 2 lata natomiast osoby palące</w:t>
      </w:r>
      <w:r w:rsidR="002B00EB">
        <w:rPr>
          <w:rFonts w:ascii="Calibri" w:hAnsi="Calibri"/>
        </w:rPr>
        <w:t xml:space="preserve"> (i narażonych na dym tytoniowy) co roku już od 40 roku życia. </w:t>
      </w:r>
    </w:p>
    <w:p w14:paraId="2ABC0E30" w14:textId="3D2D1E70" w:rsidR="002B00EB" w:rsidRPr="008D3734" w:rsidRDefault="002B00EB" w:rsidP="005845B0">
      <w:pPr>
        <w:spacing w:line="360" w:lineRule="auto"/>
        <w:ind w:left="360"/>
        <w:rPr>
          <w:rFonts w:ascii="Calibri" w:hAnsi="Calibri"/>
          <w:b/>
        </w:rPr>
      </w:pPr>
      <w:r>
        <w:rPr>
          <w:rFonts w:ascii="Calibri" w:hAnsi="Calibri"/>
        </w:rPr>
        <w:t xml:space="preserve">- raz do roku warto wykonać </w:t>
      </w:r>
      <w:r w:rsidRPr="008D3734">
        <w:rPr>
          <w:rFonts w:ascii="Calibri" w:hAnsi="Calibri"/>
          <w:b/>
        </w:rPr>
        <w:t>badanie EKG</w:t>
      </w:r>
    </w:p>
    <w:p w14:paraId="0B7907CE" w14:textId="3E247649" w:rsidR="002B00EB" w:rsidRDefault="002B00EB" w:rsidP="005845B0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- co 3-5 lat </w:t>
      </w:r>
      <w:r w:rsidR="00FC5329">
        <w:rPr>
          <w:rFonts w:ascii="Calibri" w:hAnsi="Calibri"/>
        </w:rPr>
        <w:t xml:space="preserve">należy przeprowadzić </w:t>
      </w:r>
      <w:r w:rsidR="00FC5329" w:rsidRPr="00C51FEB">
        <w:rPr>
          <w:rFonts w:ascii="Calibri" w:hAnsi="Calibri"/>
          <w:b/>
        </w:rPr>
        <w:t xml:space="preserve">badanie USG </w:t>
      </w:r>
      <w:r w:rsidR="00FC5329">
        <w:rPr>
          <w:rFonts w:ascii="Calibri" w:hAnsi="Calibri"/>
        </w:rPr>
        <w:t>jamy brzusznej</w:t>
      </w:r>
    </w:p>
    <w:p w14:paraId="4DED29FD" w14:textId="1BC65E39" w:rsidR="00FC5329" w:rsidRDefault="00FC5329" w:rsidP="005845B0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- raz na 2-3 lata warto u laryngologa przeprowadzić </w:t>
      </w:r>
      <w:r w:rsidRPr="00C51FEB">
        <w:rPr>
          <w:rFonts w:ascii="Calibri" w:hAnsi="Calibri"/>
          <w:b/>
        </w:rPr>
        <w:t>badanie słuchu</w:t>
      </w:r>
    </w:p>
    <w:p w14:paraId="13D06E4F" w14:textId="77777777" w:rsidR="00FC5329" w:rsidRDefault="00FC5329" w:rsidP="005845B0">
      <w:pPr>
        <w:spacing w:line="360" w:lineRule="auto"/>
        <w:ind w:left="360"/>
        <w:rPr>
          <w:rFonts w:ascii="Calibri" w:hAnsi="Calibri"/>
        </w:rPr>
      </w:pPr>
    </w:p>
    <w:p w14:paraId="3ED0A45E" w14:textId="77777777" w:rsidR="002B00EB" w:rsidRDefault="002B00EB" w:rsidP="005845B0">
      <w:pPr>
        <w:spacing w:line="360" w:lineRule="auto"/>
        <w:ind w:left="360"/>
        <w:rPr>
          <w:rFonts w:ascii="Calibri" w:hAnsi="Calibri"/>
        </w:rPr>
      </w:pPr>
    </w:p>
    <w:p w14:paraId="6CF4626D" w14:textId="77777777" w:rsidR="00C26098" w:rsidRPr="005845B0" w:rsidRDefault="00C26098" w:rsidP="005845B0">
      <w:pPr>
        <w:spacing w:line="360" w:lineRule="auto"/>
        <w:ind w:left="360"/>
        <w:rPr>
          <w:rFonts w:ascii="Calibri" w:hAnsi="Calibri"/>
        </w:rPr>
      </w:pPr>
    </w:p>
    <w:p w14:paraId="504ADA79" w14:textId="23D89CD8" w:rsidR="004D53AE" w:rsidRDefault="00C51FEB" w:rsidP="00C51FEB">
      <w:pPr>
        <w:pStyle w:val="Nagwek1"/>
      </w:pPr>
      <w:bookmarkStart w:id="4" w:name="_Toc499030646"/>
      <w:r>
        <w:t>BADANIA WYNIKAJĄCE Z CHARAKTERU PRACY</w:t>
      </w:r>
      <w:bookmarkEnd w:id="4"/>
    </w:p>
    <w:p w14:paraId="6E2B48D2" w14:textId="77777777" w:rsidR="008E00D8" w:rsidRDefault="008E00D8" w:rsidP="00092C59">
      <w:pPr>
        <w:pStyle w:val="NormalnyWeb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</w:p>
    <w:p w14:paraId="360012FA" w14:textId="77777777" w:rsidR="008E00D8" w:rsidRDefault="008E00D8" w:rsidP="00092C59">
      <w:pPr>
        <w:pStyle w:val="NormalnyWeb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</w:p>
    <w:p w14:paraId="723F5C16" w14:textId="14AAEB23" w:rsidR="00BC7231" w:rsidRDefault="00554009" w:rsidP="00A26B90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Każdy rodzaj wykonywanej pracy oprócz ogólnie występujących zagrożeń i ryzyk związanych z jej wy</w:t>
      </w:r>
      <w:r w:rsidR="00A26B90">
        <w:rPr>
          <w:rFonts w:ascii="Calibri" w:hAnsi="Calibri" w:cs="Arial"/>
          <w:color w:val="333333"/>
        </w:rPr>
        <w:t>k</w:t>
      </w:r>
      <w:r>
        <w:rPr>
          <w:rFonts w:ascii="Calibri" w:hAnsi="Calibri" w:cs="Arial"/>
          <w:color w:val="333333"/>
        </w:rPr>
        <w:t xml:space="preserve">onywaniem </w:t>
      </w:r>
      <w:r w:rsidR="00A26B90">
        <w:rPr>
          <w:rFonts w:ascii="Calibri" w:hAnsi="Calibri" w:cs="Arial"/>
          <w:color w:val="333333"/>
        </w:rPr>
        <w:t>cechuje się swoistymi dodatkowymi obciążeniami i czynnikami szkodliwymi, które z kolei mogą wywoływać choroby tzw. zawodowe.</w:t>
      </w:r>
      <w:r w:rsidR="00D52EA2">
        <w:rPr>
          <w:rFonts w:ascii="Calibri" w:hAnsi="Calibri" w:cs="Arial"/>
          <w:color w:val="333333"/>
        </w:rPr>
        <w:t xml:space="preserve"> W związku z tym w zależności od rodzaju występujących czynników pracownik powinien być kierowany na dodatkowe badania profilaktyczne i okresowe.</w:t>
      </w:r>
    </w:p>
    <w:p w14:paraId="36BEE00A" w14:textId="4888EB93" w:rsidR="00134BBC" w:rsidRDefault="00134BBC" w:rsidP="00A26B90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Za chorobę zawodową uważa się takie schorzenie</w:t>
      </w:r>
      <w:r w:rsidR="004828B8">
        <w:rPr>
          <w:rFonts w:ascii="Calibri" w:hAnsi="Calibri" w:cs="Arial"/>
          <w:color w:val="333333"/>
        </w:rPr>
        <w:t xml:space="preserve">, </w:t>
      </w:r>
      <w:r w:rsidR="00902648">
        <w:rPr>
          <w:rFonts w:ascii="Calibri" w:hAnsi="Calibri" w:cs="Arial"/>
          <w:color w:val="333333"/>
        </w:rPr>
        <w:t>które analizując warunki pracy można niezaprzeczalnie stwierdzić, że wystąpiło właśnie z powodu działania czynników szkodliwych dla zdrowia w</w:t>
      </w:r>
      <w:r w:rsidR="00FC639D">
        <w:rPr>
          <w:rFonts w:ascii="Calibri" w:hAnsi="Calibri" w:cs="Arial"/>
          <w:color w:val="333333"/>
        </w:rPr>
        <w:t xml:space="preserve">ystępujących w środowisku pracy lub ze względu na sposób wykonywania pracy. </w:t>
      </w:r>
    </w:p>
    <w:p w14:paraId="792E4F5A" w14:textId="77777777" w:rsidR="00902648" w:rsidRDefault="00902648" w:rsidP="00A26B90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</w:p>
    <w:p w14:paraId="44E4B2C4" w14:textId="31C08548" w:rsidR="00D52EA2" w:rsidRDefault="00D52EA2" w:rsidP="00A26B90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Do najczęściej występujących czynników zalicza się:</w:t>
      </w:r>
    </w:p>
    <w:p w14:paraId="41C5DD3E" w14:textId="38EC9826" w:rsidR="00D52EA2" w:rsidRDefault="00D52EA2" w:rsidP="00D52EA2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 w:rsidRPr="004846E4">
        <w:rPr>
          <w:rFonts w:ascii="Calibri" w:hAnsi="Calibri" w:cs="Arial"/>
          <w:b/>
          <w:color w:val="333333"/>
        </w:rPr>
        <w:t>Hałas</w:t>
      </w:r>
      <w:r>
        <w:rPr>
          <w:rFonts w:ascii="Calibri" w:hAnsi="Calibri" w:cs="Arial"/>
          <w:color w:val="333333"/>
        </w:rPr>
        <w:t xml:space="preserve">: </w:t>
      </w:r>
      <w:r w:rsidR="00B75523">
        <w:rPr>
          <w:rFonts w:ascii="Calibri" w:hAnsi="Calibri" w:cs="Arial"/>
          <w:color w:val="333333"/>
        </w:rPr>
        <w:t>zaleca się badanie ogólne otolaryngologiczne oraz audiometryczne tonalne co 4 lata minimum.</w:t>
      </w:r>
    </w:p>
    <w:p w14:paraId="665A7FFA" w14:textId="0BB41310" w:rsidR="00B75523" w:rsidRDefault="002C525B" w:rsidP="00D52EA2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 w:rsidRPr="004846E4">
        <w:rPr>
          <w:rFonts w:ascii="Calibri" w:hAnsi="Calibri" w:cs="Arial"/>
          <w:b/>
          <w:color w:val="333333"/>
        </w:rPr>
        <w:t>Promieniowanie jonizujące</w:t>
      </w:r>
      <w:r>
        <w:rPr>
          <w:rFonts w:ascii="Calibri" w:hAnsi="Calibri" w:cs="Arial"/>
          <w:color w:val="333333"/>
        </w:rPr>
        <w:t>: badanie ogólne ze szczególnym zwróceniem uwagi na skórę (w razie podejrzenia zmian skórnych konsultacja dermatologiczna) oraz okulistyczne z oceną soczewek oraz dodatkowo morfologia krwi.</w:t>
      </w:r>
    </w:p>
    <w:p w14:paraId="14E40C2F" w14:textId="7339A344" w:rsidR="002C525B" w:rsidRDefault="00024C15" w:rsidP="00D52EA2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 w:rsidRPr="004846E4">
        <w:rPr>
          <w:rFonts w:ascii="Calibri" w:hAnsi="Calibri" w:cs="Arial"/>
          <w:b/>
          <w:color w:val="333333"/>
        </w:rPr>
        <w:t>Promieniowanie i pola elektromagnetyczne</w:t>
      </w:r>
      <w:r>
        <w:rPr>
          <w:rFonts w:ascii="Calibri" w:hAnsi="Calibri" w:cs="Arial"/>
          <w:color w:val="333333"/>
        </w:rPr>
        <w:t>: badanie neurologiczne oraz okulistyczne z oceną soczewek co 4 lata.</w:t>
      </w:r>
    </w:p>
    <w:p w14:paraId="598F8DA4" w14:textId="2EC380FB" w:rsidR="00024C15" w:rsidRDefault="00024C15" w:rsidP="00D52EA2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 xml:space="preserve">Zagrożenie związane z </w:t>
      </w:r>
      <w:r w:rsidRPr="00F13292">
        <w:rPr>
          <w:rFonts w:ascii="Calibri" w:hAnsi="Calibri" w:cs="Arial"/>
          <w:b/>
          <w:color w:val="333333"/>
        </w:rPr>
        <w:t>obsługą monitorów</w:t>
      </w:r>
      <w:r>
        <w:rPr>
          <w:rFonts w:ascii="Calibri" w:hAnsi="Calibri" w:cs="Arial"/>
          <w:color w:val="333333"/>
        </w:rPr>
        <w:t xml:space="preserve"> komputerowych: badanie ogólne ze zwróceniem uwagi na skórę, układ ruchu w obrębie kończyn górnych i kręgosłupa szyjnego oraz badanie okulistyczne</w:t>
      </w:r>
      <w:r w:rsidR="00B0508C">
        <w:rPr>
          <w:rFonts w:ascii="Calibri" w:hAnsi="Calibri" w:cs="Arial"/>
          <w:color w:val="333333"/>
        </w:rPr>
        <w:t>.</w:t>
      </w:r>
    </w:p>
    <w:p w14:paraId="63B4EBB6" w14:textId="5AA4C3AD" w:rsidR="00B0508C" w:rsidRDefault="00B0508C" w:rsidP="00D52EA2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 w:rsidRPr="00F13292">
        <w:rPr>
          <w:rFonts w:ascii="Calibri" w:hAnsi="Calibri" w:cs="Arial"/>
          <w:b/>
          <w:color w:val="333333"/>
        </w:rPr>
        <w:t>Mikroklimat gorący/zimny</w:t>
      </w:r>
      <w:r>
        <w:rPr>
          <w:rFonts w:ascii="Calibri" w:hAnsi="Calibri" w:cs="Arial"/>
          <w:color w:val="333333"/>
        </w:rPr>
        <w:t>; badanie z uwzględnieniem stanu skóry oraz EKG zależnie od wskazań co 2 lata.</w:t>
      </w:r>
    </w:p>
    <w:p w14:paraId="02DE2315" w14:textId="36AC558F" w:rsidR="00B0508C" w:rsidRDefault="00B0508C" w:rsidP="00B0508C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 w:rsidRPr="00F13292">
        <w:rPr>
          <w:rFonts w:ascii="Calibri" w:hAnsi="Calibri" w:cs="Arial"/>
          <w:b/>
          <w:color w:val="333333"/>
        </w:rPr>
        <w:t>Pyły przemysłowe</w:t>
      </w:r>
      <w:r>
        <w:rPr>
          <w:rFonts w:ascii="Calibri" w:hAnsi="Calibri" w:cs="Arial"/>
          <w:color w:val="333333"/>
        </w:rPr>
        <w:t>: RTG kla</w:t>
      </w:r>
      <w:r w:rsidR="006F4C92">
        <w:rPr>
          <w:rFonts w:ascii="Calibri" w:hAnsi="Calibri" w:cs="Arial"/>
          <w:color w:val="333333"/>
        </w:rPr>
        <w:t>tki piersiowej oraz spirometria.</w:t>
      </w:r>
    </w:p>
    <w:p w14:paraId="550B89A5" w14:textId="04CACA64" w:rsidR="006F4C92" w:rsidRDefault="009923C0" w:rsidP="00B0508C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 w:rsidRPr="00F13292">
        <w:rPr>
          <w:rFonts w:ascii="Calibri" w:hAnsi="Calibri" w:cs="Arial"/>
          <w:b/>
          <w:color w:val="333333"/>
        </w:rPr>
        <w:t>Pestycydy</w:t>
      </w:r>
      <w:r>
        <w:rPr>
          <w:rFonts w:ascii="Calibri" w:hAnsi="Calibri" w:cs="Arial"/>
          <w:color w:val="333333"/>
        </w:rPr>
        <w:t>: morfologia, badania czynności wątroby</w:t>
      </w:r>
    </w:p>
    <w:p w14:paraId="0F74897A" w14:textId="2161487E" w:rsidR="009923C0" w:rsidRDefault="00B62DDC" w:rsidP="00B0508C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 w:rsidRPr="00F13292">
        <w:rPr>
          <w:rFonts w:ascii="Calibri" w:hAnsi="Calibri" w:cs="Arial"/>
          <w:b/>
          <w:color w:val="333333"/>
        </w:rPr>
        <w:t>Praca na wysokości</w:t>
      </w:r>
      <w:r>
        <w:rPr>
          <w:rFonts w:ascii="Calibri" w:hAnsi="Calibri" w:cs="Arial"/>
          <w:color w:val="333333"/>
        </w:rPr>
        <w:t>: badanie neurologiczne, okulistyczne, otolaryngologiczne</w:t>
      </w:r>
    </w:p>
    <w:p w14:paraId="161E3EF0" w14:textId="3F9C0104" w:rsidR="00B62DDC" w:rsidRDefault="00B62DDC" w:rsidP="00B0508C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Calibri" w:hAnsi="Calibri" w:cs="Arial"/>
          <w:color w:val="333333"/>
        </w:rPr>
      </w:pPr>
      <w:r w:rsidRPr="00F13292">
        <w:rPr>
          <w:rFonts w:ascii="Calibri" w:hAnsi="Calibri" w:cs="Arial"/>
          <w:b/>
          <w:color w:val="333333"/>
        </w:rPr>
        <w:t>Ciężka praca fizyczna</w:t>
      </w:r>
      <w:r>
        <w:rPr>
          <w:rFonts w:ascii="Calibri" w:hAnsi="Calibri" w:cs="Arial"/>
          <w:color w:val="333333"/>
        </w:rPr>
        <w:t>: badanie ogólne ze zwróceniem uwagi na układ ruchu</w:t>
      </w:r>
      <w:r w:rsidR="00E12D9B">
        <w:rPr>
          <w:rFonts w:ascii="Calibri" w:hAnsi="Calibri" w:cs="Arial"/>
          <w:color w:val="333333"/>
        </w:rPr>
        <w:t xml:space="preserve"> i obwodowy układ nerwowy</w:t>
      </w:r>
    </w:p>
    <w:p w14:paraId="6318EAFC" w14:textId="77777777" w:rsidR="001430DA" w:rsidRDefault="001430DA" w:rsidP="00092C59">
      <w:pPr>
        <w:pStyle w:val="NormalnyWeb"/>
        <w:spacing w:before="0" w:beforeAutospacing="0" w:after="0" w:afterAutospacing="0" w:line="240" w:lineRule="atLeast"/>
        <w:rPr>
          <w:rFonts w:ascii="Calibri" w:hAnsi="Calibri" w:cs="Arial"/>
          <w:color w:val="333333"/>
        </w:rPr>
      </w:pPr>
    </w:p>
    <w:p w14:paraId="4DFBA05C" w14:textId="23581183" w:rsidR="001430DA" w:rsidRPr="001817F7" w:rsidRDefault="00C462C0" w:rsidP="001067EB">
      <w:pPr>
        <w:pStyle w:val="Nagwek1"/>
      </w:pPr>
      <w:bookmarkStart w:id="5" w:name="_Toc499030647"/>
      <w:r>
        <w:t>upowszechnianie zjawiska starzenia się</w:t>
      </w:r>
      <w:bookmarkEnd w:id="5"/>
    </w:p>
    <w:p w14:paraId="57F9EA59" w14:textId="77777777" w:rsidR="008E00D8" w:rsidRDefault="008E00D8" w:rsidP="00092C59">
      <w:pPr>
        <w:pStyle w:val="NormalnyWeb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</w:p>
    <w:p w14:paraId="589AB405" w14:textId="7367DA0F" w:rsidR="006004CF" w:rsidRDefault="00092C59" w:rsidP="00C3591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Georgia" w:eastAsia="Times New Roman" w:hAnsi="Georgia"/>
          <w:color w:val="000000"/>
          <w:sz w:val="30"/>
          <w:szCs w:val="30"/>
        </w:rPr>
        <w:br/>
      </w:r>
      <w:r w:rsidR="00C462C0">
        <w:rPr>
          <w:rFonts w:ascii="Calibri" w:hAnsi="Calibri" w:cs="Georgia"/>
          <w:color w:val="262626"/>
          <w:lang w:eastAsia="en-US"/>
        </w:rPr>
        <w:t xml:space="preserve">Każdy okres i faza życia niesie ze sobą zarówno obietnicę rozwoju jak i możliwość utraty czegoś w sferze </w:t>
      </w:r>
      <w:r w:rsidR="006004CF">
        <w:rPr>
          <w:rFonts w:ascii="Calibri" w:hAnsi="Calibri" w:cs="Georgia"/>
          <w:color w:val="262626"/>
          <w:lang w:eastAsia="en-US"/>
        </w:rPr>
        <w:t xml:space="preserve">funkcjonalnej, obowiązków, uprawnień i ograniczeń. Każdy z etapów ma więc typowe i właściwe dla siebie ryzyka i szanse, zagrożenia </w:t>
      </w:r>
      <w:r w:rsidR="008411C5">
        <w:rPr>
          <w:rFonts w:ascii="Calibri" w:hAnsi="Calibri" w:cs="Georgia"/>
          <w:color w:val="262626"/>
          <w:lang w:eastAsia="en-US"/>
        </w:rPr>
        <w:t>oraz możliwości, wady i zalety. Starzenie się jest procesem, który cechuje się mocno indywidualnym, osobniczym przebiegiem</w:t>
      </w:r>
      <w:r w:rsidR="00226CB0">
        <w:rPr>
          <w:rFonts w:ascii="Calibri" w:hAnsi="Calibri" w:cs="Georgia"/>
          <w:color w:val="262626"/>
          <w:lang w:eastAsia="en-US"/>
        </w:rPr>
        <w:t xml:space="preserve"> i u różnych ludzi w różnym wieku i w różny sposób się przejawia. K</w:t>
      </w:r>
      <w:r w:rsidR="0025089E">
        <w:rPr>
          <w:rFonts w:ascii="Calibri" w:hAnsi="Calibri" w:cs="Georgia"/>
          <w:color w:val="262626"/>
          <w:lang w:eastAsia="en-US"/>
        </w:rPr>
        <w:t>ażdy człowiek w zależności od warunków egzystencji</w:t>
      </w:r>
      <w:r w:rsidR="00226CB0">
        <w:rPr>
          <w:rFonts w:ascii="Calibri" w:hAnsi="Calibri" w:cs="Georgia"/>
          <w:color w:val="262626"/>
          <w:lang w:eastAsia="en-US"/>
        </w:rPr>
        <w:t xml:space="preserve">, czasu i miejsca (w tym miejsca pracy), statusu społecznego oraz płci doświadcza innych (indywidualnych) konsekwencji </w:t>
      </w:r>
      <w:r w:rsidR="003F3EC0">
        <w:rPr>
          <w:rFonts w:ascii="Calibri" w:hAnsi="Calibri" w:cs="Georgia"/>
          <w:color w:val="262626"/>
          <w:lang w:eastAsia="en-US"/>
        </w:rPr>
        <w:t xml:space="preserve">jednostkowych oraz społecznych. </w:t>
      </w:r>
      <w:r w:rsidR="004E378E">
        <w:rPr>
          <w:rFonts w:ascii="Calibri" w:hAnsi="Calibri" w:cs="Georgia"/>
          <w:color w:val="262626"/>
          <w:lang w:eastAsia="en-US"/>
        </w:rPr>
        <w:t>Obok zmian biologicznych proces starzenia jest warunkowany psychologicznie, społecznie</w:t>
      </w:r>
      <w:r w:rsidR="00C823E6">
        <w:rPr>
          <w:rFonts w:ascii="Calibri" w:hAnsi="Calibri" w:cs="Georgia"/>
          <w:color w:val="262626"/>
          <w:lang w:eastAsia="en-US"/>
        </w:rPr>
        <w:t xml:space="preserve"> i </w:t>
      </w:r>
      <w:r w:rsidR="004E378E">
        <w:rPr>
          <w:rFonts w:ascii="Calibri" w:hAnsi="Calibri" w:cs="Georgia"/>
          <w:color w:val="262626"/>
          <w:lang w:eastAsia="en-US"/>
        </w:rPr>
        <w:t>kulturowo</w:t>
      </w:r>
      <w:r w:rsidR="00C823E6">
        <w:rPr>
          <w:rFonts w:ascii="Calibri" w:hAnsi="Calibri" w:cs="Georgia"/>
          <w:color w:val="262626"/>
          <w:lang w:eastAsia="en-US"/>
        </w:rPr>
        <w:t>.</w:t>
      </w:r>
      <w:r w:rsidR="000A030A">
        <w:rPr>
          <w:rFonts w:ascii="Calibri" w:hAnsi="Calibri" w:cs="Georgia"/>
          <w:color w:val="262626"/>
          <w:lang w:eastAsia="en-US"/>
        </w:rPr>
        <w:t xml:space="preserve"> </w:t>
      </w:r>
      <w:r w:rsidR="00B2031E">
        <w:rPr>
          <w:rFonts w:ascii="Calibri" w:hAnsi="Calibri" w:cs="Georgia"/>
          <w:color w:val="262626"/>
          <w:lang w:eastAsia="en-US"/>
        </w:rPr>
        <w:t xml:space="preserve">Istotne </w:t>
      </w:r>
      <w:r w:rsidR="006842A5">
        <w:rPr>
          <w:rFonts w:ascii="Calibri" w:hAnsi="Calibri" w:cs="Georgia"/>
          <w:color w:val="262626"/>
          <w:lang w:eastAsia="en-US"/>
        </w:rPr>
        <w:t xml:space="preserve">z punktu widzenia integracji pokoleniowej w przedsiębiorstwie jest integrowanie działań dla wszystkich grup wiekowych. </w:t>
      </w:r>
      <w:r w:rsidR="00B2031E">
        <w:rPr>
          <w:rFonts w:ascii="Calibri" w:hAnsi="Calibri" w:cs="Georgia"/>
          <w:color w:val="262626"/>
          <w:lang w:eastAsia="en-US"/>
        </w:rPr>
        <w:t>Należy kłaść nacisk na naturalność procesu starzenia, jego uniwersalno</w:t>
      </w:r>
      <w:r w:rsidR="008511B5">
        <w:rPr>
          <w:rFonts w:ascii="Calibri" w:hAnsi="Calibri" w:cs="Georgia"/>
          <w:color w:val="262626"/>
          <w:lang w:eastAsia="en-US"/>
        </w:rPr>
        <w:t>ść i fakt, że każdy pracownik kiedyś będzie należał do starszego pokolenia. Uświadamianie młodszym pokoleniom, że zjawisko starzenia nie oznacza stawania się gorszym, mniej przydatnym</w:t>
      </w:r>
      <w:r w:rsidR="00EB2FC8">
        <w:rPr>
          <w:rFonts w:ascii="Calibri" w:hAnsi="Calibri" w:cs="Georgia"/>
          <w:color w:val="262626"/>
          <w:lang w:eastAsia="en-US"/>
        </w:rPr>
        <w:t xml:space="preserve"> pracownikiem i podkreślanie faktu rosnącej wiedzy, doświadczenia, nabywania pożądanych cech takich jak opanowanie, rozwaga, spokój i cierpliwość. </w:t>
      </w:r>
      <w:r w:rsidR="00717ED3">
        <w:rPr>
          <w:rFonts w:ascii="Calibri" w:hAnsi="Calibri" w:cs="Georgia"/>
          <w:color w:val="262626"/>
          <w:lang w:eastAsia="en-US"/>
        </w:rPr>
        <w:t xml:space="preserve">Budowanie korzystnego wizerunku pracownika 50+ w firmie </w:t>
      </w:r>
      <w:r w:rsidR="00C35913">
        <w:rPr>
          <w:rFonts w:ascii="Calibri" w:hAnsi="Calibri" w:cs="Georgia"/>
          <w:color w:val="262626"/>
          <w:lang w:eastAsia="en-US"/>
        </w:rPr>
        <w:t xml:space="preserve">powoduje, że młodsze pokolenia stają się otarte, tolerancyjne i w miejsce asekuracji czy uprzedzeń wynikających ze stereotypów pojawia się kooperacja, mentoring oraz wzajemna wymiana doświadczeń. Wypracowanie dobrych praktyk </w:t>
      </w:r>
      <w:r w:rsidR="003730B5">
        <w:rPr>
          <w:rFonts w:ascii="Calibri" w:hAnsi="Calibri" w:cs="Georgia"/>
          <w:color w:val="262626"/>
          <w:lang w:eastAsia="en-US"/>
        </w:rPr>
        <w:t xml:space="preserve">i wzorca postępowania w organizacji w stosunku do starszych pracowników to również inwestycja w przyszłość, gdyż z tego, co powstanie dzisiaj dla obecnych pracowników 50+ będą kiedyś korzystać dzisiejsi trzydziestolatkowie. </w:t>
      </w:r>
    </w:p>
    <w:p w14:paraId="425D1B02" w14:textId="77777777" w:rsidR="00FF7323" w:rsidRDefault="00FF7323" w:rsidP="00C3591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4B6C09FD" w14:textId="77777777" w:rsidR="0061152E" w:rsidRDefault="0061152E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03E9D69C" w14:textId="77777777" w:rsidR="003F3EC0" w:rsidRDefault="003F3EC0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243EC176" w14:textId="169082B8" w:rsidR="003F3EC0" w:rsidRDefault="003F3EC0" w:rsidP="003F3EC0">
      <w:pPr>
        <w:pStyle w:val="Nagwek1"/>
      </w:pPr>
      <w:bookmarkStart w:id="6" w:name="_Toc499030648"/>
      <w:r>
        <w:t>ERGONOMIA W MIEJSCU PRACY</w:t>
      </w:r>
      <w:bookmarkEnd w:id="6"/>
    </w:p>
    <w:p w14:paraId="3CDACA6E" w14:textId="77777777" w:rsidR="003F3EC0" w:rsidRDefault="003F3EC0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530C78F6" w14:textId="48B336F2" w:rsidR="00C55C7C" w:rsidRPr="00C55C7C" w:rsidRDefault="001464F7" w:rsidP="00C55C7C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Georgia"/>
          <w:color w:val="262626"/>
          <w:lang w:eastAsia="en-US"/>
        </w:rPr>
        <w:t xml:space="preserve">Pojęcie </w:t>
      </w:r>
      <w:r w:rsidRPr="00EC401D">
        <w:rPr>
          <w:rFonts w:ascii="Calibri" w:hAnsi="Calibri" w:cs="Georgia"/>
          <w:b/>
          <w:color w:val="262626"/>
          <w:lang w:eastAsia="en-US"/>
        </w:rPr>
        <w:t>ergonomia</w:t>
      </w:r>
      <w:r>
        <w:rPr>
          <w:rFonts w:ascii="Calibri" w:hAnsi="Calibri" w:cs="Georgia"/>
          <w:color w:val="262626"/>
          <w:lang w:eastAsia="en-US"/>
        </w:rPr>
        <w:t xml:space="preserve"> wywodzi się od dwóch greckich słów: </w:t>
      </w:r>
      <w:proofErr w:type="spellStart"/>
      <w:r w:rsidRPr="00EC401D">
        <w:rPr>
          <w:rFonts w:ascii="Calibri" w:hAnsi="Calibri" w:cs="Georgia"/>
          <w:i/>
          <w:color w:val="262626"/>
          <w:lang w:eastAsia="en-US"/>
        </w:rPr>
        <w:t>ergon</w:t>
      </w:r>
      <w:proofErr w:type="spellEnd"/>
      <w:r w:rsidR="00EC401D">
        <w:rPr>
          <w:rFonts w:ascii="Calibri" w:hAnsi="Calibri" w:cs="Georgia"/>
          <w:color w:val="262626"/>
          <w:lang w:eastAsia="en-US"/>
        </w:rPr>
        <w:t xml:space="preserve"> – praca, czyn oraz </w:t>
      </w:r>
      <w:proofErr w:type="spellStart"/>
      <w:r w:rsidR="00EC401D" w:rsidRPr="00EC401D">
        <w:rPr>
          <w:rFonts w:ascii="Calibri" w:hAnsi="Calibri" w:cs="Georgia"/>
          <w:i/>
          <w:color w:val="262626"/>
          <w:lang w:eastAsia="en-US"/>
        </w:rPr>
        <w:t>nomos</w:t>
      </w:r>
      <w:proofErr w:type="spellEnd"/>
      <w:r w:rsidR="00EC401D">
        <w:rPr>
          <w:rFonts w:ascii="Calibri" w:hAnsi="Calibri" w:cs="Georgia"/>
          <w:color w:val="262626"/>
          <w:lang w:eastAsia="en-US"/>
        </w:rPr>
        <w:t xml:space="preserve"> - zwyczaj, prawo, wiedza. W przełożeniu na język polski oznacza to wiedzę o pracy. Zjawisko ergonomii pozwala zachować równowagę między człowiekiem a jego otoczeniem. Dokładniej </w:t>
      </w:r>
      <w:r w:rsidR="00EC401D">
        <w:rPr>
          <w:rFonts w:ascii="Calibri" w:hAnsi="Calibri" w:cs="Georgia"/>
          <w:color w:val="262626"/>
          <w:lang w:eastAsia="en-US"/>
        </w:rPr>
        <w:lastRenderedPageBreak/>
        <w:t xml:space="preserve">chodzi o optymalne dopasowanie narzędzi pracy, maszyn, urządzeń czy też technologii do potrzeb, możliwości oraz wymagań </w:t>
      </w:r>
      <w:r w:rsidR="00E7640B">
        <w:rPr>
          <w:rFonts w:ascii="Calibri" w:hAnsi="Calibri" w:cs="Georgia"/>
          <w:color w:val="262626"/>
          <w:lang w:eastAsia="en-US"/>
        </w:rPr>
        <w:t xml:space="preserve">fizjologicznych, psychicznych i społecznych człowieka. </w:t>
      </w:r>
      <w:r w:rsidR="00DE6D06" w:rsidRPr="00E7640B">
        <w:rPr>
          <w:rFonts w:ascii="Calibri" w:hAnsi="Calibri" w:cs="Georgia"/>
          <w:b/>
          <w:color w:val="262626"/>
          <w:lang w:eastAsia="en-US"/>
        </w:rPr>
        <w:t>Ergonomia pracy</w:t>
      </w:r>
      <w:r w:rsidR="00DE6D06">
        <w:rPr>
          <w:rFonts w:ascii="Calibri" w:hAnsi="Calibri" w:cs="Georgia"/>
          <w:color w:val="262626"/>
          <w:lang w:eastAsia="en-US"/>
        </w:rPr>
        <w:t xml:space="preserve"> to pojęcie, które oznacza jej optymalizację i przystosowanie do psychofizycznych zdolności oraz właściwości. Innymi słowy chodzi o takie zapewnienie warunków pracy osobie zatrudnionej, żeby pracowało się jej jak najlepiej, tzn. sprawnie i wygodnie. </w:t>
      </w:r>
      <w:r w:rsidR="009E387E">
        <w:rPr>
          <w:rFonts w:ascii="Calibri" w:hAnsi="Calibri" w:cs="Georgia"/>
          <w:color w:val="262626"/>
          <w:lang w:eastAsia="en-US"/>
        </w:rPr>
        <w:t xml:space="preserve">Właściwie urządzone stanowisko pracy znacząco wpływa na jej efektywność oraz na wydajność i dobre samopoczucie pracownika. </w:t>
      </w:r>
      <w:r w:rsidR="00BA6C7F">
        <w:rPr>
          <w:rFonts w:ascii="Calibri" w:hAnsi="Calibri" w:cs="Georgia"/>
          <w:color w:val="262626"/>
          <w:lang w:eastAsia="en-US"/>
        </w:rPr>
        <w:t xml:space="preserve">Nieprawidłowa organizacja miejsca i warunków pracy w procesie długofalowym niesie ze sobą konsekwencje w postaci pogorszenia stanu zdrowia i samopoczucia. Często skutki zdrowotne niewłaściwej ergonomii są bardzo poważne. </w:t>
      </w:r>
      <w:r w:rsidR="00C55C7C" w:rsidRPr="00F13292">
        <w:rPr>
          <w:rFonts w:ascii="Calibri" w:hAnsi="Calibri" w:cs="Arial"/>
          <w:b/>
        </w:rPr>
        <w:t>Ergonomiczne stanowisko pracy</w:t>
      </w:r>
      <w:r w:rsidR="00C55C7C" w:rsidRPr="00C55C7C">
        <w:rPr>
          <w:rFonts w:ascii="Calibri" w:hAnsi="Calibri" w:cs="Arial"/>
        </w:rPr>
        <w:t xml:space="preserve"> przy komputerze powinno spełniać trzy podstawowe kryteria:</w:t>
      </w:r>
    </w:p>
    <w:p w14:paraId="20895295" w14:textId="77777777" w:rsidR="00C55C7C" w:rsidRPr="00C55C7C" w:rsidRDefault="00C55C7C" w:rsidP="00C55C7C">
      <w:pPr>
        <w:spacing w:line="360" w:lineRule="auto"/>
        <w:jc w:val="both"/>
        <w:rPr>
          <w:rFonts w:ascii="Calibri" w:hAnsi="Calibri" w:cs="Arial"/>
        </w:rPr>
      </w:pPr>
      <w:r w:rsidRPr="00C55C7C">
        <w:rPr>
          <w:rFonts w:ascii="Calibri" w:hAnsi="Calibri" w:cs="Arial"/>
        </w:rPr>
        <w:t>- umożliwiać pracę wielu zadań</w:t>
      </w:r>
    </w:p>
    <w:p w14:paraId="4F31D01B" w14:textId="77777777" w:rsidR="00C55C7C" w:rsidRPr="00C55C7C" w:rsidRDefault="00C55C7C" w:rsidP="00C55C7C">
      <w:pPr>
        <w:spacing w:line="360" w:lineRule="auto"/>
        <w:jc w:val="both"/>
        <w:rPr>
          <w:rFonts w:ascii="Calibri" w:hAnsi="Calibri" w:cs="Arial"/>
        </w:rPr>
      </w:pPr>
      <w:r w:rsidRPr="00C55C7C">
        <w:rPr>
          <w:rFonts w:ascii="Calibri" w:hAnsi="Calibri" w:cs="Arial"/>
        </w:rPr>
        <w:t>- umożliwiać dostosowanie do indywidualnych potrzeb użytkownika</w:t>
      </w:r>
    </w:p>
    <w:p w14:paraId="45097B91" w14:textId="1D5013A5" w:rsidR="00C55C7C" w:rsidRPr="00C55C7C" w:rsidRDefault="00C55C7C" w:rsidP="00C55C7C">
      <w:pPr>
        <w:spacing w:line="360" w:lineRule="auto"/>
        <w:jc w:val="both"/>
        <w:rPr>
          <w:rFonts w:ascii="Calibri" w:hAnsi="Calibri" w:cs="Arial"/>
        </w:rPr>
      </w:pPr>
      <w:r w:rsidRPr="00C55C7C">
        <w:rPr>
          <w:rFonts w:ascii="Calibri" w:hAnsi="Calibri" w:cs="Arial"/>
        </w:rPr>
        <w:t>- umożliwiać zmianę pozycji</w:t>
      </w:r>
      <w:r w:rsidR="001464F7">
        <w:rPr>
          <w:rFonts w:ascii="Calibri" w:hAnsi="Calibri" w:cs="Arial"/>
        </w:rPr>
        <w:t>.</w:t>
      </w:r>
    </w:p>
    <w:p w14:paraId="57B0EF34" w14:textId="35EFD8F2" w:rsidR="00C823E6" w:rsidRDefault="00C823E6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3DB34CEF" w14:textId="2D05AFD8" w:rsidR="00227D17" w:rsidRDefault="00227D17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Do podstawowych czynników uciążliwych, które mogą występować na stanowiskach pracy </w:t>
      </w:r>
      <w:r w:rsidR="00D87A4E">
        <w:rPr>
          <w:rFonts w:ascii="Calibri" w:hAnsi="Calibri" w:cs="Georgia"/>
          <w:color w:val="262626"/>
          <w:lang w:eastAsia="en-US"/>
        </w:rPr>
        <w:t xml:space="preserve">w ujęciu ogólnym, </w:t>
      </w:r>
      <w:r>
        <w:rPr>
          <w:rFonts w:ascii="Calibri" w:hAnsi="Calibri" w:cs="Georgia"/>
          <w:color w:val="262626"/>
          <w:lang w:eastAsia="en-US"/>
        </w:rPr>
        <w:t>to:</w:t>
      </w:r>
    </w:p>
    <w:p w14:paraId="5A30D16B" w14:textId="123D1923" w:rsidR="00227D17" w:rsidRDefault="00227D17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963A03">
        <w:rPr>
          <w:rFonts w:ascii="Calibri" w:hAnsi="Calibri" w:cs="Georgia"/>
          <w:b/>
          <w:color w:val="262626"/>
          <w:lang w:eastAsia="en-US"/>
        </w:rPr>
        <w:t>obciążenia mięśniowo-szkieletowe:</w:t>
      </w:r>
      <w:r>
        <w:rPr>
          <w:rFonts w:ascii="Calibri" w:hAnsi="Calibri" w:cs="Georgia"/>
          <w:color w:val="262626"/>
          <w:lang w:eastAsia="en-US"/>
        </w:rPr>
        <w:t xml:space="preserve"> wynikają najczęściej z pozycji siedzącej, w której pracownik pozostaje długotrwale i która w efekcie staje się uciążliwa. </w:t>
      </w:r>
      <w:r w:rsidR="00546EEE">
        <w:rPr>
          <w:rFonts w:ascii="Calibri" w:hAnsi="Calibri" w:cs="Georgia"/>
          <w:color w:val="262626"/>
          <w:lang w:eastAsia="en-US"/>
        </w:rPr>
        <w:t>Skutkiem długotrwałego unieruchomienia i niezmienianej pozycji jest bardzo niekorzystne dla kręgosłupa jego obciążenie (wzrost ciśnienia krążków), statyczne obciążenie mięśni pleców i tułowia, co sprzyja z kolei tworzeniu się nieprawidłowych krzywizn kręgo</w:t>
      </w:r>
      <w:r w:rsidR="005C1C86">
        <w:rPr>
          <w:rFonts w:ascii="Calibri" w:hAnsi="Calibri" w:cs="Georgia"/>
          <w:color w:val="262626"/>
          <w:lang w:eastAsia="en-US"/>
        </w:rPr>
        <w:t>s</w:t>
      </w:r>
      <w:r w:rsidR="00546EEE">
        <w:rPr>
          <w:rFonts w:ascii="Calibri" w:hAnsi="Calibri" w:cs="Georgia"/>
          <w:color w:val="262626"/>
          <w:lang w:eastAsia="en-US"/>
        </w:rPr>
        <w:t>łupa</w:t>
      </w:r>
    </w:p>
    <w:p w14:paraId="5B9624ED" w14:textId="77777777" w:rsidR="008B6D56" w:rsidRDefault="008B6D56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776FD502" w14:textId="67BEBB8A" w:rsidR="00546EEE" w:rsidRDefault="00546EEE" w:rsidP="005C1C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="005C1C86" w:rsidRPr="00963A03">
        <w:rPr>
          <w:rFonts w:ascii="Calibri" w:hAnsi="Calibri" w:cs="Georgia"/>
          <w:b/>
          <w:color w:val="262626"/>
          <w:lang w:eastAsia="en-US"/>
        </w:rPr>
        <w:t>stres</w:t>
      </w:r>
      <w:r w:rsidR="005C1C86">
        <w:rPr>
          <w:rFonts w:ascii="Calibri" w:hAnsi="Calibri" w:cs="Georgia"/>
          <w:color w:val="262626"/>
          <w:lang w:eastAsia="en-US"/>
        </w:rPr>
        <w:t>: rutynowe zajęcia niejednokrotnie są monotonne, wywołują znużenie i spadek koncentracji, powodują częstsze pojawianie się błędów oraz w efekcie brak zaangażowania w pracę</w:t>
      </w:r>
      <w:r w:rsidR="00BD051E">
        <w:rPr>
          <w:rFonts w:ascii="Calibri" w:hAnsi="Calibri" w:cs="Georgia"/>
          <w:color w:val="262626"/>
          <w:lang w:eastAsia="en-US"/>
        </w:rPr>
        <w:t xml:space="preserve">. Z kolei intensywna praca umysłowa, która niejednokrotnie wykonywana jest pod presją czasu i w napiętej atmosferze powoduje wzrost poziomu stresu, jego przedłużanie się i w efekcie zmęczenie, bóle głowy, </w:t>
      </w:r>
      <w:r w:rsidR="008B6D56">
        <w:rPr>
          <w:rFonts w:ascii="Calibri" w:hAnsi="Calibri" w:cs="Georgia"/>
          <w:color w:val="262626"/>
          <w:lang w:eastAsia="en-US"/>
        </w:rPr>
        <w:t>frustrację i wypalenie zawodowe</w:t>
      </w:r>
    </w:p>
    <w:p w14:paraId="4A98ECBC" w14:textId="77777777" w:rsidR="008B6D56" w:rsidRDefault="008B6D56" w:rsidP="005C1C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Georgia"/>
          <w:color w:val="262626"/>
          <w:lang w:eastAsia="en-US"/>
        </w:rPr>
      </w:pPr>
    </w:p>
    <w:p w14:paraId="638CD0D7" w14:textId="1B2D95C5" w:rsidR="00BD051E" w:rsidRDefault="00BD051E" w:rsidP="005C1C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="006B4C37" w:rsidRPr="00963A03">
        <w:rPr>
          <w:rFonts w:ascii="Calibri" w:hAnsi="Calibri" w:cs="Georgia"/>
          <w:b/>
          <w:color w:val="262626"/>
          <w:lang w:eastAsia="en-US"/>
        </w:rPr>
        <w:t>nieprawidłowe oświetlenie</w:t>
      </w:r>
      <w:r w:rsidR="006B4C37">
        <w:rPr>
          <w:rFonts w:ascii="Calibri" w:hAnsi="Calibri" w:cs="Georgia"/>
          <w:color w:val="262626"/>
          <w:lang w:eastAsia="en-US"/>
        </w:rPr>
        <w:t xml:space="preserve">: </w:t>
      </w:r>
      <w:r w:rsidR="009A6BAB">
        <w:rPr>
          <w:rFonts w:ascii="Calibri" w:hAnsi="Calibri" w:cs="Georgia"/>
          <w:color w:val="262626"/>
          <w:lang w:eastAsia="en-US"/>
        </w:rPr>
        <w:t>kiedy praca jest intensywna pod kątem używania wzroku w nieodpowiednich warunkach oświetlenia może pogłębiać znacznie uczucie zmęczenia</w:t>
      </w:r>
      <w:r w:rsidR="005272DF">
        <w:rPr>
          <w:rFonts w:ascii="Calibri" w:hAnsi="Calibri" w:cs="Georgia"/>
          <w:color w:val="262626"/>
          <w:lang w:eastAsia="en-US"/>
        </w:rPr>
        <w:t xml:space="preserve">; </w:t>
      </w:r>
      <w:r w:rsidR="005272DF">
        <w:rPr>
          <w:rFonts w:ascii="Calibri" w:hAnsi="Calibri" w:cs="Georgia"/>
          <w:color w:val="262626"/>
          <w:lang w:eastAsia="en-US"/>
        </w:rPr>
        <w:lastRenderedPageBreak/>
        <w:t>najkorzystniejsza jest sytuacja</w:t>
      </w:r>
      <w:r w:rsidR="008B6D56">
        <w:rPr>
          <w:rFonts w:ascii="Calibri" w:hAnsi="Calibri" w:cs="Georgia"/>
          <w:color w:val="262626"/>
          <w:lang w:eastAsia="en-US"/>
        </w:rPr>
        <w:t>,</w:t>
      </w:r>
      <w:r w:rsidR="005272DF">
        <w:rPr>
          <w:rFonts w:ascii="Calibri" w:hAnsi="Calibri" w:cs="Georgia"/>
          <w:color w:val="262626"/>
          <w:lang w:eastAsia="en-US"/>
        </w:rPr>
        <w:t xml:space="preserve"> kiedy miejsce pracy jest oświetlane zarówno światłem dziennym jak i elektrycznym</w:t>
      </w:r>
    </w:p>
    <w:p w14:paraId="3ED76AFA" w14:textId="77777777" w:rsidR="008B6D56" w:rsidRDefault="008B6D56" w:rsidP="005C1C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Georgia"/>
          <w:color w:val="262626"/>
          <w:lang w:eastAsia="en-US"/>
        </w:rPr>
      </w:pPr>
    </w:p>
    <w:p w14:paraId="5ECD8672" w14:textId="0396BB86" w:rsidR="009A6BAB" w:rsidRDefault="009A6BAB" w:rsidP="005C1C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963A03">
        <w:rPr>
          <w:rFonts w:ascii="Calibri" w:hAnsi="Calibri" w:cs="Georgia"/>
          <w:b/>
          <w:color w:val="262626"/>
          <w:lang w:eastAsia="en-US"/>
        </w:rPr>
        <w:t>hałas:</w:t>
      </w:r>
      <w:r>
        <w:rPr>
          <w:rFonts w:ascii="Calibri" w:hAnsi="Calibri" w:cs="Georgia"/>
          <w:color w:val="262626"/>
          <w:lang w:eastAsia="en-US"/>
        </w:rPr>
        <w:t xml:space="preserve"> hałas emitowany w pracy (w biurze np. przez kserokopiarki, telefony, faksy) </w:t>
      </w:r>
      <w:r w:rsidR="00E57EA5">
        <w:rPr>
          <w:rFonts w:ascii="Calibri" w:hAnsi="Calibri" w:cs="Georgia"/>
          <w:color w:val="262626"/>
          <w:lang w:eastAsia="en-US"/>
        </w:rPr>
        <w:t>w zależności od natężenia może mieć charakter przeszkadzający po szkodliwy i powodujący uszkodzenia słuchu</w:t>
      </w:r>
    </w:p>
    <w:p w14:paraId="6572E3B6" w14:textId="7488CEE1" w:rsidR="00E57EA5" w:rsidRDefault="00E57EA5" w:rsidP="005C1C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963A03">
        <w:rPr>
          <w:rFonts w:ascii="Calibri" w:hAnsi="Calibri" w:cs="Georgia"/>
          <w:b/>
          <w:color w:val="262626"/>
          <w:lang w:eastAsia="en-US"/>
        </w:rPr>
        <w:t>szkodliwe substancje chemiczne</w:t>
      </w:r>
    </w:p>
    <w:p w14:paraId="48A4C791" w14:textId="18BCABCA" w:rsidR="00E57EA5" w:rsidRDefault="00E57EA5" w:rsidP="005C1C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963A03">
        <w:rPr>
          <w:rFonts w:ascii="Calibri" w:hAnsi="Calibri" w:cs="Georgia"/>
          <w:b/>
          <w:color w:val="262626"/>
          <w:lang w:eastAsia="en-US"/>
        </w:rPr>
        <w:t>nieodpowiednia wentylacja</w:t>
      </w:r>
    </w:p>
    <w:p w14:paraId="3F757956" w14:textId="2AA33695" w:rsidR="00E57EA5" w:rsidRDefault="00E57EA5" w:rsidP="005C1C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963A03">
        <w:rPr>
          <w:rFonts w:ascii="Calibri" w:hAnsi="Calibri" w:cs="Georgia"/>
          <w:b/>
          <w:color w:val="262626"/>
          <w:lang w:eastAsia="en-US"/>
        </w:rPr>
        <w:t>obciążenia termiczne</w:t>
      </w:r>
      <w:r w:rsidR="005272DF">
        <w:rPr>
          <w:rFonts w:ascii="Calibri" w:hAnsi="Calibri" w:cs="Georgia"/>
          <w:color w:val="262626"/>
          <w:lang w:eastAsia="en-US"/>
        </w:rPr>
        <w:t>: temperatura w pomieszczeniu nie powinna być niższa niż 18 stopni</w:t>
      </w:r>
    </w:p>
    <w:p w14:paraId="2CF78A54" w14:textId="6141048F" w:rsidR="00C823E6" w:rsidRDefault="00C823E6" w:rsidP="00C823E6"/>
    <w:p w14:paraId="69C2D9CC" w14:textId="4E37AED6" w:rsidR="008B6D56" w:rsidRPr="00D87A4E" w:rsidRDefault="008B6D56" w:rsidP="00C823E6">
      <w:pPr>
        <w:rPr>
          <w:rFonts w:ascii="Calibri" w:hAnsi="Calibri"/>
        </w:rPr>
      </w:pPr>
    </w:p>
    <w:p w14:paraId="010DB948" w14:textId="084A7EB8" w:rsidR="00F04E4E" w:rsidRDefault="00D87A4E" w:rsidP="00A12DB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W ujęciu szczególnym zaś mając na względzie pracę umysłową/ biurową (którą często wykonują osoby po 50 roku życia jako mniej obciążającą fizycznie)</w:t>
      </w:r>
      <w:r w:rsidR="00003412">
        <w:rPr>
          <w:rFonts w:ascii="Calibri" w:hAnsi="Calibri"/>
        </w:rPr>
        <w:t xml:space="preserve"> należy wziąć pod uwagę obciążenia i nieprawidłowe przyjmowanie pozycji siedzącej. W świetle badań </w:t>
      </w:r>
      <w:r w:rsidR="00A12DBB">
        <w:rPr>
          <w:rFonts w:ascii="Calibri" w:hAnsi="Calibri"/>
        </w:rPr>
        <w:t xml:space="preserve">wykonanych przez </w:t>
      </w:r>
      <w:r w:rsidR="00003412">
        <w:rPr>
          <w:rFonts w:ascii="Calibri" w:hAnsi="Calibri"/>
        </w:rPr>
        <w:t xml:space="preserve">Ergotest </w:t>
      </w:r>
      <w:r w:rsidR="00376ED0">
        <w:rPr>
          <w:rFonts w:ascii="Calibri" w:hAnsi="Calibri"/>
        </w:rPr>
        <w:t xml:space="preserve">w 2015 </w:t>
      </w:r>
      <w:r w:rsidR="00003412">
        <w:rPr>
          <w:rFonts w:ascii="Calibri" w:hAnsi="Calibri"/>
        </w:rPr>
        <w:t xml:space="preserve">prawie jeden na dwóch pracowników nie ma swojego biurka. Typowy pracownik spędza każdego dnia 7 godzin przy komputerze (laptopie, tablecie) w pozycji siedzącej. </w:t>
      </w:r>
      <w:r w:rsidR="00A12DBB">
        <w:rPr>
          <w:rFonts w:ascii="Calibri" w:hAnsi="Calibri"/>
        </w:rPr>
        <w:t xml:space="preserve">Tzw. pracownicy mobilni spędzają taką samą ilość czasu przy komputerze co pracownicy biurowi, 25% z nich pracuje najczęściej w „biurze domowym”. </w:t>
      </w:r>
      <w:r w:rsidR="003D1F6C">
        <w:rPr>
          <w:rFonts w:ascii="Calibri" w:hAnsi="Calibri"/>
        </w:rPr>
        <w:t xml:space="preserve">W odniesieniu do tego rodzaju pracy opracowano metodę 4 stref: </w:t>
      </w:r>
    </w:p>
    <w:p w14:paraId="13FB5AF2" w14:textId="5C60D151" w:rsidR="00F04E4E" w:rsidRPr="00F04E4E" w:rsidRDefault="003D1F6C" w:rsidP="00F04E4E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 w:rsidRPr="00F04E4E">
        <w:rPr>
          <w:rFonts w:ascii="Calibri" w:hAnsi="Calibri"/>
        </w:rPr>
        <w:t>plecy oraz nogi/stopy</w:t>
      </w:r>
    </w:p>
    <w:p w14:paraId="785E7FFC" w14:textId="6E9EB49A" w:rsidR="00F04E4E" w:rsidRDefault="00F04E4E" w:rsidP="00F04E4E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nadgarstki</w:t>
      </w:r>
    </w:p>
    <w:p w14:paraId="5DF08156" w14:textId="242675A9" w:rsidR="00F04E4E" w:rsidRDefault="00F04E4E" w:rsidP="00F04E4E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kark i szyja</w:t>
      </w:r>
    </w:p>
    <w:p w14:paraId="22B6B1A6" w14:textId="79F7CBB2" w:rsidR="00F04E4E" w:rsidRPr="00C44A40" w:rsidRDefault="00F04E4E" w:rsidP="00A12DBB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zorganizowane miejsce pracy</w:t>
      </w:r>
    </w:p>
    <w:p w14:paraId="55C9F89B" w14:textId="77777777" w:rsidR="00F04E4E" w:rsidRPr="00D87A4E" w:rsidRDefault="00F04E4E" w:rsidP="00A12DBB">
      <w:pPr>
        <w:spacing w:line="360" w:lineRule="auto"/>
        <w:rPr>
          <w:rFonts w:ascii="Calibri" w:hAnsi="Calibri"/>
        </w:rPr>
      </w:pPr>
    </w:p>
    <w:p w14:paraId="3C3D6012" w14:textId="77777777" w:rsidR="008B6D56" w:rsidRDefault="008B6D56" w:rsidP="00C823E6"/>
    <w:p w14:paraId="638D774C" w14:textId="77777777" w:rsidR="00297741" w:rsidRDefault="00297741" w:rsidP="00C823E6"/>
    <w:p w14:paraId="54181CC9" w14:textId="77777777" w:rsidR="00D27BA2" w:rsidRDefault="00D27BA2" w:rsidP="00C823E6"/>
    <w:p w14:paraId="58F03664" w14:textId="77777777" w:rsidR="00D27BA2" w:rsidRDefault="00D27BA2" w:rsidP="00C823E6"/>
    <w:p w14:paraId="199B761F" w14:textId="77777777" w:rsidR="008B6D56" w:rsidRDefault="008B6D56" w:rsidP="00C823E6">
      <w:pPr>
        <w:rPr>
          <w:rFonts w:eastAsia="Times New Roman"/>
        </w:rPr>
      </w:pPr>
    </w:p>
    <w:p w14:paraId="17E5E481" w14:textId="77777777" w:rsidR="00D27BA2" w:rsidRDefault="00D27BA2" w:rsidP="00C823E6">
      <w:pPr>
        <w:rPr>
          <w:rFonts w:eastAsia="Times New Roman"/>
        </w:rPr>
      </w:pPr>
    </w:p>
    <w:p w14:paraId="697BEBEC" w14:textId="77777777" w:rsidR="00D27BA2" w:rsidRDefault="00D27BA2" w:rsidP="00C823E6">
      <w:pPr>
        <w:rPr>
          <w:rFonts w:eastAsia="Times New Roman"/>
        </w:rPr>
      </w:pPr>
    </w:p>
    <w:p w14:paraId="1F63C0E9" w14:textId="77777777" w:rsidR="00127C44" w:rsidRDefault="00127C44" w:rsidP="00C823E6">
      <w:pPr>
        <w:rPr>
          <w:rFonts w:eastAsia="Times New Roman"/>
        </w:rPr>
      </w:pPr>
    </w:p>
    <w:p w14:paraId="50EC629E" w14:textId="77777777" w:rsidR="00127C44" w:rsidRDefault="00127C44" w:rsidP="00C823E6">
      <w:pPr>
        <w:rPr>
          <w:rFonts w:eastAsia="Times New Roman"/>
        </w:rPr>
      </w:pPr>
    </w:p>
    <w:p w14:paraId="19791BF7" w14:textId="77777777" w:rsidR="00297741" w:rsidRDefault="00297741" w:rsidP="00C823E6">
      <w:pPr>
        <w:rPr>
          <w:rFonts w:eastAsia="Times New Roman"/>
        </w:rPr>
      </w:pPr>
    </w:p>
    <w:p w14:paraId="637390F8" w14:textId="77777777" w:rsidR="00297741" w:rsidRDefault="00297741" w:rsidP="00C823E6">
      <w:pPr>
        <w:rPr>
          <w:rFonts w:eastAsia="Times New Roman"/>
        </w:rPr>
      </w:pPr>
    </w:p>
    <w:p w14:paraId="324E5DC8" w14:textId="77777777" w:rsidR="00C44A40" w:rsidRDefault="00C44A40" w:rsidP="00C823E6">
      <w:pPr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4A40" w14:paraId="45F3688C" w14:textId="77777777" w:rsidTr="00C44A40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21C4ED" w:themeFill="background2" w:themeFillShade="BF"/>
          </w:tcPr>
          <w:p w14:paraId="244A001F" w14:textId="0F8F2F5A" w:rsidR="00C44A40" w:rsidRPr="00C44A40" w:rsidRDefault="00C44A40" w:rsidP="00C44A40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STREFA 1 – Zapobiegaj bólom pleców i nóg</w:t>
            </w:r>
          </w:p>
        </w:tc>
      </w:tr>
      <w:tr w:rsidR="00C44A40" w14:paraId="49654EDB" w14:textId="77777777" w:rsidTr="00C44A40">
        <w:tc>
          <w:tcPr>
            <w:tcW w:w="3020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25FEA10C" w14:textId="75C456F6" w:rsidR="00C44A40" w:rsidRPr="00FE0C82" w:rsidRDefault="00FE0C82" w:rsidP="00FE0C82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Z</w:t>
            </w:r>
            <w:r w:rsidRPr="00FE0C82">
              <w:rPr>
                <w:rFonts w:ascii="Calibri" w:eastAsia="Times New Roman" w:hAnsi="Calibri"/>
              </w:rPr>
              <w:t>łe nawyki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34750933" w14:textId="135D8AC5" w:rsidR="00C44A40" w:rsidRPr="00FE0C82" w:rsidRDefault="00FE0C82" w:rsidP="00FE0C82">
            <w:pPr>
              <w:jc w:val="center"/>
              <w:rPr>
                <w:rFonts w:ascii="Calibri" w:eastAsia="Times New Roman" w:hAnsi="Calibri"/>
              </w:rPr>
            </w:pPr>
            <w:r w:rsidRPr="00FE0C82">
              <w:rPr>
                <w:rFonts w:ascii="Calibri" w:eastAsia="Times New Roman" w:hAnsi="Calibri"/>
              </w:rPr>
              <w:t>Dobre praktyki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08EEBA14" w14:textId="283D3729" w:rsidR="00C44A40" w:rsidRPr="00FE0C82" w:rsidRDefault="00FE0C82" w:rsidP="00FE0C82">
            <w:pPr>
              <w:jc w:val="center"/>
              <w:rPr>
                <w:rFonts w:ascii="Calibri" w:eastAsia="Times New Roman" w:hAnsi="Calibri"/>
              </w:rPr>
            </w:pPr>
            <w:r w:rsidRPr="00FE0C82">
              <w:rPr>
                <w:rFonts w:ascii="Calibri" w:eastAsia="Times New Roman" w:hAnsi="Calibri"/>
              </w:rPr>
              <w:t>Rozwiązania ergonomiczne</w:t>
            </w:r>
          </w:p>
        </w:tc>
      </w:tr>
      <w:tr w:rsidR="00C44A40" w14:paraId="103B72A2" w14:textId="77777777" w:rsidTr="005E3D00">
        <w:trPr>
          <w:trHeight w:val="2557"/>
        </w:trPr>
        <w:tc>
          <w:tcPr>
            <w:tcW w:w="3020" w:type="dxa"/>
            <w:shd w:val="clear" w:color="auto" w:fill="E3F7FC" w:themeFill="background2" w:themeFillTint="33"/>
          </w:tcPr>
          <w:p w14:paraId="6B0869F9" w14:textId="77777777" w:rsidR="00C44A40" w:rsidRPr="00133288" w:rsidRDefault="00376ED0" w:rsidP="00C823E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FE0C82" w:rsidRPr="00133288">
              <w:rPr>
                <w:rFonts w:ascii="Calibri" w:eastAsia="Times New Roman" w:hAnsi="Calibri"/>
                <w:sz w:val="20"/>
                <w:szCs w:val="20"/>
              </w:rPr>
              <w:t>wielogodzinne siedzenie na krześle bez właściwego podparcia dla nóg i pleców co w efekcie osłabia krążenie i może powodować ból pleców i zmęczenie</w:t>
            </w:r>
          </w:p>
          <w:p w14:paraId="4E8F0D3C" w14:textId="74377343" w:rsidR="00376ED0" w:rsidRPr="00133288" w:rsidRDefault="00376ED0" w:rsidP="00C823E6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E3F7FC" w:themeFill="background2" w:themeFillTint="33"/>
          </w:tcPr>
          <w:p w14:paraId="18303B0E" w14:textId="7CAA9597" w:rsidR="00C44A40" w:rsidRPr="00133288" w:rsidRDefault="005E3D00" w:rsidP="00C823E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376ED0" w:rsidRPr="00133288">
              <w:rPr>
                <w:rFonts w:ascii="Calibri" w:eastAsia="Times New Roman" w:hAnsi="Calibri"/>
                <w:sz w:val="20"/>
                <w:szCs w:val="20"/>
              </w:rPr>
              <w:t>unikanie przeciążania i nadwyrężania mięśni pleców i siedzenie w naturalnej pozycji</w:t>
            </w:r>
          </w:p>
          <w:p w14:paraId="69C4D891" w14:textId="77777777" w:rsidR="00376ED0" w:rsidRPr="00133288" w:rsidRDefault="00376ED0" w:rsidP="005E3D00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uda ustawione równolegle do podłogi, stopy położone płasko na podłodze, </w:t>
            </w:r>
            <w:r w:rsidR="005E3D00" w:rsidRPr="00133288">
              <w:rPr>
                <w:rFonts w:ascii="Calibri" w:eastAsia="Times New Roman" w:hAnsi="Calibri"/>
                <w:sz w:val="20"/>
                <w:szCs w:val="20"/>
              </w:rPr>
              <w:t>przedramiona wspierane na podłokietnikach, głowa trzymana prosto</w:t>
            </w:r>
          </w:p>
          <w:p w14:paraId="7DFA9DB1" w14:textId="69DBD31E" w:rsidR="005E3D00" w:rsidRPr="00133288" w:rsidRDefault="005E3D00" w:rsidP="005E3D00">
            <w:pPr>
              <w:jc w:val="both"/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>- kluczowe jest odpowiednie dopasowanie mebli (krzesło, biurko, stół)</w:t>
            </w:r>
          </w:p>
          <w:p w14:paraId="60FBA34B" w14:textId="0BCACBD7" w:rsidR="005E3D00" w:rsidRPr="00133288" w:rsidRDefault="005E3D00" w:rsidP="005E3D00">
            <w:pPr>
              <w:jc w:val="both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E3F7FC" w:themeFill="background2" w:themeFillTint="33"/>
          </w:tcPr>
          <w:p w14:paraId="313F0B6D" w14:textId="77777777" w:rsidR="00C44A40" w:rsidRPr="00133288" w:rsidRDefault="008A5ADF" w:rsidP="00C823E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>- podpórka pod plecy jako wsparcie odcinka lędźwiowego</w:t>
            </w:r>
          </w:p>
          <w:p w14:paraId="35056836" w14:textId="77777777" w:rsidR="008A5ADF" w:rsidRPr="00133288" w:rsidRDefault="008A5ADF" w:rsidP="00C823E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>- podnóżek pod stopy</w:t>
            </w:r>
          </w:p>
          <w:p w14:paraId="30B44EB0" w14:textId="4F3038C9" w:rsidR="008A5ADF" w:rsidRPr="00133288" w:rsidRDefault="008A5ADF" w:rsidP="00C823E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korzystanie zarówno z podpórki jak i podnóżka </w:t>
            </w:r>
            <w:r w:rsidR="00133288" w:rsidRPr="00133288">
              <w:rPr>
                <w:rFonts w:ascii="Calibri" w:eastAsia="Times New Roman" w:hAnsi="Calibri"/>
                <w:sz w:val="20"/>
                <w:szCs w:val="20"/>
              </w:rPr>
              <w:t>pomaga w zmniejszeniu aktywności mięśniowej</w:t>
            </w:r>
          </w:p>
        </w:tc>
      </w:tr>
    </w:tbl>
    <w:p w14:paraId="03708DB6" w14:textId="2B7BC1ED" w:rsidR="00C44A40" w:rsidRDefault="00C44A40" w:rsidP="00C823E6">
      <w:pPr>
        <w:rPr>
          <w:rFonts w:eastAsia="Times New Roman"/>
        </w:rPr>
      </w:pPr>
    </w:p>
    <w:p w14:paraId="249F16CC" w14:textId="77777777" w:rsidR="00C44A40" w:rsidRDefault="00C44A40" w:rsidP="00C823E6">
      <w:pPr>
        <w:rPr>
          <w:rFonts w:eastAsia="Times New Roman"/>
        </w:rPr>
      </w:pPr>
    </w:p>
    <w:p w14:paraId="12638148" w14:textId="77777777" w:rsidR="00D27BA2" w:rsidRDefault="00D27BA2" w:rsidP="00C823E6">
      <w:pPr>
        <w:rPr>
          <w:rFonts w:eastAsia="Times New Roman"/>
        </w:rPr>
      </w:pPr>
    </w:p>
    <w:p w14:paraId="0E6370AA" w14:textId="77777777" w:rsidR="00D27BA2" w:rsidRDefault="00D27BA2" w:rsidP="00C823E6">
      <w:pPr>
        <w:rPr>
          <w:rFonts w:eastAsia="Times New Roman"/>
        </w:rPr>
      </w:pPr>
    </w:p>
    <w:p w14:paraId="063A4B3B" w14:textId="77777777" w:rsidR="00C44A40" w:rsidRDefault="00C44A40" w:rsidP="00C823E6">
      <w:pPr>
        <w:rPr>
          <w:rFonts w:eastAsia="Times New Roman"/>
        </w:rPr>
      </w:pPr>
    </w:p>
    <w:p w14:paraId="0564D5FA" w14:textId="77777777" w:rsidR="00C44A40" w:rsidRDefault="00C44A40" w:rsidP="00C823E6">
      <w:pPr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5471" w14:paraId="39B4EAB3" w14:textId="77777777" w:rsidTr="00C3758C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21C4ED" w:themeFill="background2" w:themeFillShade="BF"/>
          </w:tcPr>
          <w:p w14:paraId="34A85AEC" w14:textId="1C4A73C7" w:rsidR="006A5471" w:rsidRPr="00C44A40" w:rsidRDefault="006A5471" w:rsidP="006A5471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STREFA </w:t>
            </w:r>
            <w:r w:rsidR="00EE4D5B">
              <w:rPr>
                <w:rFonts w:ascii="Calibri" w:eastAsia="Times New Roman" w:hAnsi="Calibri"/>
              </w:rPr>
              <w:t>2</w:t>
            </w:r>
            <w:r>
              <w:rPr>
                <w:rFonts w:ascii="Calibri" w:eastAsia="Times New Roman" w:hAnsi="Calibri"/>
              </w:rPr>
              <w:t xml:space="preserve"> – </w:t>
            </w:r>
            <w:r w:rsidR="004A0BC8">
              <w:rPr>
                <w:rFonts w:ascii="Calibri" w:eastAsia="Times New Roman" w:hAnsi="Calibri"/>
              </w:rPr>
              <w:t>zapobiegaj bólom nadgarstków</w:t>
            </w:r>
          </w:p>
        </w:tc>
      </w:tr>
      <w:tr w:rsidR="006A5471" w14:paraId="2E4DC33F" w14:textId="77777777" w:rsidTr="00C3758C">
        <w:tc>
          <w:tcPr>
            <w:tcW w:w="3020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6C9C9C22" w14:textId="77777777" w:rsidR="006A5471" w:rsidRPr="00FE0C82" w:rsidRDefault="006A5471" w:rsidP="00C3758C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Z</w:t>
            </w:r>
            <w:r w:rsidRPr="00FE0C82">
              <w:rPr>
                <w:rFonts w:ascii="Calibri" w:eastAsia="Times New Roman" w:hAnsi="Calibri"/>
              </w:rPr>
              <w:t>łe nawyki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4F1EACA7" w14:textId="77777777" w:rsidR="006A5471" w:rsidRPr="00FE0C82" w:rsidRDefault="006A5471" w:rsidP="00C3758C">
            <w:pPr>
              <w:jc w:val="center"/>
              <w:rPr>
                <w:rFonts w:ascii="Calibri" w:eastAsia="Times New Roman" w:hAnsi="Calibri"/>
              </w:rPr>
            </w:pPr>
            <w:r w:rsidRPr="00FE0C82">
              <w:rPr>
                <w:rFonts w:ascii="Calibri" w:eastAsia="Times New Roman" w:hAnsi="Calibri"/>
              </w:rPr>
              <w:t>Dobre praktyki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66D25683" w14:textId="77777777" w:rsidR="006A5471" w:rsidRPr="00FE0C82" w:rsidRDefault="006A5471" w:rsidP="00C3758C">
            <w:pPr>
              <w:jc w:val="center"/>
              <w:rPr>
                <w:rFonts w:ascii="Calibri" w:eastAsia="Times New Roman" w:hAnsi="Calibri"/>
              </w:rPr>
            </w:pPr>
            <w:r w:rsidRPr="00FE0C82">
              <w:rPr>
                <w:rFonts w:ascii="Calibri" w:eastAsia="Times New Roman" w:hAnsi="Calibri"/>
              </w:rPr>
              <w:t>Rozwiązania ergonomiczne</w:t>
            </w:r>
          </w:p>
        </w:tc>
      </w:tr>
      <w:tr w:rsidR="006A5471" w14:paraId="67330EE9" w14:textId="77777777" w:rsidTr="00C3758C">
        <w:trPr>
          <w:trHeight w:val="2557"/>
        </w:trPr>
        <w:tc>
          <w:tcPr>
            <w:tcW w:w="3020" w:type="dxa"/>
            <w:shd w:val="clear" w:color="auto" w:fill="E3F7FC" w:themeFill="background2" w:themeFillTint="33"/>
          </w:tcPr>
          <w:p w14:paraId="784811B0" w14:textId="2F221F4F" w:rsidR="006A5471" w:rsidRPr="00133288" w:rsidRDefault="006A5471" w:rsidP="00C3758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4A0BC8">
              <w:rPr>
                <w:rFonts w:ascii="Calibri" w:eastAsia="Times New Roman" w:hAnsi="Calibri"/>
                <w:sz w:val="20"/>
                <w:szCs w:val="20"/>
              </w:rPr>
              <w:t xml:space="preserve">pisanie na klawiaturze i korzystanie z myszy przez wiele godzin każdego dnia bez właściwego wsparcia </w:t>
            </w:r>
            <w:r w:rsidR="00176C9B">
              <w:rPr>
                <w:rFonts w:ascii="Calibri" w:eastAsia="Times New Roman" w:hAnsi="Calibri"/>
                <w:sz w:val="20"/>
                <w:szCs w:val="20"/>
              </w:rPr>
              <w:t>może być przyczyną napięcia nerwu pośrodkowego, co z kolei może prowadzić do tzw. zespołu cieśni nadgarstka</w:t>
            </w:r>
          </w:p>
          <w:p w14:paraId="3631CA14" w14:textId="2007E4C5" w:rsidR="006A5471" w:rsidRDefault="00176C9B" w:rsidP="00C3758C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- niewłaściwe ustawienie klawiatury i wielkość myszy </w:t>
            </w:r>
            <w:r w:rsidR="00AA0213">
              <w:rPr>
                <w:rFonts w:ascii="Calibri" w:eastAsia="Times New Roman" w:hAnsi="Calibri"/>
                <w:sz w:val="20"/>
                <w:szCs w:val="20"/>
              </w:rPr>
              <w:t>mogą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wywoływać dyskomfort i dolegliwości bólowe</w:t>
            </w:r>
          </w:p>
          <w:p w14:paraId="7FDB89EA" w14:textId="08982657" w:rsidR="00176C9B" w:rsidRPr="00133288" w:rsidRDefault="00AA0213" w:rsidP="00C3758C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w rezultacie może pojawić się drętwienie, mrowienie, nadwrażliwość oraz ból kciuka i kolejnych trzech palców, dłoni wraz z nadgarstkami</w:t>
            </w:r>
          </w:p>
        </w:tc>
        <w:tc>
          <w:tcPr>
            <w:tcW w:w="3021" w:type="dxa"/>
            <w:shd w:val="clear" w:color="auto" w:fill="E3F7FC" w:themeFill="background2" w:themeFillTint="33"/>
          </w:tcPr>
          <w:p w14:paraId="79BB7FD0" w14:textId="77777777" w:rsidR="006A5471" w:rsidRDefault="006A5471" w:rsidP="00AA0213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AA0213">
              <w:rPr>
                <w:rFonts w:ascii="Calibri" w:eastAsia="Times New Roman" w:hAnsi="Calibri"/>
                <w:sz w:val="20"/>
                <w:szCs w:val="20"/>
              </w:rPr>
              <w:t>należy zapewnić odpowiednie podparcie dla nadgarstków</w:t>
            </w:r>
          </w:p>
          <w:p w14:paraId="47FC64B2" w14:textId="77777777" w:rsidR="00AA0213" w:rsidRDefault="00AA0213" w:rsidP="00AA0213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nie należy ich opierać o krawędź biurka</w:t>
            </w:r>
          </w:p>
          <w:p w14:paraId="3E8EBCB1" w14:textId="77777777" w:rsidR="00AA0213" w:rsidRDefault="00AA0213" w:rsidP="00AA0213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787D2F">
              <w:rPr>
                <w:rFonts w:ascii="Calibri" w:eastAsia="Times New Roman" w:hAnsi="Calibri"/>
                <w:sz w:val="20"/>
                <w:szCs w:val="20"/>
              </w:rPr>
              <w:t>ręce podczas pisania powinny być swobodne</w:t>
            </w:r>
          </w:p>
          <w:p w14:paraId="13CE2F22" w14:textId="77777777" w:rsidR="00787D2F" w:rsidRDefault="00787D2F" w:rsidP="00AA0213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między klawiaturą a krawędzią stołu powinno być minimum 10 cm wolnego miejsca dla dłoni</w:t>
            </w:r>
          </w:p>
          <w:p w14:paraId="41330366" w14:textId="77777777" w:rsidR="00787D2F" w:rsidRDefault="00787D2F" w:rsidP="00AA0213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- przedramiona powinny być w możliwie równoległej pozycji względem podłogi, łokcie </w:t>
            </w:r>
            <w:r w:rsidR="00B26CA4">
              <w:rPr>
                <w:rFonts w:ascii="Calibri" w:eastAsia="Times New Roman" w:hAnsi="Calibri"/>
                <w:sz w:val="20"/>
                <w:szCs w:val="20"/>
              </w:rPr>
              <w:t>pod kątem 90-105</w:t>
            </w:r>
            <w:r w:rsidR="00B26CA4">
              <w:rPr>
                <w:rFonts w:ascii="Calibri" w:eastAsia="Times New Roman" w:hAnsi="Calibri"/>
                <w:sz w:val="20"/>
                <w:szCs w:val="20"/>
              </w:rPr>
              <w:sym w:font="Symbol" w:char="F0B0"/>
            </w:r>
            <w:r w:rsidR="00B26CA4">
              <w:rPr>
                <w:rFonts w:ascii="Calibri" w:eastAsia="Times New Roman" w:hAnsi="Calibri"/>
                <w:sz w:val="20"/>
                <w:szCs w:val="20"/>
              </w:rPr>
              <w:t>, a dłonie trzymane powinny być równo z łokciami lub nieco powyżej ich</w:t>
            </w:r>
          </w:p>
          <w:p w14:paraId="401E421D" w14:textId="66CD17B2" w:rsidR="00B26CA4" w:rsidRPr="00133288" w:rsidRDefault="00B26CA4" w:rsidP="00EE4D5B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- fotel powinien posiadać podpórki dla przedramion, </w:t>
            </w:r>
            <w:r w:rsidR="00EE4D5B">
              <w:rPr>
                <w:rFonts w:ascii="Calibri" w:eastAsia="Times New Roman" w:hAnsi="Calibri"/>
                <w:sz w:val="20"/>
                <w:szCs w:val="20"/>
              </w:rPr>
              <w:t>które można regulować wysokość oraz odległość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od siedziska</w:t>
            </w:r>
          </w:p>
        </w:tc>
        <w:tc>
          <w:tcPr>
            <w:tcW w:w="3021" w:type="dxa"/>
            <w:shd w:val="clear" w:color="auto" w:fill="E3F7FC" w:themeFill="background2" w:themeFillTint="33"/>
          </w:tcPr>
          <w:p w14:paraId="6F4850F6" w14:textId="36499E13" w:rsidR="00EE4D5B" w:rsidRDefault="006A5471" w:rsidP="00EE4D5B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EE4D5B">
              <w:rPr>
                <w:rFonts w:ascii="Calibri" w:eastAsia="Times New Roman" w:hAnsi="Calibri"/>
                <w:sz w:val="20"/>
                <w:szCs w:val="20"/>
              </w:rPr>
              <w:t xml:space="preserve">podkładki pod nadgarstki zdejmujące część napięcia </w:t>
            </w:r>
          </w:p>
          <w:p w14:paraId="6CED061C" w14:textId="5C1059EE" w:rsidR="005C260D" w:rsidRPr="00133288" w:rsidRDefault="005C260D" w:rsidP="00EE4D5B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szuflady na klawiaturę</w:t>
            </w:r>
          </w:p>
          <w:p w14:paraId="1A451493" w14:textId="6512FBBA" w:rsidR="006A5471" w:rsidRPr="00133288" w:rsidRDefault="006A5471" w:rsidP="00C3758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08718C80" w14:textId="4456EBFF" w:rsidR="00C44A40" w:rsidRDefault="00C44A40" w:rsidP="00C823E6">
      <w:pPr>
        <w:rPr>
          <w:rFonts w:eastAsia="Times New Roman"/>
        </w:rPr>
      </w:pPr>
    </w:p>
    <w:p w14:paraId="0727B237" w14:textId="77777777" w:rsidR="00C44A40" w:rsidRDefault="00C44A40" w:rsidP="00C823E6">
      <w:pPr>
        <w:rPr>
          <w:rFonts w:eastAsia="Times New Roman"/>
        </w:rPr>
      </w:pPr>
    </w:p>
    <w:p w14:paraId="18ECA5CD" w14:textId="77777777" w:rsidR="00C44A40" w:rsidRDefault="00C44A40" w:rsidP="00C823E6">
      <w:pPr>
        <w:rPr>
          <w:rFonts w:eastAsia="Times New Roman"/>
        </w:rPr>
      </w:pPr>
    </w:p>
    <w:p w14:paraId="2BC5B819" w14:textId="77777777" w:rsidR="005C260D" w:rsidRDefault="005C260D" w:rsidP="00C823E6">
      <w:pPr>
        <w:rPr>
          <w:rFonts w:eastAsia="Times New Roman"/>
        </w:rPr>
      </w:pPr>
    </w:p>
    <w:p w14:paraId="5B346E72" w14:textId="77777777" w:rsidR="005C260D" w:rsidRDefault="005C260D" w:rsidP="00C823E6">
      <w:pPr>
        <w:rPr>
          <w:rFonts w:eastAsia="Times New Roman"/>
        </w:rPr>
      </w:pPr>
    </w:p>
    <w:p w14:paraId="057E03AE" w14:textId="77777777" w:rsidR="005C260D" w:rsidRDefault="005C260D" w:rsidP="00C823E6">
      <w:pPr>
        <w:rPr>
          <w:rFonts w:eastAsia="Times New Roman"/>
        </w:rPr>
      </w:pPr>
    </w:p>
    <w:p w14:paraId="4E5FCBC7" w14:textId="77777777" w:rsidR="005C260D" w:rsidRDefault="005C260D" w:rsidP="00C823E6">
      <w:pPr>
        <w:rPr>
          <w:rFonts w:eastAsia="Times New Roman"/>
        </w:rPr>
      </w:pPr>
    </w:p>
    <w:p w14:paraId="4C197985" w14:textId="77777777" w:rsidR="005C260D" w:rsidRDefault="005C260D" w:rsidP="00C823E6">
      <w:pPr>
        <w:rPr>
          <w:rFonts w:eastAsia="Times New Roman"/>
        </w:rPr>
      </w:pPr>
    </w:p>
    <w:p w14:paraId="0857B032" w14:textId="77777777" w:rsidR="005C260D" w:rsidRDefault="005C260D" w:rsidP="00C823E6">
      <w:pPr>
        <w:rPr>
          <w:rFonts w:eastAsia="Times New Roman"/>
        </w:rPr>
      </w:pPr>
    </w:p>
    <w:p w14:paraId="1910FA4E" w14:textId="77777777" w:rsidR="005C260D" w:rsidRDefault="005C260D" w:rsidP="00C823E6">
      <w:pPr>
        <w:rPr>
          <w:rFonts w:eastAsia="Times New Roman"/>
        </w:rPr>
      </w:pPr>
    </w:p>
    <w:p w14:paraId="3B5F4985" w14:textId="77777777" w:rsidR="005C260D" w:rsidRDefault="005C260D" w:rsidP="00C823E6">
      <w:pPr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260D" w14:paraId="47D77FD0" w14:textId="77777777" w:rsidTr="00C3758C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21C4ED" w:themeFill="background2" w:themeFillShade="BF"/>
          </w:tcPr>
          <w:p w14:paraId="50D99FE2" w14:textId="58F32F8E" w:rsidR="005C260D" w:rsidRPr="00C44A40" w:rsidRDefault="005C260D" w:rsidP="005C260D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STREFA 3 – zapobiegaj bólom karku i szyi</w:t>
            </w:r>
          </w:p>
        </w:tc>
      </w:tr>
      <w:tr w:rsidR="005C260D" w14:paraId="172D5370" w14:textId="77777777" w:rsidTr="00C3758C">
        <w:tc>
          <w:tcPr>
            <w:tcW w:w="3020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314F18D1" w14:textId="77777777" w:rsidR="005C260D" w:rsidRPr="00FE0C82" w:rsidRDefault="005C260D" w:rsidP="00C3758C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Z</w:t>
            </w:r>
            <w:r w:rsidRPr="00FE0C82">
              <w:rPr>
                <w:rFonts w:ascii="Calibri" w:eastAsia="Times New Roman" w:hAnsi="Calibri"/>
              </w:rPr>
              <w:t>łe nawyki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4277E3FD" w14:textId="77777777" w:rsidR="005C260D" w:rsidRPr="00FE0C82" w:rsidRDefault="005C260D" w:rsidP="00C3758C">
            <w:pPr>
              <w:jc w:val="center"/>
              <w:rPr>
                <w:rFonts w:ascii="Calibri" w:eastAsia="Times New Roman" w:hAnsi="Calibri"/>
              </w:rPr>
            </w:pPr>
            <w:r w:rsidRPr="00FE0C82">
              <w:rPr>
                <w:rFonts w:ascii="Calibri" w:eastAsia="Times New Roman" w:hAnsi="Calibri"/>
              </w:rPr>
              <w:t>Dobre praktyki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0C72477E" w14:textId="77777777" w:rsidR="005C260D" w:rsidRPr="00FE0C82" w:rsidRDefault="005C260D" w:rsidP="00C3758C">
            <w:pPr>
              <w:jc w:val="center"/>
              <w:rPr>
                <w:rFonts w:ascii="Calibri" w:eastAsia="Times New Roman" w:hAnsi="Calibri"/>
              </w:rPr>
            </w:pPr>
            <w:r w:rsidRPr="00FE0C82">
              <w:rPr>
                <w:rFonts w:ascii="Calibri" w:eastAsia="Times New Roman" w:hAnsi="Calibri"/>
              </w:rPr>
              <w:t>Rozwiązania ergonomiczne</w:t>
            </w:r>
          </w:p>
        </w:tc>
      </w:tr>
      <w:tr w:rsidR="005C260D" w14:paraId="4741361C" w14:textId="77777777" w:rsidTr="00C3758C">
        <w:trPr>
          <w:trHeight w:val="2557"/>
        </w:trPr>
        <w:tc>
          <w:tcPr>
            <w:tcW w:w="3020" w:type="dxa"/>
            <w:shd w:val="clear" w:color="auto" w:fill="E3F7FC" w:themeFill="background2" w:themeFillTint="33"/>
          </w:tcPr>
          <w:p w14:paraId="40E6BF09" w14:textId="33E9E2B7" w:rsidR="005C260D" w:rsidRDefault="005C260D" w:rsidP="005C260D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>
              <w:rPr>
                <w:rFonts w:ascii="Calibri" w:eastAsia="Times New Roman" w:hAnsi="Calibri"/>
                <w:sz w:val="20"/>
                <w:szCs w:val="20"/>
              </w:rPr>
              <w:t>konieczność wychylania się ze stanowiska, przybieranie wymuszonych pozycji</w:t>
            </w:r>
          </w:p>
          <w:p w14:paraId="06510C39" w14:textId="6307463A" w:rsidR="005C260D" w:rsidRDefault="005C260D" w:rsidP="005C260D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- poruszanie głową, by patrzeć w monitor </w:t>
            </w:r>
            <w:r w:rsidR="007E118C">
              <w:rPr>
                <w:rFonts w:ascii="Calibri" w:eastAsia="Times New Roman" w:hAnsi="Calibri"/>
                <w:sz w:val="20"/>
                <w:szCs w:val="20"/>
              </w:rPr>
              <w:t xml:space="preserve">lub dokumenty wymaga częstego kręcenia </w:t>
            </w:r>
            <w:r w:rsidR="00B13D8F">
              <w:rPr>
                <w:rFonts w:ascii="Calibri" w:eastAsia="Times New Roman" w:hAnsi="Calibri"/>
                <w:sz w:val="20"/>
                <w:szCs w:val="20"/>
              </w:rPr>
              <w:t>głową i górną częścią pleców</w:t>
            </w:r>
          </w:p>
          <w:p w14:paraId="57FB1DF0" w14:textId="77777777" w:rsidR="00B13D8F" w:rsidRDefault="00B13D8F" w:rsidP="005C260D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nieprawidłowe ustawienie monitora</w:t>
            </w:r>
          </w:p>
          <w:p w14:paraId="5673CF70" w14:textId="1F44A279" w:rsidR="00B13D8F" w:rsidRPr="00133288" w:rsidRDefault="00B13D8F" w:rsidP="005C260D">
            <w:pPr>
              <w:rPr>
                <w:rFonts w:ascii="Calibri" w:eastAsia="Times New Roman" w:hAnsi="Calibri"/>
                <w:sz w:val="20"/>
                <w:szCs w:val="20"/>
              </w:rPr>
            </w:pPr>
          </w:p>
          <w:p w14:paraId="5E088A2D" w14:textId="047442F7" w:rsidR="005C260D" w:rsidRPr="00133288" w:rsidRDefault="005C260D" w:rsidP="00C3758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E3F7FC" w:themeFill="background2" w:themeFillTint="33"/>
          </w:tcPr>
          <w:p w14:paraId="08A9C6EE" w14:textId="54B5C685" w:rsidR="00B13D8F" w:rsidRDefault="005C260D" w:rsidP="00B13D8F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B13D8F">
              <w:rPr>
                <w:rFonts w:ascii="Calibri" w:eastAsia="Times New Roman" w:hAnsi="Calibri"/>
                <w:sz w:val="20"/>
                <w:szCs w:val="20"/>
              </w:rPr>
              <w:t>ustawienie monitora i dokumentów pod odpowiednim kątem</w:t>
            </w:r>
          </w:p>
          <w:p w14:paraId="5C8DAD9D" w14:textId="3A851ED4" w:rsidR="00B13D8F" w:rsidRDefault="00B13D8F" w:rsidP="00B13D8F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ED7833">
              <w:rPr>
                <w:rFonts w:ascii="Calibri" w:eastAsia="Times New Roman" w:hAnsi="Calibri"/>
                <w:sz w:val="20"/>
                <w:szCs w:val="20"/>
              </w:rPr>
              <w:t xml:space="preserve">wysokość blatu pod monitor i klawiaturę oraz wysokość siedziska </w:t>
            </w:r>
            <w:r w:rsidR="00AD7111">
              <w:rPr>
                <w:rFonts w:ascii="Calibri" w:eastAsia="Times New Roman" w:hAnsi="Calibri"/>
                <w:sz w:val="20"/>
                <w:szCs w:val="20"/>
              </w:rPr>
              <w:t>powinny być tak ustawione</w:t>
            </w:r>
            <w:r w:rsidR="00E113F4">
              <w:rPr>
                <w:rFonts w:ascii="Calibri" w:eastAsia="Times New Roman" w:hAnsi="Calibri"/>
                <w:sz w:val="20"/>
                <w:szCs w:val="20"/>
              </w:rPr>
              <w:t>, by podczas pisania na klawiaturze pozwalały patrzeć na monitor z odległości 40-75 cm, pod kątem 20-50</w:t>
            </w:r>
            <w:r w:rsidR="00E113F4">
              <w:rPr>
                <w:rFonts w:ascii="Calibri" w:eastAsia="Times New Roman" w:hAnsi="Calibri"/>
                <w:sz w:val="20"/>
                <w:szCs w:val="20"/>
              </w:rPr>
              <w:sym w:font="Symbol" w:char="F0B0"/>
            </w:r>
            <w:r w:rsidR="00E113F4">
              <w:rPr>
                <w:rFonts w:ascii="Calibri" w:eastAsia="Times New Roman" w:hAnsi="Calibri"/>
                <w:sz w:val="20"/>
                <w:szCs w:val="20"/>
              </w:rPr>
              <w:t xml:space="preserve"> przy jednoczesnym zachowaniu kąta prostego między ramieniem a przedramieniem</w:t>
            </w:r>
          </w:p>
          <w:p w14:paraId="1FFC7C2A" w14:textId="4FAB9081" w:rsidR="00E113F4" w:rsidRDefault="00E113F4" w:rsidP="00B13D8F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płaszczyzna monitora pro</w:t>
            </w:r>
            <w:r w:rsidR="00967AFF">
              <w:rPr>
                <w:rFonts w:ascii="Calibri" w:eastAsia="Times New Roman" w:hAnsi="Calibri"/>
                <w:sz w:val="20"/>
                <w:szCs w:val="20"/>
              </w:rPr>
              <w:t>stopadła do twarzy</w:t>
            </w:r>
          </w:p>
          <w:p w14:paraId="5C091D59" w14:textId="7A837968" w:rsidR="00967AFF" w:rsidRPr="00133288" w:rsidRDefault="00967AFF" w:rsidP="00B13D8F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sprzęt, z którego korzystamy (drukarka, telefon i inne) powinny znajdować się na tyle blisko by nie wymuszać podnoszenia rąk powyżej barków</w:t>
            </w:r>
          </w:p>
          <w:p w14:paraId="46076B6E" w14:textId="7E33ABA0" w:rsidR="005C260D" w:rsidRPr="00133288" w:rsidRDefault="005C260D" w:rsidP="00C3758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E3F7FC" w:themeFill="background2" w:themeFillTint="33"/>
          </w:tcPr>
          <w:p w14:paraId="1912BBDB" w14:textId="20D58CEF" w:rsidR="005C260D" w:rsidRDefault="005C260D" w:rsidP="00967AFF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podkładki pod </w:t>
            </w:r>
            <w:r w:rsidR="00967AFF">
              <w:rPr>
                <w:rFonts w:ascii="Calibri" w:eastAsia="Times New Roman" w:hAnsi="Calibri"/>
                <w:sz w:val="20"/>
                <w:szCs w:val="20"/>
              </w:rPr>
              <w:t>monitor i laptopa</w:t>
            </w:r>
          </w:p>
          <w:p w14:paraId="3B8C73EF" w14:textId="70A861AF" w:rsidR="00967AFF" w:rsidRPr="00133288" w:rsidRDefault="00967AFF" w:rsidP="00967AFF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podstawka na dokumenty i książki</w:t>
            </w:r>
          </w:p>
          <w:p w14:paraId="7EBD826B" w14:textId="77777777" w:rsidR="005C260D" w:rsidRPr="00133288" w:rsidRDefault="005C260D" w:rsidP="00C3758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49A15754" w14:textId="164859C4" w:rsidR="00C44A40" w:rsidRDefault="00C44A40" w:rsidP="00C823E6">
      <w:pPr>
        <w:rPr>
          <w:rFonts w:eastAsia="Times New Roman"/>
        </w:rPr>
      </w:pPr>
    </w:p>
    <w:p w14:paraId="4DA011A6" w14:textId="77777777" w:rsidR="00C44A40" w:rsidRDefault="00C44A40" w:rsidP="00C823E6">
      <w:pPr>
        <w:rPr>
          <w:rFonts w:eastAsia="Times New Roman"/>
        </w:rPr>
      </w:pPr>
    </w:p>
    <w:p w14:paraId="10D1E8DF" w14:textId="77777777" w:rsidR="00C44A40" w:rsidRDefault="00C44A40" w:rsidP="00C823E6">
      <w:pPr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7AFF" w14:paraId="35AAA75A" w14:textId="77777777" w:rsidTr="00C3758C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21C4ED" w:themeFill="background2" w:themeFillShade="BF"/>
          </w:tcPr>
          <w:p w14:paraId="7C35C3EF" w14:textId="65D16554" w:rsidR="00967AFF" w:rsidRPr="00C44A40" w:rsidRDefault="00967AFF" w:rsidP="00444FFE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STREFA 4 – </w:t>
            </w:r>
            <w:r w:rsidR="00444FFE">
              <w:rPr>
                <w:rFonts w:ascii="Calibri" w:eastAsia="Times New Roman" w:hAnsi="Calibri"/>
              </w:rPr>
              <w:t>zorganizuj miejsce pracy</w:t>
            </w:r>
          </w:p>
        </w:tc>
      </w:tr>
      <w:tr w:rsidR="00967AFF" w14:paraId="11991B3E" w14:textId="77777777" w:rsidTr="00C3758C">
        <w:tc>
          <w:tcPr>
            <w:tcW w:w="3020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6EE30787" w14:textId="77777777" w:rsidR="00967AFF" w:rsidRPr="00FE0C82" w:rsidRDefault="00967AFF" w:rsidP="00C3758C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Z</w:t>
            </w:r>
            <w:r w:rsidRPr="00FE0C82">
              <w:rPr>
                <w:rFonts w:ascii="Calibri" w:eastAsia="Times New Roman" w:hAnsi="Calibri"/>
              </w:rPr>
              <w:t>łe nawyki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16A4AC19" w14:textId="77777777" w:rsidR="00967AFF" w:rsidRPr="00FE0C82" w:rsidRDefault="00967AFF" w:rsidP="00C3758C">
            <w:pPr>
              <w:jc w:val="center"/>
              <w:rPr>
                <w:rFonts w:ascii="Calibri" w:eastAsia="Times New Roman" w:hAnsi="Calibri"/>
              </w:rPr>
            </w:pPr>
            <w:r w:rsidRPr="00FE0C82">
              <w:rPr>
                <w:rFonts w:ascii="Calibri" w:eastAsia="Times New Roman" w:hAnsi="Calibri"/>
              </w:rPr>
              <w:t>Dobre praktyki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CE9F8" w:themeFill="background2" w:themeFillTint="99"/>
          </w:tcPr>
          <w:p w14:paraId="466AFDD8" w14:textId="77777777" w:rsidR="00967AFF" w:rsidRPr="00FE0C82" w:rsidRDefault="00967AFF" w:rsidP="00C3758C">
            <w:pPr>
              <w:jc w:val="center"/>
              <w:rPr>
                <w:rFonts w:ascii="Calibri" w:eastAsia="Times New Roman" w:hAnsi="Calibri"/>
              </w:rPr>
            </w:pPr>
            <w:r w:rsidRPr="00FE0C82">
              <w:rPr>
                <w:rFonts w:ascii="Calibri" w:eastAsia="Times New Roman" w:hAnsi="Calibri"/>
              </w:rPr>
              <w:t>Rozwiązania ergonomiczne</w:t>
            </w:r>
          </w:p>
        </w:tc>
      </w:tr>
      <w:tr w:rsidR="00967AFF" w14:paraId="0581FCC9" w14:textId="77777777" w:rsidTr="00C3758C">
        <w:trPr>
          <w:trHeight w:val="2557"/>
        </w:trPr>
        <w:tc>
          <w:tcPr>
            <w:tcW w:w="3020" w:type="dxa"/>
            <w:shd w:val="clear" w:color="auto" w:fill="E3F7FC" w:themeFill="background2" w:themeFillTint="33"/>
          </w:tcPr>
          <w:p w14:paraId="59DE60E2" w14:textId="62F479C5" w:rsidR="00967AFF" w:rsidRDefault="00967AFF" w:rsidP="00EB24F5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444FFE">
              <w:rPr>
                <w:rFonts w:ascii="Calibri" w:eastAsia="Times New Roman" w:hAnsi="Calibri"/>
                <w:sz w:val="20"/>
                <w:szCs w:val="20"/>
              </w:rPr>
              <w:t>nieprawidłowe umiejscowienie sprzętu i akcesoriów biurowych wymuszające nieprawidłowe postawy, zginanie, skręcanie</w:t>
            </w:r>
          </w:p>
          <w:p w14:paraId="356CFBFA" w14:textId="77777777" w:rsidR="00444FFE" w:rsidRDefault="00444FFE" w:rsidP="00EB24F5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EB24F5">
              <w:rPr>
                <w:rFonts w:ascii="Calibri" w:eastAsia="Times New Roman" w:hAnsi="Calibri"/>
                <w:sz w:val="20"/>
                <w:szCs w:val="20"/>
              </w:rPr>
              <w:t xml:space="preserve">zabrudzona lub źle działająca klimatyzacja czy wentylacja może powodować dyskomfort termiczny, duszności, </w:t>
            </w:r>
            <w:r w:rsidR="00F13598">
              <w:rPr>
                <w:rFonts w:ascii="Calibri" w:eastAsia="Times New Roman" w:hAnsi="Calibri"/>
                <w:sz w:val="20"/>
                <w:szCs w:val="20"/>
              </w:rPr>
              <w:t>wysuszanie śluzówek nosa i oczu, uczucie drapania w gardle, czy suchej skóry</w:t>
            </w:r>
          </w:p>
          <w:p w14:paraId="1E775494" w14:textId="77777777" w:rsidR="00F13598" w:rsidRDefault="00F13598" w:rsidP="00EB24F5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do problemów zdrowotnych może bezpośrednio przyczyniać się brud i zabrudzone urządzenia (biurko, laptop, monitor)</w:t>
            </w:r>
          </w:p>
          <w:p w14:paraId="66ECA3DE" w14:textId="57F069C2" w:rsidR="00F13598" w:rsidRPr="00133288" w:rsidRDefault="00F13598" w:rsidP="00EB24F5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</w:p>
        </w:tc>
        <w:tc>
          <w:tcPr>
            <w:tcW w:w="3021" w:type="dxa"/>
            <w:shd w:val="clear" w:color="auto" w:fill="E3F7FC" w:themeFill="background2" w:themeFillTint="33"/>
          </w:tcPr>
          <w:p w14:paraId="5AACC57E" w14:textId="31216843" w:rsidR="007E31F4" w:rsidRDefault="00967AFF" w:rsidP="00F13598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F13598">
              <w:rPr>
                <w:rFonts w:ascii="Calibri" w:eastAsia="Times New Roman" w:hAnsi="Calibri"/>
                <w:sz w:val="20"/>
                <w:szCs w:val="20"/>
              </w:rPr>
              <w:t>często używane przedmioty powinny znajdować się blisko w poręcznym i łatwo dostępnym miejscu</w:t>
            </w:r>
            <w:r w:rsidR="007E31F4">
              <w:rPr>
                <w:rFonts w:ascii="Calibri" w:eastAsia="Times New Roman" w:hAnsi="Calibri"/>
                <w:sz w:val="20"/>
                <w:szCs w:val="20"/>
              </w:rPr>
              <w:t xml:space="preserve"> (mniej więcej na długość ramienia)</w:t>
            </w:r>
          </w:p>
          <w:p w14:paraId="58854D8E" w14:textId="5D92900A" w:rsidR="007E31F4" w:rsidRPr="00133288" w:rsidRDefault="007E31F4" w:rsidP="00F13598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regularne sprzątanie i czyszczenie sprzętów i narzędzi pracy</w:t>
            </w:r>
          </w:p>
        </w:tc>
        <w:tc>
          <w:tcPr>
            <w:tcW w:w="3021" w:type="dxa"/>
            <w:shd w:val="clear" w:color="auto" w:fill="E3F7FC" w:themeFill="background2" w:themeFillTint="33"/>
          </w:tcPr>
          <w:p w14:paraId="64506040" w14:textId="69A9A4FC" w:rsidR="00967AFF" w:rsidRDefault="00967AFF" w:rsidP="007E31F4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133288">
              <w:rPr>
                <w:rFonts w:ascii="Calibri" w:eastAsia="Times New Roman" w:hAnsi="Calibri"/>
                <w:sz w:val="20"/>
                <w:szCs w:val="20"/>
              </w:rPr>
              <w:t xml:space="preserve">- </w:t>
            </w:r>
            <w:r w:rsidR="007E31F4">
              <w:rPr>
                <w:rFonts w:ascii="Calibri" w:eastAsia="Times New Roman" w:hAnsi="Calibri"/>
                <w:sz w:val="20"/>
                <w:szCs w:val="20"/>
              </w:rPr>
              <w:t>dobra organizacja na biurku</w:t>
            </w:r>
          </w:p>
          <w:p w14:paraId="2C2B3ECD" w14:textId="77777777" w:rsidR="007E31F4" w:rsidRDefault="007E31F4" w:rsidP="007E31F4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organizator kabli</w:t>
            </w:r>
          </w:p>
          <w:p w14:paraId="4A4D7508" w14:textId="2BB9331E" w:rsidR="007E31F4" w:rsidRPr="00133288" w:rsidRDefault="007E31F4" w:rsidP="007E31F4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 środki antystatyczne i bakteriobójcze oraz oczyszczacze powietrza</w:t>
            </w:r>
          </w:p>
          <w:p w14:paraId="7A896F5B" w14:textId="77777777" w:rsidR="00967AFF" w:rsidRPr="00133288" w:rsidRDefault="00967AFF" w:rsidP="00C3758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5FDF6523" w14:textId="188F9ED5" w:rsidR="00C44A40" w:rsidRDefault="00C44A40" w:rsidP="00C823E6">
      <w:pPr>
        <w:rPr>
          <w:rFonts w:eastAsia="Times New Roman"/>
        </w:rPr>
      </w:pPr>
    </w:p>
    <w:p w14:paraId="1837DD6A" w14:textId="6A015CDE" w:rsidR="00C44A40" w:rsidRPr="00D27BA2" w:rsidRDefault="00D27BA2" w:rsidP="00C823E6">
      <w:pPr>
        <w:rPr>
          <w:rFonts w:eastAsia="Times New Roman"/>
          <w:i/>
          <w:sz w:val="18"/>
          <w:szCs w:val="18"/>
        </w:rPr>
      </w:pPr>
      <w:r w:rsidRPr="00D27BA2">
        <w:rPr>
          <w:rFonts w:eastAsia="Times New Roman"/>
          <w:i/>
          <w:sz w:val="18"/>
          <w:szCs w:val="18"/>
        </w:rPr>
        <w:t xml:space="preserve">Opracowanie własne na podstawie </w:t>
      </w:r>
      <w:r>
        <w:rPr>
          <w:rFonts w:eastAsia="Times New Roman"/>
          <w:i/>
          <w:sz w:val="18"/>
          <w:szCs w:val="18"/>
        </w:rPr>
        <w:t>www.</w:t>
      </w:r>
      <w:r w:rsidRPr="00D27BA2">
        <w:rPr>
          <w:rFonts w:eastAsia="Times New Roman"/>
          <w:i/>
          <w:sz w:val="18"/>
          <w:szCs w:val="18"/>
        </w:rPr>
        <w:t>ergotest.pl</w:t>
      </w:r>
    </w:p>
    <w:p w14:paraId="0FF9409C" w14:textId="77777777" w:rsidR="00C44A40" w:rsidRDefault="00C44A40" w:rsidP="00C823E6">
      <w:pPr>
        <w:rPr>
          <w:rFonts w:eastAsia="Times New Roman"/>
        </w:rPr>
      </w:pPr>
    </w:p>
    <w:p w14:paraId="68304AB4" w14:textId="77777777" w:rsidR="00C44A40" w:rsidRDefault="00C44A40" w:rsidP="00C823E6">
      <w:pPr>
        <w:rPr>
          <w:rFonts w:eastAsia="Times New Roman"/>
        </w:rPr>
      </w:pPr>
    </w:p>
    <w:p w14:paraId="4BBC7DBF" w14:textId="77777777" w:rsidR="00D27BA2" w:rsidRDefault="00D27BA2" w:rsidP="00C823E6">
      <w:pPr>
        <w:rPr>
          <w:rFonts w:eastAsia="Times New Roman"/>
        </w:rPr>
      </w:pPr>
    </w:p>
    <w:p w14:paraId="1930D664" w14:textId="58951FFE" w:rsidR="00D27BA2" w:rsidRDefault="007D2E58" w:rsidP="003D33A0">
      <w:pPr>
        <w:spacing w:line="36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Do bardzo dobrych praktyk należy robienie sobie podczas wykonywania pracy biurowej małych (zwanych mini i micro) przerw, które wykorzystywane są do ćwiczeń mających na </w:t>
      </w:r>
      <w:r>
        <w:rPr>
          <w:rFonts w:ascii="Calibri" w:eastAsia="Times New Roman" w:hAnsi="Calibri"/>
        </w:rPr>
        <w:lastRenderedPageBreak/>
        <w:t>celu zmniejszenie napięcia mięśni. Aktywności te pozwalają obniżyć dyskomfort wynikający z długotrwałego pozostawania w określonej pozycji</w:t>
      </w:r>
      <w:r w:rsidR="00770A96">
        <w:rPr>
          <w:rFonts w:ascii="Calibri" w:eastAsia="Times New Roman" w:hAnsi="Calibri"/>
        </w:rPr>
        <w:t xml:space="preserve">. </w:t>
      </w:r>
    </w:p>
    <w:p w14:paraId="38373F7F" w14:textId="77777777" w:rsidR="003D33A0" w:rsidRDefault="003D33A0" w:rsidP="003D33A0">
      <w:pPr>
        <w:spacing w:line="360" w:lineRule="auto"/>
        <w:rPr>
          <w:rFonts w:ascii="Calibri" w:eastAsia="Times New Roman" w:hAnsi="Calibri"/>
        </w:rPr>
      </w:pPr>
    </w:p>
    <w:p w14:paraId="3A8BBD8F" w14:textId="02594D55" w:rsidR="003D33A0" w:rsidRDefault="003D33A0" w:rsidP="003D33A0">
      <w:pPr>
        <w:spacing w:line="36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Na problemy zdrowotne będące wynikiem braku ergonomii w miejscu pracy narażeni są nie tylko pracownicy biurowi</w:t>
      </w:r>
      <w:r w:rsidR="00AD7F01">
        <w:rPr>
          <w:rFonts w:ascii="Calibri" w:eastAsia="Times New Roman" w:hAnsi="Calibri"/>
        </w:rPr>
        <w:t>. Bardzo podobnie bywa na stanowiskach produkcyjnych, które wymuszają wielogodzinną pracę na stojąco czy siedząco.</w:t>
      </w:r>
      <w:r w:rsidR="00CE4405">
        <w:rPr>
          <w:rFonts w:ascii="Calibri" w:eastAsia="Times New Roman" w:hAnsi="Calibri"/>
        </w:rPr>
        <w:t xml:space="preserve"> Niewłaściwie zorganizowane stanowiska pracy, kiedy pracownik wykonuje kilka godzin tą samą, powtarzalną czynność powodują, że już u młodych ludzi powstają zwyrodnienia stawowe w narządach ruchu. </w:t>
      </w:r>
      <w:r w:rsidR="0067617D">
        <w:rPr>
          <w:rFonts w:ascii="Calibri" w:eastAsia="Times New Roman" w:hAnsi="Calibri"/>
        </w:rPr>
        <w:t>Wszelkie części, narzędzia i pozostałe środki pracy powinny znajdować się w zasięgu ręki pracownika; już samo to spowoduje, że przeciążenia stawów zostaną ograniczone. Badania wykazują, że właściwie zorganizowane środowisko pracy podnosi jej wydajność o minimum 20%.</w:t>
      </w:r>
    </w:p>
    <w:p w14:paraId="1FAED7C6" w14:textId="77777777" w:rsidR="00C44A40" w:rsidRDefault="00C44A40" w:rsidP="00C823E6">
      <w:pPr>
        <w:rPr>
          <w:rFonts w:eastAsia="Times New Roman"/>
        </w:rPr>
      </w:pPr>
    </w:p>
    <w:p w14:paraId="11988E7D" w14:textId="77777777" w:rsidR="00C44A40" w:rsidRPr="00C823E6" w:rsidRDefault="00C44A40" w:rsidP="00C823E6">
      <w:pPr>
        <w:rPr>
          <w:rFonts w:eastAsia="Times New Roman"/>
        </w:rPr>
      </w:pPr>
    </w:p>
    <w:tbl>
      <w:tblPr>
        <w:tblW w:w="0" w:type="auto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8F0FA" w:themeFill="background2" w:themeFillTint="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C823E6" w:rsidRPr="00C823E6" w14:paraId="20B83F87" w14:textId="77777777" w:rsidTr="001356E8">
        <w:tc>
          <w:tcPr>
            <w:tcW w:w="9242" w:type="dxa"/>
            <w:shd w:val="clear" w:color="auto" w:fill="C8F0FA" w:themeFill="background2" w:themeFillTint="66"/>
            <w:vAlign w:val="center"/>
            <w:hideMark/>
          </w:tcPr>
          <w:p w14:paraId="2F8280AC" w14:textId="30F2F591" w:rsidR="00C823E6" w:rsidRPr="001356E8" w:rsidRDefault="00F971CE" w:rsidP="00C823E6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1356E8">
              <w:rPr>
                <w:rFonts w:ascii="Calibri" w:hAnsi="Calibri"/>
              </w:rPr>
              <w:t xml:space="preserve">Przykład: </w:t>
            </w:r>
            <w:r w:rsidR="00C823E6" w:rsidRPr="001356E8">
              <w:rPr>
                <w:rFonts w:ascii="Calibri" w:hAnsi="Calibri"/>
              </w:rPr>
              <w:t xml:space="preserve">Zapewnienie ergonomii stanowiska pracy </w:t>
            </w:r>
          </w:p>
          <w:p w14:paraId="3C8F1D40" w14:textId="7CBAE8E4" w:rsidR="00C823E6" w:rsidRPr="001356E8" w:rsidRDefault="00C823E6" w:rsidP="00C823E6">
            <w:pPr>
              <w:spacing w:before="100" w:beforeAutospacing="1" w:after="100" w:afterAutospacing="1"/>
              <w:rPr>
                <w:rFonts w:ascii="Calibri" w:hAnsi="Calibri"/>
              </w:rPr>
            </w:pPr>
            <w:proofErr w:type="spellStart"/>
            <w:r w:rsidRPr="001356E8">
              <w:rPr>
                <w:rFonts w:ascii="Calibri" w:hAnsi="Calibri"/>
              </w:rPr>
              <w:t>Revoz</w:t>
            </w:r>
            <w:proofErr w:type="spellEnd"/>
            <w:r w:rsidRPr="001356E8">
              <w:rPr>
                <w:rFonts w:ascii="Calibri" w:hAnsi="Calibri"/>
              </w:rPr>
              <w:t xml:space="preserve"> Novo </w:t>
            </w:r>
            <w:proofErr w:type="spellStart"/>
            <w:r w:rsidRPr="001356E8">
              <w:rPr>
                <w:rFonts w:ascii="Calibri" w:hAnsi="Calibri"/>
              </w:rPr>
              <w:t>Mesto</w:t>
            </w:r>
            <w:proofErr w:type="spellEnd"/>
            <w:r w:rsidRPr="001356E8">
              <w:rPr>
                <w:rFonts w:ascii="Calibri" w:hAnsi="Calibri"/>
              </w:rPr>
              <w:t xml:space="preserve">, </w:t>
            </w:r>
            <w:proofErr w:type="spellStart"/>
            <w:r w:rsidRPr="001356E8">
              <w:rPr>
                <w:rFonts w:ascii="Calibri" w:hAnsi="Calibri"/>
              </w:rPr>
              <w:t>słoweński</w:t>
            </w:r>
            <w:proofErr w:type="spellEnd"/>
            <w:r w:rsidRPr="001356E8">
              <w:rPr>
                <w:rFonts w:ascii="Calibri" w:hAnsi="Calibri"/>
              </w:rPr>
              <w:t xml:space="preserve"> producent </w:t>
            </w:r>
            <w:r w:rsidR="001356E8" w:rsidRPr="001356E8">
              <w:rPr>
                <w:rFonts w:ascii="Calibri" w:hAnsi="Calibri"/>
              </w:rPr>
              <w:t>samochodów</w:t>
            </w:r>
            <w:r w:rsidRPr="001356E8">
              <w:rPr>
                <w:rFonts w:ascii="Calibri" w:hAnsi="Calibri"/>
              </w:rPr>
              <w:t xml:space="preserve"> </w:t>
            </w:r>
            <w:r w:rsidR="00043656">
              <w:rPr>
                <w:rFonts w:ascii="Calibri" w:hAnsi="Calibri"/>
              </w:rPr>
              <w:t>stanowiący część</w:t>
            </w:r>
            <w:r w:rsidRPr="001356E8">
              <w:rPr>
                <w:rFonts w:ascii="Calibri" w:hAnsi="Calibri"/>
              </w:rPr>
              <w:t xml:space="preserve"> koncernu Renault, poprzez wprowadzenie </w:t>
            </w:r>
            <w:r w:rsidR="00AE2894">
              <w:rPr>
                <w:rFonts w:ascii="Calibri" w:hAnsi="Calibri"/>
              </w:rPr>
              <w:t>usprawnie</w:t>
            </w:r>
            <w:r w:rsidR="00043656">
              <w:rPr>
                <w:rFonts w:ascii="Calibri" w:hAnsi="Calibri"/>
              </w:rPr>
              <w:t>ń</w:t>
            </w:r>
            <w:r w:rsidRPr="001356E8">
              <w:rPr>
                <w:rFonts w:ascii="Calibri" w:hAnsi="Calibri"/>
              </w:rPr>
              <w:t xml:space="preserve"> w obszarze ergonomii oraz </w:t>
            </w:r>
            <w:r w:rsidR="001356E8" w:rsidRPr="001356E8">
              <w:rPr>
                <w:rFonts w:ascii="Calibri" w:hAnsi="Calibri"/>
              </w:rPr>
              <w:t>bezpieczeństwa</w:t>
            </w:r>
            <w:r w:rsidRPr="001356E8">
              <w:rPr>
                <w:rFonts w:ascii="Calibri" w:hAnsi="Calibri"/>
              </w:rPr>
              <w:t xml:space="preserve"> pracy </w:t>
            </w:r>
            <w:r w:rsidR="00043656">
              <w:rPr>
                <w:rFonts w:ascii="Calibri" w:hAnsi="Calibri"/>
              </w:rPr>
              <w:t>zwiększył</w:t>
            </w:r>
            <w:r w:rsidRPr="001356E8">
              <w:rPr>
                <w:rFonts w:ascii="Calibri" w:hAnsi="Calibri"/>
              </w:rPr>
              <w:t xml:space="preserve"> </w:t>
            </w:r>
            <w:r w:rsidR="00AE2894">
              <w:rPr>
                <w:rFonts w:ascii="Calibri" w:hAnsi="Calibri"/>
              </w:rPr>
              <w:t>wydajnoś</w:t>
            </w:r>
            <w:r w:rsidR="00043656">
              <w:rPr>
                <w:rFonts w:ascii="Calibri" w:hAnsi="Calibri"/>
              </w:rPr>
              <w:t>ć</w:t>
            </w:r>
            <w:r w:rsidRPr="001356E8">
              <w:rPr>
                <w:rFonts w:ascii="Calibri" w:hAnsi="Calibri"/>
              </w:rPr>
              <w:t xml:space="preserve"> pracy swoich </w:t>
            </w:r>
            <w:r w:rsidR="001356E8" w:rsidRPr="001356E8">
              <w:rPr>
                <w:rFonts w:ascii="Calibri" w:hAnsi="Calibri"/>
              </w:rPr>
              <w:t>pracowników</w:t>
            </w:r>
            <w:r w:rsidRPr="001356E8">
              <w:rPr>
                <w:rFonts w:ascii="Calibri" w:hAnsi="Calibri"/>
              </w:rPr>
              <w:t xml:space="preserve">, a w </w:t>
            </w:r>
            <w:r w:rsidR="001356E8" w:rsidRPr="001356E8">
              <w:rPr>
                <w:rFonts w:ascii="Calibri" w:hAnsi="Calibri"/>
              </w:rPr>
              <w:t>szczególności</w:t>
            </w:r>
            <w:r w:rsidRPr="001356E8">
              <w:rPr>
                <w:rFonts w:ascii="Calibri" w:hAnsi="Calibri"/>
              </w:rPr>
              <w:t xml:space="preserve"> </w:t>
            </w:r>
            <w:r w:rsidR="001356E8" w:rsidRPr="001356E8">
              <w:rPr>
                <w:rFonts w:ascii="Calibri" w:hAnsi="Calibri"/>
              </w:rPr>
              <w:t>osób</w:t>
            </w:r>
            <w:r w:rsidR="00043656">
              <w:rPr>
                <w:rFonts w:ascii="Calibri" w:hAnsi="Calibri"/>
              </w:rPr>
              <w:t xml:space="preserve"> starszych. </w:t>
            </w:r>
            <w:r w:rsidRPr="001356E8">
              <w:rPr>
                <w:rFonts w:ascii="Calibri" w:hAnsi="Calibri"/>
              </w:rPr>
              <w:t xml:space="preserve"> </w:t>
            </w:r>
          </w:p>
          <w:p w14:paraId="59620720" w14:textId="36D5D2FE" w:rsidR="00C823E6" w:rsidRPr="001356E8" w:rsidRDefault="006B4D38" w:rsidP="006B4D38">
            <w:pPr>
              <w:spacing w:before="100" w:beforeAutospacing="1" w:after="100" w:afterAutospacing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pierwszym etapie przeprowadzono analizę</w:t>
            </w:r>
            <w:r w:rsidR="00C823E6" w:rsidRPr="001356E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sytuacji w zakresie bezpieczeń</w:t>
            </w:r>
            <w:r w:rsidR="00C823E6" w:rsidRPr="001356E8">
              <w:rPr>
                <w:rFonts w:ascii="Calibri" w:hAnsi="Calibri"/>
              </w:rPr>
              <w:t>stwa i ergonomi</w:t>
            </w:r>
            <w:r>
              <w:rPr>
                <w:rFonts w:ascii="Calibri" w:hAnsi="Calibri"/>
              </w:rPr>
              <w:t>i stanowisk pracy. Nastę</w:t>
            </w:r>
            <w:r w:rsidR="00C823E6" w:rsidRPr="001356E8">
              <w:rPr>
                <w:rFonts w:ascii="Calibri" w:hAnsi="Calibri"/>
              </w:rPr>
              <w:t xml:space="preserve">pnie wprowadzono zmiany </w:t>
            </w:r>
            <w:r>
              <w:rPr>
                <w:rFonts w:ascii="Calibri" w:hAnsi="Calibri"/>
              </w:rPr>
              <w:t>polegające przede wszystkim</w:t>
            </w:r>
            <w:r w:rsidR="00C823E6" w:rsidRPr="001356E8">
              <w:rPr>
                <w:rFonts w:ascii="Calibri" w:hAnsi="Calibri"/>
              </w:rPr>
              <w:t xml:space="preserve"> na </w:t>
            </w:r>
          </w:p>
        </w:tc>
      </w:tr>
      <w:tr w:rsidR="00C823E6" w:rsidRPr="00C823E6" w14:paraId="6BA4BF5D" w14:textId="77777777" w:rsidTr="001356E8">
        <w:tc>
          <w:tcPr>
            <w:tcW w:w="9242" w:type="dxa"/>
            <w:shd w:val="clear" w:color="auto" w:fill="C8F0FA" w:themeFill="background2" w:themeFillTint="66"/>
            <w:vAlign w:val="center"/>
            <w:hideMark/>
          </w:tcPr>
          <w:p w14:paraId="5769DCE8" w14:textId="5617BB88" w:rsidR="00C823E6" w:rsidRPr="001356E8" w:rsidRDefault="006B4D38" w:rsidP="00C823E6">
            <w:pPr>
              <w:spacing w:before="100" w:beforeAutospacing="1" w:after="100" w:afterAutospacing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dostosowaniu każdego ze stanowisk </w:t>
            </w:r>
            <w:r w:rsidR="00C823E6" w:rsidRPr="001356E8">
              <w:rPr>
                <w:rFonts w:ascii="Calibri" w:hAnsi="Calibri"/>
              </w:rPr>
              <w:t>pracy</w:t>
            </w:r>
            <w:r>
              <w:rPr>
                <w:rFonts w:ascii="Calibri" w:hAnsi="Calibri"/>
              </w:rPr>
              <w:t xml:space="preserve"> do indywidualnych psychofizycznych możliwości </w:t>
            </w:r>
            <w:r w:rsidR="00C823E6" w:rsidRPr="001356E8">
              <w:rPr>
                <w:rFonts w:ascii="Calibri" w:hAnsi="Calibri"/>
              </w:rPr>
              <w:t xml:space="preserve">pracownika, w </w:t>
            </w:r>
            <w:r w:rsidR="00AE2894">
              <w:rPr>
                <w:rFonts w:ascii="Calibri" w:hAnsi="Calibri"/>
              </w:rPr>
              <w:t>szczegó</w:t>
            </w:r>
            <w:r>
              <w:rPr>
                <w:rFonts w:ascii="Calibri" w:hAnsi="Calibri"/>
              </w:rPr>
              <w:t>lności pracownika w wieku powyż</w:t>
            </w:r>
            <w:r w:rsidR="00C823E6" w:rsidRPr="001356E8">
              <w:rPr>
                <w:rFonts w:ascii="Calibri" w:hAnsi="Calibri"/>
              </w:rPr>
              <w:t xml:space="preserve">ej 45 lat. Usprawnienia wprowadzały specjalne zespoły robocze, ale </w:t>
            </w:r>
            <w:r>
              <w:rPr>
                <w:rFonts w:ascii="Calibri" w:hAnsi="Calibri"/>
              </w:rPr>
              <w:t xml:space="preserve">nie pod uwagę brano </w:t>
            </w:r>
            <w:r w:rsidR="00AE2894">
              <w:rPr>
                <w:rFonts w:ascii="Calibri" w:hAnsi="Calibri"/>
              </w:rPr>
              <w:t>również opinie i uwagi samych pracowników, którzy aktywnie uczestniczyli w procesie.</w:t>
            </w:r>
          </w:p>
          <w:p w14:paraId="41F5C9B0" w14:textId="77777777" w:rsidR="00AE2894" w:rsidRDefault="00C823E6" w:rsidP="00C823E6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1356E8">
              <w:rPr>
                <w:rFonts w:ascii="Calibri" w:hAnsi="Calibri"/>
              </w:rPr>
              <w:t xml:space="preserve">W wyniku wprowadzonych zmian poprawiła </w:t>
            </w:r>
            <w:r w:rsidR="00AE2894">
              <w:rPr>
                <w:rFonts w:ascii="Calibri" w:hAnsi="Calibri"/>
              </w:rPr>
              <w:t>się</w:t>
            </w:r>
            <w:r w:rsidRPr="001356E8">
              <w:rPr>
                <w:rFonts w:ascii="Calibri" w:hAnsi="Calibri"/>
              </w:rPr>
              <w:t xml:space="preserve"> ergonomia stanowisk pracy we wszystkich </w:t>
            </w:r>
            <w:r w:rsidR="00AE2894">
              <w:rPr>
                <w:rFonts w:ascii="Calibri" w:hAnsi="Calibri"/>
              </w:rPr>
              <w:t>działach firmy. Dzięki tym zmianom osiągnięto rozliczne korzyści a wśród nich:</w:t>
            </w:r>
          </w:p>
          <w:p w14:paraId="70F7701B" w14:textId="77777777" w:rsidR="001A58D1" w:rsidRDefault="00AE2894" w:rsidP="00C823E6">
            <w:pPr>
              <w:spacing w:before="100" w:beforeAutospacing="1" w:after="100" w:afterAutospacing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wzrost wydajności pracowników w wieku powyże</w:t>
            </w:r>
            <w:r w:rsidR="001A58D1">
              <w:rPr>
                <w:rFonts w:ascii="Calibri" w:hAnsi="Calibri"/>
              </w:rPr>
              <w:t>j 45 lat a zwłaszcza kobiet</w:t>
            </w:r>
          </w:p>
          <w:p w14:paraId="0299C32B" w14:textId="5F94B7BD" w:rsidR="001A58D1" w:rsidRDefault="00C823E6" w:rsidP="00C823E6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1356E8">
              <w:rPr>
                <w:rFonts w:ascii="Calibri" w:hAnsi="Calibri"/>
              </w:rPr>
              <w:br/>
            </w:r>
            <w:r w:rsidR="001A58D1">
              <w:rPr>
                <w:rFonts w:ascii="Calibri" w:hAnsi="Calibri"/>
              </w:rPr>
              <w:t xml:space="preserve">- zwiększenie możliwości </w:t>
            </w:r>
            <w:r w:rsidRPr="001356E8">
              <w:rPr>
                <w:rFonts w:ascii="Calibri" w:hAnsi="Calibri"/>
              </w:rPr>
              <w:t xml:space="preserve">rekrutowania do pracy </w:t>
            </w:r>
            <w:r w:rsidR="001A58D1">
              <w:rPr>
                <w:rFonts w:ascii="Calibri" w:hAnsi="Calibri"/>
              </w:rPr>
              <w:t xml:space="preserve">osób </w:t>
            </w:r>
            <w:r w:rsidRPr="001356E8">
              <w:rPr>
                <w:rFonts w:ascii="Calibri" w:hAnsi="Calibri"/>
              </w:rPr>
              <w:t>45</w:t>
            </w:r>
            <w:r w:rsidR="001A58D1">
              <w:rPr>
                <w:rFonts w:ascii="Calibri" w:hAnsi="Calibri"/>
              </w:rPr>
              <w:t>+</w:t>
            </w:r>
          </w:p>
          <w:p w14:paraId="7CA31EAD" w14:textId="21FF37E2" w:rsidR="00C823E6" w:rsidRPr="001356E8" w:rsidRDefault="001A58D1" w:rsidP="00C823E6">
            <w:pPr>
              <w:spacing w:before="100" w:beforeAutospacing="1" w:after="100" w:afterAutospacing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s</w:t>
            </w:r>
            <w:r w:rsidR="00C823E6" w:rsidRPr="001356E8">
              <w:rPr>
                <w:rFonts w:ascii="Calibri" w:hAnsi="Calibri"/>
              </w:rPr>
              <w:t xml:space="preserve">tarsi pracownicy </w:t>
            </w:r>
            <w:r>
              <w:rPr>
                <w:rFonts w:ascii="Calibri" w:hAnsi="Calibri"/>
              </w:rPr>
              <w:t>dużo chętniej pozostawali w zatrudnieniu w strukturach firmy.</w:t>
            </w:r>
            <w:r w:rsidR="00C823E6" w:rsidRPr="001356E8">
              <w:rPr>
                <w:rFonts w:ascii="Calibri" w:hAnsi="Calibri"/>
              </w:rPr>
              <w:t xml:space="preserve"> </w:t>
            </w:r>
          </w:p>
          <w:p w14:paraId="18DCDA05" w14:textId="62ABC68A" w:rsidR="00C823E6" w:rsidRPr="001356E8" w:rsidRDefault="00C823E6" w:rsidP="00C823E6">
            <w:pPr>
              <w:rPr>
                <w:rFonts w:ascii="Calibri" w:eastAsia="Times New Roman" w:hAnsi="Calibri"/>
              </w:rPr>
            </w:pPr>
            <w:r w:rsidRPr="001356E8">
              <w:rPr>
                <w:rFonts w:ascii="Calibri" w:eastAsia="Times New Roman" w:hAnsi="Calibri"/>
                <w:noProof/>
              </w:rPr>
              <w:drawing>
                <wp:inline distT="0" distB="0" distL="0" distR="0" wp14:anchorId="4115A675" wp14:editId="6CC52866">
                  <wp:extent cx="108585" cy="130810"/>
                  <wp:effectExtent l="0" t="0" r="0" b="0"/>
                  <wp:docPr id="5" name="Obraz 5" descr="age60image11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e60image11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6E8">
              <w:rPr>
                <w:rFonts w:ascii="Calibri" w:eastAsia="Times New Roman" w:hAnsi="Calibri"/>
                <w:noProof/>
              </w:rPr>
              <w:drawing>
                <wp:inline distT="0" distB="0" distL="0" distR="0" wp14:anchorId="769FC073" wp14:editId="1A0FA154">
                  <wp:extent cx="108585" cy="130810"/>
                  <wp:effectExtent l="0" t="0" r="0" b="0"/>
                  <wp:docPr id="4" name="Obraz 4" descr="age60image11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ge60image11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6E8">
              <w:rPr>
                <w:rFonts w:ascii="Calibri" w:eastAsia="Times New Roman" w:hAnsi="Calibri"/>
                <w:noProof/>
              </w:rPr>
              <w:drawing>
                <wp:inline distT="0" distB="0" distL="0" distR="0" wp14:anchorId="69A6F5D5" wp14:editId="7652061E">
                  <wp:extent cx="108585" cy="130810"/>
                  <wp:effectExtent l="0" t="0" r="0" b="0"/>
                  <wp:docPr id="3" name="Obraz 3" descr="age60image1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ge60image11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D5897D" w14:textId="77777777" w:rsidR="00C823E6" w:rsidRDefault="00C823E6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40F37ED2" w14:textId="40D82D50" w:rsidR="003F3EC0" w:rsidRDefault="003F3EC0" w:rsidP="003F3EC0">
      <w:pPr>
        <w:pStyle w:val="Nagwek1"/>
      </w:pPr>
      <w:bookmarkStart w:id="7" w:name="_Toc499030649"/>
      <w:r>
        <w:lastRenderedPageBreak/>
        <w:t>WSPARCIE PSYCHOLOGICZNE</w:t>
      </w:r>
      <w:bookmarkEnd w:id="7"/>
    </w:p>
    <w:p w14:paraId="58551E0C" w14:textId="77777777" w:rsidR="003F3EC0" w:rsidRDefault="003F3EC0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6F9478A5" w14:textId="77777777" w:rsidR="00E70815" w:rsidRDefault="00CB1324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Promowanie zdrowia oznacza również troskę o zdrowie psychiczne pracowników. To wszelkie działania, które przyczyniają się do </w:t>
      </w:r>
      <w:r w:rsidR="00E70815">
        <w:rPr>
          <w:rFonts w:ascii="Calibri" w:hAnsi="Calibri" w:cs="Georgia"/>
          <w:color w:val="262626"/>
          <w:lang w:eastAsia="en-US"/>
        </w:rPr>
        <w:t>utrzymania właściwego i pożądanego stanu psychicznego. Zgodnie z definicją przyjętą przez Międzynarodową Organizację Zdrowia zdrowie psychiczne jest „stanem dobrego samopoczucia”, w którym osoba:</w:t>
      </w:r>
    </w:p>
    <w:p w14:paraId="4FAD1CB6" w14:textId="58A5C410" w:rsidR="00E70815" w:rsidRDefault="00E70815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- ma świadomość własnych możliwości i zasobów</w:t>
      </w:r>
    </w:p>
    <w:p w14:paraId="426C87E2" w14:textId="6DD5BD74" w:rsidR="00E70815" w:rsidRDefault="00E70815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- potrafi radzić sobie z normalnym poziomem stresu</w:t>
      </w:r>
    </w:p>
    <w:p w14:paraId="6A5F8748" w14:textId="03240B11" w:rsidR="00E70815" w:rsidRDefault="00E70815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- jest w stanie wydajnie pracować</w:t>
      </w:r>
    </w:p>
    <w:p w14:paraId="3BD20559" w14:textId="38C7C626" w:rsidR="00E70815" w:rsidRDefault="00E70815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="00F809B7">
        <w:rPr>
          <w:rFonts w:ascii="Calibri" w:hAnsi="Calibri" w:cs="Georgia"/>
          <w:color w:val="262626"/>
          <w:lang w:eastAsia="en-US"/>
        </w:rPr>
        <w:t>potrafi uczestniczyć w życiu swojej społeczności</w:t>
      </w:r>
    </w:p>
    <w:p w14:paraId="4FB1616C" w14:textId="77777777" w:rsidR="003F12FA" w:rsidRDefault="003F12FA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53CF7E94" w14:textId="5A37D326" w:rsidR="00606B6C" w:rsidRDefault="00606B6C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Należy mieć na uwadze dwukierunkową relację: praca wpływa na kondycję psychiczną, ale i zdrowie psychiczne wpływa na wykonywaną pracę. </w:t>
      </w:r>
    </w:p>
    <w:p w14:paraId="37B5ACC2" w14:textId="77777777" w:rsidR="003F12FA" w:rsidRDefault="003F12FA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58CCC348" w14:textId="0D22E3F0" w:rsidR="00E70815" w:rsidRDefault="00502C59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We wszystkich krajach UE obserwuje się silny wzrost zjawisk związanych ze stresem, takich jak absencja w pracy, długotrwała niezdolność do pracy. Prognozy przewidują, że depresja niebawem stanie się jedną z głównych przyc</w:t>
      </w:r>
      <w:r w:rsidR="006B532E">
        <w:rPr>
          <w:rFonts w:ascii="Calibri" w:hAnsi="Calibri" w:cs="Georgia"/>
          <w:color w:val="262626"/>
          <w:lang w:eastAsia="en-US"/>
        </w:rPr>
        <w:t>zyn zwolnień chorobowych.</w:t>
      </w:r>
    </w:p>
    <w:p w14:paraId="4E86316C" w14:textId="77777777" w:rsidR="006B532E" w:rsidRDefault="006B532E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50E27872" w14:textId="3F33492F" w:rsidR="007B0E92" w:rsidRDefault="00CA1A28" w:rsidP="00CB132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Oznaką zdrowia psychicznego </w:t>
      </w:r>
      <w:r w:rsidR="002F5B28">
        <w:rPr>
          <w:rFonts w:ascii="Calibri" w:hAnsi="Calibri" w:cs="Georgia"/>
          <w:color w:val="262626"/>
          <w:lang w:eastAsia="en-US"/>
        </w:rPr>
        <w:t>wg.</w:t>
      </w:r>
      <w:r w:rsidR="00380CF1">
        <w:rPr>
          <w:rFonts w:ascii="Calibri" w:hAnsi="Calibri" w:cs="Georgia"/>
          <w:color w:val="262626"/>
          <w:lang w:eastAsia="en-US"/>
        </w:rPr>
        <w:t xml:space="preserve"> Philipa </w:t>
      </w:r>
      <w:proofErr w:type="spellStart"/>
      <w:r w:rsidR="00380CF1">
        <w:rPr>
          <w:rFonts w:ascii="Calibri" w:hAnsi="Calibri" w:cs="Georgia"/>
          <w:color w:val="262626"/>
          <w:lang w:eastAsia="en-US"/>
        </w:rPr>
        <w:t>Zimbardo</w:t>
      </w:r>
      <w:proofErr w:type="spellEnd"/>
      <w:r w:rsidR="00380CF1">
        <w:rPr>
          <w:rFonts w:ascii="Calibri" w:hAnsi="Calibri" w:cs="Georgia"/>
          <w:color w:val="262626"/>
          <w:lang w:eastAsia="en-US"/>
        </w:rPr>
        <w:t xml:space="preserve"> </w:t>
      </w:r>
      <w:r>
        <w:rPr>
          <w:rFonts w:ascii="Calibri" w:hAnsi="Calibri" w:cs="Georgia"/>
          <w:color w:val="262626"/>
          <w:lang w:eastAsia="en-US"/>
        </w:rPr>
        <w:t>jest „umiarkowane nastawienie wobec przeszłośc</w:t>
      </w:r>
      <w:r w:rsidR="00380CF1">
        <w:rPr>
          <w:rFonts w:ascii="Calibri" w:hAnsi="Calibri" w:cs="Georgia"/>
          <w:color w:val="262626"/>
          <w:lang w:eastAsia="en-US"/>
        </w:rPr>
        <w:t>i, teraźniejszości i przyszłości. Dzięki zrównoważeniu perspektyw czasowych możliwe jest ograniczenie wpływu doświadczeń z przeszłych zdarzeń na wydarzenia mające miejsce tu i teraz w teraźniejszości oraz planowanie na przyszłość. W okresie po 50 roku życia naturalną potrzebą człowieka staje się osiągnięcie stabilizacji i poczucie bezpieczeństwa</w:t>
      </w:r>
      <w:r w:rsidR="008623DF">
        <w:rPr>
          <w:rFonts w:ascii="Calibri" w:hAnsi="Calibri" w:cs="Georgia"/>
          <w:color w:val="262626"/>
          <w:lang w:eastAsia="en-US"/>
        </w:rPr>
        <w:t>. Jest to taki okres w życiu</w:t>
      </w:r>
      <w:r w:rsidR="00972FE8">
        <w:rPr>
          <w:rFonts w:ascii="Calibri" w:hAnsi="Calibri" w:cs="Georgia"/>
          <w:color w:val="262626"/>
          <w:lang w:eastAsia="en-US"/>
        </w:rPr>
        <w:t>,</w:t>
      </w:r>
      <w:r w:rsidR="008623DF">
        <w:rPr>
          <w:rFonts w:ascii="Calibri" w:hAnsi="Calibri" w:cs="Georgia"/>
          <w:color w:val="262626"/>
          <w:lang w:eastAsia="en-US"/>
        </w:rPr>
        <w:t xml:space="preserve"> kiedy ekscytacja nieznanym, przygoda i adrenalina w związku z podejmowaniem ryzyka schodzi na dalszy pan i ustępuje miejsca przewidywalności. </w:t>
      </w:r>
      <w:r w:rsidR="00972FE8">
        <w:rPr>
          <w:rFonts w:ascii="Calibri" w:hAnsi="Calibri" w:cs="Georgia"/>
          <w:color w:val="262626"/>
          <w:lang w:eastAsia="en-US"/>
        </w:rPr>
        <w:t>W człowieku, który przekroczył 50 rok życia częściej p</w:t>
      </w:r>
      <w:r w:rsidR="008623DF">
        <w:rPr>
          <w:rFonts w:ascii="Calibri" w:hAnsi="Calibri" w:cs="Georgia"/>
          <w:color w:val="262626"/>
          <w:lang w:eastAsia="en-US"/>
        </w:rPr>
        <w:t>ojawia się chęć korzystania z tego, co wypracował, z efektów swoich działań</w:t>
      </w:r>
      <w:r w:rsidR="00996930">
        <w:rPr>
          <w:rFonts w:ascii="Calibri" w:hAnsi="Calibri" w:cs="Georgia"/>
          <w:color w:val="262626"/>
          <w:lang w:eastAsia="en-US"/>
        </w:rPr>
        <w:t>,</w:t>
      </w:r>
      <w:r w:rsidR="00972FE8">
        <w:rPr>
          <w:rFonts w:ascii="Calibri" w:hAnsi="Calibri" w:cs="Georgia"/>
          <w:color w:val="262626"/>
          <w:lang w:eastAsia="en-US"/>
        </w:rPr>
        <w:t xml:space="preserve"> ponieważ do budowania czegoś (pozycji zawodowej) od nowa w sposób oczywisty może brakować już sił, motywacji, energii oraz po prostu czasu.</w:t>
      </w:r>
      <w:r w:rsidR="00184E8D">
        <w:rPr>
          <w:rFonts w:ascii="Calibri" w:hAnsi="Calibri" w:cs="Georgia"/>
          <w:color w:val="262626"/>
          <w:lang w:eastAsia="en-US"/>
        </w:rPr>
        <w:t xml:space="preserve"> W świetle tej perspektywy przed pracodawcami stoi zadanie </w:t>
      </w:r>
      <w:r w:rsidR="00887CB3">
        <w:rPr>
          <w:rFonts w:ascii="Calibri" w:hAnsi="Calibri" w:cs="Georgia"/>
          <w:color w:val="262626"/>
          <w:lang w:eastAsia="en-US"/>
        </w:rPr>
        <w:t xml:space="preserve">umacniania </w:t>
      </w:r>
      <w:r w:rsidR="000F1655">
        <w:rPr>
          <w:rFonts w:ascii="Calibri" w:hAnsi="Calibri" w:cs="Georgia"/>
          <w:color w:val="262626"/>
          <w:lang w:eastAsia="en-US"/>
        </w:rPr>
        <w:t xml:space="preserve">i wspieranie </w:t>
      </w:r>
      <w:r w:rsidR="00887CB3">
        <w:rPr>
          <w:rFonts w:ascii="Calibri" w:hAnsi="Calibri" w:cs="Georgia"/>
          <w:color w:val="262626"/>
          <w:lang w:eastAsia="en-US"/>
        </w:rPr>
        <w:t>pozycji pracownika 50+ w firmie, korzystanie z jego wiedzy i dośw</w:t>
      </w:r>
      <w:r w:rsidR="00536F74">
        <w:rPr>
          <w:rFonts w:ascii="Calibri" w:hAnsi="Calibri" w:cs="Georgia"/>
          <w:color w:val="262626"/>
          <w:lang w:eastAsia="en-US"/>
        </w:rPr>
        <w:t xml:space="preserve">iadczenia oraz </w:t>
      </w:r>
      <w:r w:rsidR="0099245C">
        <w:rPr>
          <w:rFonts w:ascii="Calibri" w:hAnsi="Calibri" w:cs="Georgia"/>
          <w:color w:val="262626"/>
          <w:lang w:eastAsia="en-US"/>
        </w:rPr>
        <w:t xml:space="preserve">podkreślania ważności </w:t>
      </w:r>
      <w:r w:rsidR="009F14D1">
        <w:rPr>
          <w:rFonts w:ascii="Calibri" w:hAnsi="Calibri" w:cs="Georgia"/>
          <w:color w:val="262626"/>
          <w:lang w:eastAsia="en-US"/>
        </w:rPr>
        <w:t>jego zasobów</w:t>
      </w:r>
      <w:r w:rsidR="00536F74">
        <w:rPr>
          <w:rFonts w:ascii="Calibri" w:hAnsi="Calibri" w:cs="Georgia"/>
          <w:color w:val="262626"/>
          <w:lang w:eastAsia="en-US"/>
        </w:rPr>
        <w:t xml:space="preserve">. </w:t>
      </w:r>
    </w:p>
    <w:p w14:paraId="1BB9CCF0" w14:textId="7BD4D3D1" w:rsidR="00260C25" w:rsidRDefault="00B5559B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lastRenderedPageBreak/>
        <w:t xml:space="preserve">Należy koncentrować </w:t>
      </w:r>
      <w:r w:rsidR="00180113">
        <w:rPr>
          <w:rFonts w:ascii="Calibri" w:hAnsi="Calibri" w:cs="Georgia"/>
          <w:color w:val="262626"/>
          <w:lang w:eastAsia="en-US"/>
        </w:rPr>
        <w:t>się w firmie na wszelkich działaniach motywujących pracowników 50+. Poza inwestowaniem w kursy i szkolenia</w:t>
      </w:r>
      <w:r w:rsidR="0008680A">
        <w:rPr>
          <w:rFonts w:ascii="Calibri" w:hAnsi="Calibri" w:cs="Georgia"/>
          <w:color w:val="262626"/>
          <w:lang w:eastAsia="en-US"/>
        </w:rPr>
        <w:t xml:space="preserve"> dedykowane starszym pracownikom oraz </w:t>
      </w:r>
      <w:r w:rsidR="00E14894">
        <w:rPr>
          <w:rFonts w:ascii="Calibri" w:hAnsi="Calibri" w:cs="Georgia"/>
          <w:color w:val="262626"/>
          <w:lang w:eastAsia="en-US"/>
        </w:rPr>
        <w:t>angażowaniem w edukację młodszych pokoleń warto zwrócić uwagę na świadczenia pozapłacowe adekwatne do potrzeb pracowników 50+.</w:t>
      </w:r>
      <w:r w:rsidR="00475D45">
        <w:rPr>
          <w:rFonts w:ascii="Calibri" w:hAnsi="Calibri" w:cs="Georgia"/>
          <w:color w:val="262626"/>
          <w:lang w:eastAsia="en-US"/>
        </w:rPr>
        <w:t xml:space="preserve"> </w:t>
      </w:r>
      <w:r w:rsidR="00217E84">
        <w:rPr>
          <w:rFonts w:ascii="Calibri" w:hAnsi="Calibri" w:cs="Georgia"/>
          <w:color w:val="262626"/>
          <w:lang w:eastAsia="en-US"/>
        </w:rPr>
        <w:t>Niezwykle pomocna może okazać się możliwość skorzystania z indywidualnych konsultacji w zakresie doradztwa finansowego:</w:t>
      </w:r>
    </w:p>
    <w:p w14:paraId="3134B760" w14:textId="440474B7" w:rsidR="00217E84" w:rsidRDefault="00217E84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- wsparcie w tworzeniu indywidualnego planu emerytalnego</w:t>
      </w:r>
    </w:p>
    <w:p w14:paraId="79FE745B" w14:textId="25DFCDAA" w:rsidR="00217E84" w:rsidRDefault="00217E84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- doradztwo oszczędno</w:t>
      </w:r>
      <w:r w:rsidR="000D20BC">
        <w:rPr>
          <w:rFonts w:ascii="Calibri" w:hAnsi="Calibri" w:cs="Georgia"/>
          <w:color w:val="262626"/>
          <w:lang w:eastAsia="en-US"/>
        </w:rPr>
        <w:t>ściowe (np. w przypadku, kiedy pracownik posiada uczące się jeszcze dzieci lub wnuki)</w:t>
      </w:r>
      <w:r w:rsidR="00DE0B1E">
        <w:rPr>
          <w:rFonts w:ascii="Calibri" w:hAnsi="Calibri" w:cs="Georgia"/>
          <w:color w:val="262626"/>
          <w:lang w:eastAsia="en-US"/>
        </w:rPr>
        <w:t>.</w:t>
      </w:r>
    </w:p>
    <w:p w14:paraId="0538E0CD" w14:textId="77777777" w:rsidR="006A7FFB" w:rsidRDefault="006A7FFB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4CBFCDCE" w14:textId="40C5BDEB" w:rsidR="00F13292" w:rsidRDefault="00F13292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Dobrą praktykę mogą stanowić</w:t>
      </w:r>
      <w:r w:rsidR="007D3809">
        <w:rPr>
          <w:rFonts w:ascii="Calibri" w:hAnsi="Calibri" w:cs="Georgia"/>
          <w:color w:val="262626"/>
          <w:lang w:eastAsia="en-US"/>
        </w:rPr>
        <w:t xml:space="preserve"> r</w:t>
      </w:r>
      <w:r w:rsidR="00CB1324">
        <w:rPr>
          <w:rFonts w:ascii="Calibri" w:hAnsi="Calibri" w:cs="Georgia"/>
          <w:color w:val="262626"/>
          <w:lang w:eastAsia="en-US"/>
        </w:rPr>
        <w:t>ównież</w:t>
      </w:r>
      <w:r>
        <w:rPr>
          <w:rFonts w:ascii="Calibri" w:hAnsi="Calibri" w:cs="Georgia"/>
          <w:color w:val="262626"/>
          <w:lang w:eastAsia="en-US"/>
        </w:rPr>
        <w:t>:</w:t>
      </w:r>
    </w:p>
    <w:p w14:paraId="2AC50F0A" w14:textId="14CFF06C" w:rsidR="00F13292" w:rsidRDefault="00F13292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- oferowanie pracownikom firmy szkoleń z zakresu radzenia sobie ze stresem i napięciem</w:t>
      </w:r>
    </w:p>
    <w:p w14:paraId="5020C91B" w14:textId="23F21C23" w:rsidR="00F13292" w:rsidRDefault="00F13292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="00475D45">
        <w:rPr>
          <w:rFonts w:ascii="Calibri" w:hAnsi="Calibri" w:cs="Georgia"/>
          <w:color w:val="262626"/>
          <w:lang w:eastAsia="en-US"/>
        </w:rPr>
        <w:t>szkolenia/warsztaty o tematyce zarządzania konfliktem w zespole</w:t>
      </w:r>
    </w:p>
    <w:p w14:paraId="6BDD4D79" w14:textId="7C837B9D" w:rsidR="00475D45" w:rsidRDefault="00475D45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- edukowanie w kontekście wypalenia zawodowego – jak unikać i przeciwdziałać zjawisku</w:t>
      </w:r>
    </w:p>
    <w:p w14:paraId="09B4EA0C" w14:textId="7BC6270B" w:rsidR="00475D45" w:rsidRDefault="00475D45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- umożliwienie anonimowych porad psychologicznych tym, którzy tego potrzebują</w:t>
      </w:r>
    </w:p>
    <w:p w14:paraId="63096D81" w14:textId="6CD98BBE" w:rsidR="00F809B7" w:rsidRDefault="00F809B7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="009814C9">
        <w:rPr>
          <w:rFonts w:ascii="Calibri" w:hAnsi="Calibri" w:cs="Georgia"/>
          <w:color w:val="262626"/>
          <w:lang w:eastAsia="en-US"/>
        </w:rPr>
        <w:t>organizacja „grup zdrowia”, które opierając się na uczestnictwu pracowników służą wczesnemu wykrywaniu problemów i omawianiu ich oraz poszukiwaniu rozwiązań</w:t>
      </w:r>
    </w:p>
    <w:p w14:paraId="74794F06" w14:textId="70D2EDE2" w:rsidR="009814C9" w:rsidRDefault="009814C9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- ustalenie polityki w zakresie zdrowia psychicznego</w:t>
      </w:r>
    </w:p>
    <w:p w14:paraId="2DDC79B6" w14:textId="77777777" w:rsidR="0011106C" w:rsidRDefault="0011106C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7E36146E" w14:textId="3323AD08" w:rsidR="0011106C" w:rsidRDefault="00552329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Niewątpliwie dbanie o zdrowie psychiczne pracowników jest ważne i niesie ze sobą rozliczne korzyści. Jak wynika z badań (Jennifer </w:t>
      </w:r>
      <w:proofErr w:type="spellStart"/>
      <w:r>
        <w:rPr>
          <w:rFonts w:ascii="Calibri" w:hAnsi="Calibri" w:cs="Georgia"/>
          <w:color w:val="262626"/>
          <w:lang w:eastAsia="en-US"/>
        </w:rPr>
        <w:t>Pryce</w:t>
      </w:r>
      <w:proofErr w:type="spellEnd"/>
      <w:r>
        <w:rPr>
          <w:rFonts w:ascii="Calibri" w:hAnsi="Calibri" w:cs="Georgia"/>
          <w:color w:val="262626"/>
          <w:lang w:eastAsia="en-US"/>
        </w:rPr>
        <w:t xml:space="preserve"> Jones):</w:t>
      </w:r>
    </w:p>
    <w:p w14:paraId="075F8488" w14:textId="2B07C77B" w:rsidR="003864A6" w:rsidRPr="003864A6" w:rsidRDefault="00552329" w:rsidP="003864A6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 w:rsidRPr="003864A6">
        <w:rPr>
          <w:rFonts w:ascii="Calibri" w:hAnsi="Calibri" w:cs="Georgia"/>
          <w:color w:val="262626"/>
        </w:rPr>
        <w:t>zadowolony pracownik pracuje wydajnie i efektywnie przez 80% czasu pracy w odróżnieniu od niezadowolonych</w:t>
      </w:r>
      <w:r w:rsidR="00571745" w:rsidRPr="003864A6">
        <w:rPr>
          <w:rFonts w:ascii="Calibri" w:hAnsi="Calibri" w:cs="Georgia"/>
          <w:color w:val="262626"/>
        </w:rPr>
        <w:t xml:space="preserve">, którzy efektywnie wykonują swoją pracę tylko przez połowę tego czasu </w:t>
      </w:r>
    </w:p>
    <w:p w14:paraId="5AFC9E42" w14:textId="77777777" w:rsidR="003864A6" w:rsidRDefault="00571745" w:rsidP="000D20BC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 w:rsidRPr="003864A6">
        <w:rPr>
          <w:rFonts w:ascii="Calibri" w:hAnsi="Calibri" w:cs="Georgia"/>
          <w:color w:val="262626"/>
        </w:rPr>
        <w:t>najbardziej zadowoleni pracownicy biorą o 66% mniej dni chorobowych niż ci, którzy czują się gorzej psychicznie</w:t>
      </w:r>
    </w:p>
    <w:p w14:paraId="2B449F7D" w14:textId="77777777" w:rsidR="003864A6" w:rsidRDefault="00571745" w:rsidP="000D20BC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 w:rsidRPr="003864A6">
        <w:rPr>
          <w:rFonts w:ascii="Calibri" w:hAnsi="Calibri" w:cs="Georgia"/>
          <w:color w:val="262626"/>
        </w:rPr>
        <w:t>szczęśliwy pracownik dysponuje około 180% energii więcej na wykonywanie zadań związanych z pracą niż jego mniej zadowolony kolega</w:t>
      </w:r>
    </w:p>
    <w:p w14:paraId="3A171550" w14:textId="02A74260" w:rsidR="00571745" w:rsidRPr="003864A6" w:rsidRDefault="006F2CAC" w:rsidP="000D20BC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 w:rsidRPr="003864A6">
        <w:rPr>
          <w:rFonts w:ascii="Calibri" w:hAnsi="Calibri" w:cs="Georgia"/>
          <w:color w:val="262626"/>
        </w:rPr>
        <w:t>zadowolony pracownik jest o 155% bardziej zadowolony z pracy i jednocześnie o 150% zadowolony z życia w ogóle.</w:t>
      </w:r>
    </w:p>
    <w:p w14:paraId="382A4FEC" w14:textId="77777777" w:rsidR="006F2CAC" w:rsidRDefault="006F2CAC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65AA06AF" w14:textId="75A9F6AD" w:rsidR="003864A6" w:rsidRDefault="00893B9D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lastRenderedPageBreak/>
        <w:t>Program dbania o zdrowie psychiczne w firmie warto rozpocząć od diagnozy satysfakcji i samopoczucia własnych pracowników</w:t>
      </w:r>
      <w:r w:rsidR="00ED1F77">
        <w:rPr>
          <w:rFonts w:ascii="Calibri" w:hAnsi="Calibri" w:cs="Georgia"/>
          <w:color w:val="262626"/>
          <w:lang w:eastAsia="en-US"/>
        </w:rPr>
        <w:t xml:space="preserve">. Doskonałym sposobem jest przeprowadzenie </w:t>
      </w:r>
      <w:r w:rsidR="00ED1F77" w:rsidRPr="00E47832">
        <w:rPr>
          <w:rFonts w:ascii="Calibri" w:hAnsi="Calibri" w:cs="Georgia"/>
          <w:b/>
          <w:color w:val="262626"/>
          <w:lang w:eastAsia="en-US"/>
        </w:rPr>
        <w:t>anonimowych ankiet satysfakcji i samopoczucia</w:t>
      </w:r>
      <w:r w:rsidR="00ED1F77">
        <w:rPr>
          <w:rFonts w:ascii="Calibri" w:hAnsi="Calibri" w:cs="Georgia"/>
          <w:color w:val="262626"/>
          <w:lang w:eastAsia="en-US"/>
        </w:rPr>
        <w:t>, które będą zapewniały poczucie bezpieczeństwa w trakcie udzielania odpowiedzi sprzyjając szczero</w:t>
      </w:r>
      <w:r w:rsidR="00862BD4">
        <w:rPr>
          <w:rFonts w:ascii="Calibri" w:hAnsi="Calibri" w:cs="Georgia"/>
          <w:color w:val="262626"/>
          <w:lang w:eastAsia="en-US"/>
        </w:rPr>
        <w:t xml:space="preserve">ści i dając tym samym miarodajne wyniki. </w:t>
      </w:r>
    </w:p>
    <w:p w14:paraId="0CA6CA42" w14:textId="77777777" w:rsidR="00862BD4" w:rsidRDefault="00862BD4" w:rsidP="000D20BC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tbl>
      <w:tblPr>
        <w:tblW w:w="0" w:type="auto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8F0FA" w:themeFill="background2" w:themeFillTint="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182F95" w:rsidRPr="00C823E6" w14:paraId="5EB7ACC6" w14:textId="77777777" w:rsidTr="00C3758C">
        <w:tc>
          <w:tcPr>
            <w:tcW w:w="9242" w:type="dxa"/>
            <w:shd w:val="clear" w:color="auto" w:fill="C8F0FA" w:themeFill="background2" w:themeFillTint="66"/>
            <w:vAlign w:val="center"/>
            <w:hideMark/>
          </w:tcPr>
          <w:p w14:paraId="6C75A9FD" w14:textId="247F0ACF" w:rsidR="005B3B6E" w:rsidRDefault="00182F95" w:rsidP="00C3758C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1356E8">
              <w:rPr>
                <w:rFonts w:ascii="Calibri" w:hAnsi="Calibri"/>
              </w:rPr>
              <w:t xml:space="preserve">Przykład: </w:t>
            </w:r>
            <w:r w:rsidR="005B3B6E">
              <w:rPr>
                <w:rFonts w:ascii="Calibri" w:hAnsi="Calibri"/>
              </w:rPr>
              <w:t xml:space="preserve">troska o zdrowie psychiczne </w:t>
            </w:r>
          </w:p>
          <w:p w14:paraId="05265370" w14:textId="790734BC" w:rsidR="00182F95" w:rsidRPr="001356E8" w:rsidRDefault="00182F95" w:rsidP="00C3758C">
            <w:pPr>
              <w:spacing w:before="100" w:beforeAutospacing="1" w:after="100" w:afterAutospacing="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Magyar</w:t>
            </w:r>
            <w:proofErr w:type="spellEnd"/>
            <w:r>
              <w:rPr>
                <w:rFonts w:ascii="Calibri" w:hAnsi="Calibri"/>
              </w:rPr>
              <w:t xml:space="preserve"> Telekom (Węgry) organizuje pokazy filmów dokumentalnych, które poruszając tematykę zdrowia angażują pracowników w ten obszar. </w:t>
            </w:r>
            <w:r w:rsidR="008E0567">
              <w:rPr>
                <w:rFonts w:ascii="Calibri" w:hAnsi="Calibri"/>
              </w:rPr>
              <w:t xml:space="preserve">Filmy traktują m.in. o stresujących sytuacjach życiowych, przemocy w rodzinie czy </w:t>
            </w:r>
            <w:proofErr w:type="spellStart"/>
            <w:r w:rsidR="008E0567">
              <w:rPr>
                <w:rFonts w:ascii="Calibri" w:hAnsi="Calibri"/>
              </w:rPr>
              <w:t>mobbingu</w:t>
            </w:r>
            <w:proofErr w:type="spellEnd"/>
            <w:r w:rsidR="008E0567">
              <w:rPr>
                <w:rFonts w:ascii="Calibri" w:hAnsi="Calibri"/>
              </w:rPr>
              <w:t xml:space="preserve"> w pracy. Po projekcji odbywają się panele dyskusyjne, na które zapraszani są eksperci z danej dziedziny</w:t>
            </w:r>
            <w:r w:rsidR="005B3B6E">
              <w:rPr>
                <w:rFonts w:ascii="Calibri" w:hAnsi="Calibri"/>
              </w:rPr>
              <w:t>, którzy służą radą i wszelką pomocą.</w:t>
            </w:r>
          </w:p>
          <w:p w14:paraId="0D71B84A" w14:textId="22C574E1" w:rsidR="00182F95" w:rsidRPr="001356E8" w:rsidRDefault="00182F95" w:rsidP="00C3758C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1356E8">
              <w:rPr>
                <w:rFonts w:ascii="Calibri" w:hAnsi="Calibri"/>
              </w:rPr>
              <w:t xml:space="preserve"> </w:t>
            </w:r>
          </w:p>
        </w:tc>
      </w:tr>
      <w:tr w:rsidR="00182F95" w:rsidRPr="00C823E6" w14:paraId="759DC743" w14:textId="77777777" w:rsidTr="005B3B6E">
        <w:trPr>
          <w:trHeight w:val="75"/>
        </w:trPr>
        <w:tc>
          <w:tcPr>
            <w:tcW w:w="9242" w:type="dxa"/>
            <w:shd w:val="clear" w:color="auto" w:fill="C8F0FA" w:themeFill="background2" w:themeFillTint="66"/>
            <w:vAlign w:val="center"/>
            <w:hideMark/>
          </w:tcPr>
          <w:p w14:paraId="1DBCF8B4" w14:textId="10BDB4FA" w:rsidR="00182F95" w:rsidRPr="001356E8" w:rsidRDefault="00182F95" w:rsidP="008E0567">
            <w:pPr>
              <w:spacing w:before="100" w:beforeAutospacing="1" w:after="100" w:afterAutospacing="1"/>
              <w:rPr>
                <w:rFonts w:ascii="Calibri" w:eastAsia="Times New Roman" w:hAnsi="Calibri"/>
              </w:rPr>
            </w:pPr>
          </w:p>
        </w:tc>
      </w:tr>
      <w:tr w:rsidR="007819F9" w:rsidRPr="00C823E6" w14:paraId="66A15189" w14:textId="77777777" w:rsidTr="005B3B6E">
        <w:trPr>
          <w:trHeight w:val="75"/>
        </w:trPr>
        <w:tc>
          <w:tcPr>
            <w:tcW w:w="9242" w:type="dxa"/>
            <w:shd w:val="clear" w:color="auto" w:fill="C8F0FA" w:themeFill="background2" w:themeFillTint="66"/>
            <w:vAlign w:val="center"/>
          </w:tcPr>
          <w:p w14:paraId="070F078D" w14:textId="77777777" w:rsidR="007819F9" w:rsidRPr="001356E8" w:rsidRDefault="007819F9" w:rsidP="008E0567">
            <w:pPr>
              <w:spacing w:before="100" w:beforeAutospacing="1" w:after="100" w:afterAutospacing="1"/>
              <w:rPr>
                <w:rFonts w:ascii="Calibri" w:eastAsia="Times New Roman" w:hAnsi="Calibri"/>
              </w:rPr>
            </w:pPr>
          </w:p>
        </w:tc>
      </w:tr>
    </w:tbl>
    <w:p w14:paraId="03DFE995" w14:textId="77777777" w:rsidR="005412F5" w:rsidRDefault="005412F5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55C1E024" w14:textId="77777777" w:rsidR="007819F9" w:rsidRDefault="007819F9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09C0AA16" w14:textId="77777777" w:rsidR="007819F9" w:rsidRDefault="007819F9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12883C0B" w14:textId="5BA52C54" w:rsidR="00FF7323" w:rsidRDefault="00E07D5B" w:rsidP="00E07D5B">
      <w:pPr>
        <w:pStyle w:val="Nagwek1"/>
      </w:pPr>
      <w:bookmarkStart w:id="8" w:name="_Toc499030650"/>
      <w:r>
        <w:t>NIESTANDARDOWE PRAKTYKI PROZDROWOTNE W FIRMIE</w:t>
      </w:r>
      <w:bookmarkEnd w:id="8"/>
    </w:p>
    <w:p w14:paraId="0793F564" w14:textId="77777777" w:rsidR="00FF7323" w:rsidRDefault="00FF7323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6AA28754" w14:textId="49963F3B" w:rsidR="00E07D5B" w:rsidRDefault="00E07D5B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Obok nieco bardziej rozpowszechnionych form zrządzania zdrowiem w firmie (medycyna pracy, ergonomia miejsc pracy) </w:t>
      </w:r>
      <w:r w:rsidR="003656F3">
        <w:rPr>
          <w:rFonts w:ascii="Calibri" w:hAnsi="Calibri" w:cs="Georgia"/>
          <w:color w:val="262626"/>
          <w:lang w:eastAsia="en-US"/>
        </w:rPr>
        <w:t>ogromnie istotne i pomocne okazują się nietypowe, okazjonalne formy promocji zdrowia, upowszechniania procesu starzenia się i wzajemnej wymiany doświadczeń w tym zakresie.</w:t>
      </w:r>
    </w:p>
    <w:p w14:paraId="6DDE3A47" w14:textId="77777777" w:rsidR="00002A84" w:rsidRDefault="00002A84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3E75D5C2" w14:textId="42CDD7D7" w:rsidR="003656F3" w:rsidRDefault="003656F3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Jedną z form może być </w:t>
      </w:r>
      <w:r w:rsidRPr="00002A84">
        <w:rPr>
          <w:rFonts w:ascii="Calibri" w:hAnsi="Calibri" w:cs="Georgia"/>
          <w:b/>
          <w:color w:val="262626"/>
          <w:lang w:eastAsia="en-US"/>
        </w:rPr>
        <w:t>organizacja zakładowych eventów prozdrowotnych</w:t>
      </w:r>
      <w:r>
        <w:rPr>
          <w:rFonts w:ascii="Calibri" w:hAnsi="Calibri" w:cs="Georgia"/>
          <w:color w:val="262626"/>
          <w:lang w:eastAsia="en-US"/>
        </w:rPr>
        <w:t>. Imprezy takie mają za zadanie w atrakcyjny sposób przedstawić zagadnienie dbania o własne zdrowie i bezp</w:t>
      </w:r>
      <w:r w:rsidR="00BB2A71">
        <w:rPr>
          <w:rFonts w:ascii="Calibri" w:hAnsi="Calibri" w:cs="Georgia"/>
          <w:color w:val="262626"/>
          <w:lang w:eastAsia="en-US"/>
        </w:rPr>
        <w:t>ieczeństwo. Inicjatywy z tego obszaru mogą stanowić doskonały sposób na zaznaczenie i uczczenie różnego rodzaju świąt i okazji. Ponadto stanowią one niezwykle efektywną i praktyczną metodę na organizację czasu pracy pracowników w okresach postojów (technologicznych, wynikających z p</w:t>
      </w:r>
      <w:r w:rsidR="00002A84">
        <w:rPr>
          <w:rFonts w:ascii="Calibri" w:hAnsi="Calibri" w:cs="Georgia"/>
          <w:color w:val="262626"/>
          <w:lang w:eastAsia="en-US"/>
        </w:rPr>
        <w:t>ogody</w:t>
      </w:r>
      <w:r w:rsidR="00BB2A71">
        <w:rPr>
          <w:rFonts w:ascii="Calibri" w:hAnsi="Calibri" w:cs="Georgia"/>
          <w:color w:val="262626"/>
          <w:lang w:eastAsia="en-US"/>
        </w:rPr>
        <w:t xml:space="preserve"> czy awarii w zakładzie).</w:t>
      </w:r>
    </w:p>
    <w:p w14:paraId="016EBA92" w14:textId="77777777" w:rsidR="00002A84" w:rsidRDefault="00002A84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0FF8216C" w14:textId="66603DEF" w:rsidR="00002A84" w:rsidRDefault="00002A84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lastRenderedPageBreak/>
        <w:t xml:space="preserve">Kolejną możliwością wprowadzania kultury prozdrowotnej w przedsiębiorstwie może być organizacja tzw. </w:t>
      </w:r>
      <w:r w:rsidRPr="0042696C">
        <w:rPr>
          <w:rFonts w:ascii="Calibri" w:hAnsi="Calibri" w:cs="Georgia"/>
          <w:b/>
          <w:color w:val="262626"/>
          <w:lang w:eastAsia="en-US"/>
        </w:rPr>
        <w:t>Dni Zdrowia</w:t>
      </w:r>
      <w:r>
        <w:rPr>
          <w:rFonts w:ascii="Calibri" w:hAnsi="Calibri" w:cs="Georgia"/>
          <w:color w:val="262626"/>
          <w:lang w:eastAsia="en-US"/>
        </w:rPr>
        <w:t>. Ludzie spędzają w pracy znaczną część swojego czasu i dlatego warunki pracy mają kluczowe znaczenie dla ich zdrowia i samopoczucia</w:t>
      </w:r>
      <w:r w:rsidR="002D7547">
        <w:rPr>
          <w:rFonts w:ascii="Calibri" w:hAnsi="Calibri" w:cs="Georgia"/>
          <w:color w:val="262626"/>
          <w:lang w:eastAsia="en-US"/>
        </w:rPr>
        <w:t>. W ramach Dni Zdrowia pracownicy mogą mieć okazję do wykonania specjalistycznych badań, konsultacji i pogłębienia swojej wiedzy na temat zachowań prozdrowotnych czy wynikających ze starzenia się organizmu konsekwencji.</w:t>
      </w:r>
    </w:p>
    <w:p w14:paraId="0E5290DB" w14:textId="77777777" w:rsidR="006A7FFB" w:rsidRDefault="002D7547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Pod hasłem „Dzień zdrowia” mogą kryć się rozmaite konkretne zagadnienia i takie dni mogą mieć charakter cykliczny, co pozwoli na poruszenie wszelkich obszarów związanych z dbaniem o zdrowie. </w:t>
      </w:r>
    </w:p>
    <w:p w14:paraId="0CD2F393" w14:textId="77777777" w:rsidR="006A7FFB" w:rsidRDefault="006A7FFB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1534E1D4" w14:textId="108BE1A0" w:rsidR="002D7547" w:rsidRDefault="0042696C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Poniżej przykładowe tematyki takich dni:</w:t>
      </w:r>
    </w:p>
    <w:p w14:paraId="615B7637" w14:textId="77777777" w:rsidR="006A7FFB" w:rsidRDefault="006A7FFB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5E29AAD1" w14:textId="355DAEE8" w:rsidR="002D7547" w:rsidRDefault="002D7547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42696C">
        <w:rPr>
          <w:rFonts w:ascii="Calibri" w:hAnsi="Calibri" w:cs="Georgia"/>
          <w:i/>
          <w:color w:val="262626"/>
          <w:lang w:eastAsia="en-US"/>
        </w:rPr>
        <w:t>Dzień</w:t>
      </w:r>
      <w:r w:rsidR="0042696C" w:rsidRPr="0042696C">
        <w:rPr>
          <w:rFonts w:ascii="Calibri" w:hAnsi="Calibri" w:cs="Georgia"/>
          <w:i/>
          <w:color w:val="262626"/>
          <w:lang w:eastAsia="en-US"/>
        </w:rPr>
        <w:t xml:space="preserve"> Zdrowia „Odżywianie”</w:t>
      </w:r>
      <w:r w:rsidR="0042696C">
        <w:rPr>
          <w:rFonts w:ascii="Calibri" w:hAnsi="Calibri" w:cs="Georgia"/>
          <w:color w:val="262626"/>
          <w:lang w:eastAsia="en-US"/>
        </w:rPr>
        <w:t xml:space="preserve"> w </w:t>
      </w:r>
      <w:r w:rsidR="00920249">
        <w:rPr>
          <w:rFonts w:ascii="Calibri" w:hAnsi="Calibri" w:cs="Georgia"/>
          <w:color w:val="262626"/>
          <w:lang w:eastAsia="en-US"/>
        </w:rPr>
        <w:t>trakcie,</w:t>
      </w:r>
      <w:r w:rsidR="0042696C">
        <w:rPr>
          <w:rFonts w:ascii="Calibri" w:hAnsi="Calibri" w:cs="Georgia"/>
          <w:color w:val="262626"/>
          <w:lang w:eastAsia="en-US"/>
        </w:rPr>
        <w:t xml:space="preserve"> </w:t>
      </w:r>
      <w:r w:rsidR="00DB4466">
        <w:rPr>
          <w:rFonts w:ascii="Calibri" w:hAnsi="Calibri" w:cs="Georgia"/>
          <w:color w:val="262626"/>
          <w:lang w:eastAsia="en-US"/>
        </w:rPr>
        <w:t>którego</w:t>
      </w:r>
      <w:r w:rsidR="0042696C">
        <w:rPr>
          <w:rFonts w:ascii="Calibri" w:hAnsi="Calibri" w:cs="Georgia"/>
          <w:color w:val="262626"/>
          <w:lang w:eastAsia="en-US"/>
        </w:rPr>
        <w:t xml:space="preserve"> można będzie dokonać pomiaru cukru we krwi, cholesterolu i ciśnienia. </w:t>
      </w:r>
      <w:r w:rsidR="006B4425">
        <w:rPr>
          <w:rFonts w:ascii="Calibri" w:hAnsi="Calibri" w:cs="Georgia"/>
          <w:color w:val="262626"/>
          <w:lang w:eastAsia="en-US"/>
        </w:rPr>
        <w:t xml:space="preserve">Ciekawym doświadczeniem może być degustacja potraw przyrządzony w zdrowy sposób z dietetycznych produktów. W trakcie imprezy można przeprowadzić wykłady i prezentacje np. pod tytułem „Zdrowe drugie śniadanie”, czy „Jak zjeść zdrowy i szybki lunch?”. </w:t>
      </w:r>
      <w:r w:rsidR="00BB2E7A">
        <w:rPr>
          <w:rFonts w:ascii="Calibri" w:hAnsi="Calibri" w:cs="Georgia"/>
          <w:color w:val="262626"/>
          <w:lang w:eastAsia="en-US"/>
        </w:rPr>
        <w:t xml:space="preserve">Obecność gościa specjalnego w postaci dietetyka będzie okazją do bezpośredniego kontaktu z fachowcem, do którego na co dzień trudno się wybrać z braku motywacji, czasu i często wiedzy. </w:t>
      </w:r>
      <w:r w:rsidR="006B4425">
        <w:rPr>
          <w:rFonts w:ascii="Calibri" w:hAnsi="Calibri" w:cs="Georgia"/>
          <w:color w:val="262626"/>
          <w:lang w:eastAsia="en-US"/>
        </w:rPr>
        <w:t xml:space="preserve">Uzupełnieniem mogą </w:t>
      </w:r>
      <w:r w:rsidR="00BB2E7A">
        <w:rPr>
          <w:rFonts w:ascii="Calibri" w:hAnsi="Calibri" w:cs="Georgia"/>
          <w:color w:val="262626"/>
          <w:lang w:eastAsia="en-US"/>
        </w:rPr>
        <w:t>być zabawy i konkursy.</w:t>
      </w:r>
    </w:p>
    <w:p w14:paraId="3F751E94" w14:textId="77777777" w:rsidR="00BB2E7A" w:rsidRDefault="00BB2E7A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5552CCDE" w14:textId="45FB9AB8" w:rsidR="00BB2E7A" w:rsidRDefault="00BB2E7A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6A7FFB">
        <w:rPr>
          <w:rFonts w:ascii="Calibri" w:hAnsi="Calibri" w:cs="Georgia"/>
          <w:i/>
          <w:color w:val="262626"/>
          <w:lang w:eastAsia="en-US"/>
        </w:rPr>
        <w:t>Dzień Zdrowia „Kochane serce”</w:t>
      </w:r>
      <w:r w:rsidR="00DB4466">
        <w:rPr>
          <w:rFonts w:ascii="Calibri" w:hAnsi="Calibri" w:cs="Georgia"/>
          <w:color w:val="262626"/>
          <w:lang w:eastAsia="en-US"/>
        </w:rPr>
        <w:t xml:space="preserve"> kiedy</w:t>
      </w:r>
      <w:r w:rsidR="00562392">
        <w:rPr>
          <w:rFonts w:ascii="Calibri" w:hAnsi="Calibri" w:cs="Georgia"/>
          <w:color w:val="262626"/>
          <w:lang w:eastAsia="en-US"/>
        </w:rPr>
        <w:t xml:space="preserve"> to nastanie okazja do konsultacji z kardiologiem, dietetykiem (dieta sprzyjająca zachowaniu serca u układu krwionośnego w dobrej kondycji)</w:t>
      </w:r>
      <w:r w:rsidR="005D35A0">
        <w:rPr>
          <w:rFonts w:ascii="Calibri" w:hAnsi="Calibri" w:cs="Georgia"/>
          <w:color w:val="262626"/>
          <w:lang w:eastAsia="en-US"/>
        </w:rPr>
        <w:t>. Wykłady i prezentacje na temat profilaktyki zawału serca</w:t>
      </w:r>
      <w:r w:rsidR="005811F3">
        <w:rPr>
          <w:rFonts w:ascii="Calibri" w:hAnsi="Calibri" w:cs="Georgia"/>
          <w:color w:val="262626"/>
          <w:lang w:eastAsia="en-US"/>
        </w:rPr>
        <w:t>, test na ryzyko wystąpienia zawału mięśnia sercowego oraz wszelkie ankiety, konkursy.</w:t>
      </w:r>
    </w:p>
    <w:p w14:paraId="606B58E9" w14:textId="77777777" w:rsidR="005811F3" w:rsidRDefault="005811F3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113EDB35" w14:textId="50F3E94C" w:rsidR="005811F3" w:rsidRDefault="005811F3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6A7FFB">
        <w:rPr>
          <w:rFonts w:ascii="Calibri" w:hAnsi="Calibri" w:cs="Georgia"/>
          <w:i/>
          <w:color w:val="262626"/>
          <w:lang w:eastAsia="en-US"/>
        </w:rPr>
        <w:t>Dzień Zdrowia „Stres”</w:t>
      </w:r>
      <w:r w:rsidR="00F6586B">
        <w:rPr>
          <w:rFonts w:ascii="Calibri" w:hAnsi="Calibri" w:cs="Georgia"/>
          <w:color w:val="262626"/>
          <w:lang w:eastAsia="en-US"/>
        </w:rPr>
        <w:t xml:space="preserve"> </w:t>
      </w:r>
      <w:r w:rsidR="008F6EC4">
        <w:rPr>
          <w:rFonts w:ascii="Calibri" w:hAnsi="Calibri" w:cs="Georgia"/>
          <w:color w:val="262626"/>
          <w:lang w:eastAsia="en-US"/>
        </w:rPr>
        <w:t xml:space="preserve">w </w:t>
      </w:r>
      <w:r w:rsidR="00577341">
        <w:rPr>
          <w:rFonts w:ascii="Calibri" w:hAnsi="Calibri" w:cs="Georgia"/>
          <w:color w:val="262626"/>
          <w:lang w:eastAsia="en-US"/>
        </w:rPr>
        <w:t>trakcie</w:t>
      </w:r>
      <w:r w:rsidR="00F6586B">
        <w:rPr>
          <w:rFonts w:ascii="Calibri" w:hAnsi="Calibri" w:cs="Georgia"/>
          <w:color w:val="262626"/>
          <w:lang w:eastAsia="en-US"/>
        </w:rPr>
        <w:t>,</w:t>
      </w:r>
      <w:r w:rsidR="00577341">
        <w:rPr>
          <w:rFonts w:ascii="Calibri" w:hAnsi="Calibri" w:cs="Georgia"/>
          <w:color w:val="262626"/>
          <w:lang w:eastAsia="en-US"/>
        </w:rPr>
        <w:t xml:space="preserve"> k</w:t>
      </w:r>
      <w:r w:rsidR="008F6EC4">
        <w:rPr>
          <w:rFonts w:ascii="Calibri" w:hAnsi="Calibri" w:cs="Georgia"/>
          <w:color w:val="262626"/>
          <w:lang w:eastAsia="en-US"/>
        </w:rPr>
        <w:t xml:space="preserve">tórego można poznać techniki relaksacyjne i doświadczyć ich na sobie. Wykłady dadzą podłoże teoretyczne na temat zjawiska długotrwałego i niekorzystnego stresu. </w:t>
      </w:r>
      <w:r w:rsidR="00577341">
        <w:rPr>
          <w:rFonts w:ascii="Calibri" w:hAnsi="Calibri" w:cs="Georgia"/>
          <w:color w:val="262626"/>
          <w:lang w:eastAsia="en-US"/>
        </w:rPr>
        <w:t>Można stworzy okazję do konsultacji z psychologiem. Warto przedstawić narzędzia do zarządzania czasem czy wykonać test na radzenie sobie ze stresem.</w:t>
      </w:r>
    </w:p>
    <w:p w14:paraId="3EB44241" w14:textId="77777777" w:rsidR="00F6586B" w:rsidRDefault="00F6586B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245E876A" w14:textId="5FBA6F74" w:rsidR="00F6586B" w:rsidRDefault="00F6586B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6A7FFB">
        <w:rPr>
          <w:rFonts w:ascii="Calibri" w:hAnsi="Calibri" w:cs="Georgia"/>
          <w:i/>
          <w:color w:val="262626"/>
          <w:lang w:eastAsia="en-US"/>
        </w:rPr>
        <w:t>Dzień Zdrowia „</w:t>
      </w:r>
      <w:r w:rsidR="006A7FFB">
        <w:rPr>
          <w:rFonts w:ascii="Calibri" w:hAnsi="Calibri" w:cs="Georgia"/>
          <w:i/>
          <w:color w:val="262626"/>
          <w:lang w:eastAsia="en-US"/>
        </w:rPr>
        <w:t>Oddychaj głęboko</w:t>
      </w:r>
      <w:r w:rsidRPr="006A7FFB">
        <w:rPr>
          <w:rFonts w:ascii="Calibri" w:hAnsi="Calibri" w:cs="Georgia"/>
          <w:i/>
          <w:color w:val="262626"/>
          <w:lang w:eastAsia="en-US"/>
        </w:rPr>
        <w:t>”</w:t>
      </w:r>
      <w:r>
        <w:rPr>
          <w:rFonts w:ascii="Calibri" w:hAnsi="Calibri" w:cs="Georgia"/>
          <w:color w:val="262626"/>
          <w:lang w:eastAsia="en-US"/>
        </w:rPr>
        <w:t xml:space="preserve"> </w:t>
      </w:r>
      <w:r w:rsidR="006A7FFB">
        <w:rPr>
          <w:rFonts w:ascii="Calibri" w:hAnsi="Calibri" w:cs="Georgia"/>
          <w:color w:val="262626"/>
          <w:lang w:eastAsia="en-US"/>
        </w:rPr>
        <w:t xml:space="preserve">skierowany głównie do osób palących. Taki dzień </w:t>
      </w:r>
      <w:r w:rsidR="006A7FFB">
        <w:rPr>
          <w:rFonts w:ascii="Calibri" w:hAnsi="Calibri" w:cs="Georgia"/>
          <w:color w:val="262626"/>
          <w:lang w:eastAsia="en-US"/>
        </w:rPr>
        <w:lastRenderedPageBreak/>
        <w:t>stanowi okazję</w:t>
      </w:r>
      <w:r>
        <w:rPr>
          <w:rFonts w:ascii="Calibri" w:hAnsi="Calibri" w:cs="Georgia"/>
          <w:color w:val="262626"/>
          <w:lang w:eastAsia="en-US"/>
        </w:rPr>
        <w:t xml:space="preserve"> do wykonania specjalistycznych badań (spirometria). Niezwykle ważna jest tego dnia edukacja, uświadamianie skutków palenia oraz motywacja do zmiany i rzucania nałogu. Wiele firm oferuje specjalne benefity dla pracowników, którzy wezmą udział w specjalnym programie i rzucą palenie. </w:t>
      </w:r>
      <w:r w:rsidR="00242904">
        <w:rPr>
          <w:rFonts w:ascii="Calibri" w:hAnsi="Calibri" w:cs="Georgia"/>
          <w:color w:val="262626"/>
          <w:lang w:eastAsia="en-US"/>
        </w:rPr>
        <w:t xml:space="preserve">W trakcie imprezy można wykonać testy na smak i węch – zmysły, które w trakcie palenia cierpią i ulegają uszkodzeniu. </w:t>
      </w:r>
    </w:p>
    <w:p w14:paraId="2A0B00DF" w14:textId="77777777" w:rsidR="00242904" w:rsidRDefault="00242904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75EEA7F5" w14:textId="17103234" w:rsidR="00242904" w:rsidRDefault="00242904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- </w:t>
      </w:r>
      <w:r w:rsidRPr="006A7FFB">
        <w:rPr>
          <w:rFonts w:ascii="Calibri" w:hAnsi="Calibri" w:cs="Georgia"/>
          <w:i/>
          <w:color w:val="262626"/>
          <w:lang w:eastAsia="en-US"/>
        </w:rPr>
        <w:t>Dzień Zdrowia „Zdrowe plecy”</w:t>
      </w:r>
      <w:r>
        <w:rPr>
          <w:rFonts w:ascii="Calibri" w:hAnsi="Calibri" w:cs="Georgia"/>
          <w:color w:val="262626"/>
          <w:lang w:eastAsia="en-US"/>
        </w:rPr>
        <w:t xml:space="preserve"> jako okazja do spotkania z trenerami, fizjoterapeutami oraz lekarzami. Ponadto to wyśmienita okazja do organizacji grupowych ćwiczeń i praktyki dbania o plecy i kręgosłup. </w:t>
      </w:r>
      <w:r w:rsidR="00026677">
        <w:rPr>
          <w:rFonts w:ascii="Calibri" w:hAnsi="Calibri" w:cs="Georgia"/>
          <w:color w:val="262626"/>
          <w:lang w:eastAsia="en-US"/>
        </w:rPr>
        <w:t>Istotnym elementem może być możliwość wykonania testów mięśni i ruchomości. Dla każdego pracownika może zostać przygotowany indywidualny zestaw ćwiczeń mających na celu optymalizację komfortu pracy.</w:t>
      </w:r>
    </w:p>
    <w:p w14:paraId="3947EB07" w14:textId="77777777" w:rsidR="00026677" w:rsidRDefault="00026677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5C887CCF" w14:textId="7B28F29A" w:rsidR="00026677" w:rsidRDefault="00026677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Podkreślić warto fakt, że tego rodzaju dni są dobrą okazją do zaproszenia rodzin pracowników, poznania ich z innej strony, wytworzenia rodzinnej atmosfery i wzajemnej troski o dobrą kondycję i zdrowie wszystkich. </w:t>
      </w:r>
    </w:p>
    <w:p w14:paraId="18D4DE43" w14:textId="77777777" w:rsidR="009F1966" w:rsidRDefault="009F1966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02B29C07" w14:textId="77777777" w:rsidR="00297741" w:rsidRDefault="009F1966" w:rsidP="0029774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 w:rsidRPr="00297741">
        <w:rPr>
          <w:rFonts w:ascii="Calibri" w:hAnsi="Calibri" w:cs="Georgia"/>
          <w:color w:val="262626"/>
        </w:rPr>
        <w:t xml:space="preserve">Inne działania na rzecz promocji zdrowego stylu życia i troski o dobre samopoczucie pracowników to np. </w:t>
      </w:r>
      <w:r w:rsidRPr="00297741">
        <w:rPr>
          <w:rFonts w:ascii="Calibri" w:hAnsi="Calibri" w:cs="Georgia"/>
          <w:b/>
          <w:color w:val="262626"/>
        </w:rPr>
        <w:t>dofinansowanie posiłków</w:t>
      </w:r>
      <w:r w:rsidRPr="00297741">
        <w:rPr>
          <w:rFonts w:ascii="Calibri" w:hAnsi="Calibri" w:cs="Georgia"/>
          <w:color w:val="262626"/>
        </w:rPr>
        <w:t xml:space="preserve"> na zasadzie kart przedpłaconych</w:t>
      </w:r>
      <w:r w:rsidR="00297741" w:rsidRPr="00297741">
        <w:rPr>
          <w:rFonts w:ascii="Calibri" w:hAnsi="Calibri" w:cs="Georgia"/>
          <w:color w:val="262626"/>
        </w:rPr>
        <w:t>. Takie wsparcie wpisuje się w ideę zdrowego stylu życia, ale przede wszystkim daje gwarancję, że pracownik mając możliwość wyboru co, gdzie i kiedy chce zjeść zje w ciągu dnia wartościowy posiłek.</w:t>
      </w:r>
    </w:p>
    <w:p w14:paraId="4952ED88" w14:textId="77777777" w:rsidR="00297741" w:rsidRDefault="00297741" w:rsidP="0029774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018CF73F" w14:textId="02A2ACC2" w:rsidR="00297741" w:rsidRPr="00297741" w:rsidRDefault="00297741" w:rsidP="0029774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>
        <w:rPr>
          <w:rFonts w:ascii="Calibri" w:hAnsi="Calibri" w:cs="Georgia"/>
          <w:color w:val="262626"/>
        </w:rPr>
        <w:t xml:space="preserve">Pracodawca może zapewnić pracownikowi </w:t>
      </w:r>
      <w:r w:rsidRPr="00297741">
        <w:rPr>
          <w:rFonts w:ascii="Calibri" w:hAnsi="Calibri" w:cs="Georgia"/>
          <w:b/>
          <w:color w:val="262626"/>
        </w:rPr>
        <w:t>darmowy bilet do kina czy teatru</w:t>
      </w:r>
      <w:r>
        <w:rPr>
          <w:rFonts w:ascii="Calibri" w:hAnsi="Calibri" w:cs="Georgia"/>
          <w:color w:val="262626"/>
        </w:rPr>
        <w:t>, co pozwoli oderwać się od codziennych obowiązków, spędzić inaczej czas i zrelaksować się niejednokrotnie z rodziną.</w:t>
      </w:r>
    </w:p>
    <w:p w14:paraId="395F6E75" w14:textId="4164CC8F" w:rsidR="009F1966" w:rsidRDefault="009F1966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67957539" w14:textId="77777777" w:rsidR="004B6FEF" w:rsidRDefault="004B6FEF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3F49BBC6" w14:textId="77777777" w:rsidR="007819F9" w:rsidRDefault="007819F9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4D03F388" w14:textId="77777777" w:rsidR="007819F9" w:rsidRDefault="007819F9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2BA299A0" w14:textId="77777777" w:rsidR="007819F9" w:rsidRDefault="007819F9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0B469858" w14:textId="77777777" w:rsidR="00BB2A71" w:rsidRDefault="00BB2A71" w:rsidP="003656F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3F8C96DE" w14:textId="08E2060E" w:rsidR="006120A6" w:rsidRDefault="00FF7323" w:rsidP="00FF7323">
      <w:pPr>
        <w:pStyle w:val="Nagwek1"/>
      </w:pPr>
      <w:bookmarkStart w:id="9" w:name="_Toc499030651"/>
      <w:r>
        <w:lastRenderedPageBreak/>
        <w:t>PODSUMOWANIE</w:t>
      </w:r>
      <w:bookmarkEnd w:id="9"/>
    </w:p>
    <w:p w14:paraId="0F849FCA" w14:textId="77777777" w:rsidR="006120A6" w:rsidRDefault="006120A6" w:rsidP="003F3EC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</w:p>
    <w:p w14:paraId="620EF0E5" w14:textId="7A5EC6C5" w:rsidR="00FF7323" w:rsidRDefault="00FF7323" w:rsidP="00E732E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 xml:space="preserve">Budowanie świadomości prozdrowotnej w przedsiębiorstwie jest procesem długotrwałym i wymagającym konsekwencji, ale niezwykle pożytecznym i mającym dalekosiężne korzyści dla każdej ze stron. </w:t>
      </w:r>
      <w:r w:rsidR="00F0179B">
        <w:rPr>
          <w:rFonts w:ascii="Calibri" w:hAnsi="Calibri" w:cs="Georgia"/>
          <w:color w:val="262626"/>
          <w:lang w:eastAsia="en-US"/>
        </w:rPr>
        <w:t xml:space="preserve">Proces </w:t>
      </w:r>
      <w:r w:rsidR="00FC4178">
        <w:rPr>
          <w:rFonts w:ascii="Calibri" w:hAnsi="Calibri" w:cs="Georgia"/>
          <w:color w:val="262626"/>
          <w:lang w:eastAsia="en-US"/>
        </w:rPr>
        <w:t xml:space="preserve">ten skupia się na tzw. pozytywnych aspektach zdrowia (dobre samopoczucie, sprawność, odporność na stres) i wdraża je w politykę zdrowotną firmy. Promocja i ochrona zdrowia </w:t>
      </w:r>
      <w:r w:rsidR="00A83715">
        <w:rPr>
          <w:rFonts w:ascii="Calibri" w:hAnsi="Calibri" w:cs="Georgia"/>
          <w:color w:val="262626"/>
          <w:lang w:eastAsia="en-US"/>
        </w:rPr>
        <w:t>mają</w:t>
      </w:r>
      <w:r w:rsidR="00FC4178">
        <w:rPr>
          <w:rFonts w:ascii="Calibri" w:hAnsi="Calibri" w:cs="Georgia"/>
          <w:color w:val="262626"/>
          <w:lang w:eastAsia="en-US"/>
        </w:rPr>
        <w:t xml:space="preserve"> na celu poprawę samopoczucia pracowników w miejscu pracy, zwiększanie i utrzymywanie na optymalnym poziomie ich wydajności, niwelowanie chorób</w:t>
      </w:r>
      <w:r w:rsidR="00A83715">
        <w:rPr>
          <w:rFonts w:ascii="Calibri" w:hAnsi="Calibri" w:cs="Georgia"/>
          <w:color w:val="262626"/>
          <w:lang w:eastAsia="en-US"/>
        </w:rPr>
        <w:t>, zwiększanie zaangażowania w rozwój firmy oraz poprawę funkcjonowania zarówno w życiu zawodowym jak i osobistym, co w efekcie daj firmie możliwość realizowania swoich zadań i celów ekonomicznych. Sposobem na skuteczne i efektywne zarządzanie zdrowiem w przedsiębiorstwie jest na pewno program oparty o diagnozę potrzeb pracowników (uprzednia ocena potrzeb i oczekiwań) w konkretnym zakładzie, budowa atmosfery sprzyjającej dbaniu o zdrowie</w:t>
      </w:r>
      <w:r w:rsidR="00E732E4">
        <w:rPr>
          <w:rFonts w:ascii="Calibri" w:hAnsi="Calibri" w:cs="Georgia"/>
          <w:color w:val="262626"/>
          <w:lang w:eastAsia="en-US"/>
        </w:rPr>
        <w:t xml:space="preserve"> poprzez właściwe podejście kadry zarządzającej oraz wydolny i sprawny system informowania o promocji zdrowia (szkolenia, warsztaty, wewnętrzne biuletyny, współpraca z lekarzami). Im lepiej dopasowany program profilaktyczno-edukacyjny tym większe zaangażowanie objętych nim pracowników i tym lepsza kondycja całego przedsiębiorstwa. </w:t>
      </w:r>
      <w:r w:rsidR="002C2F44">
        <w:rPr>
          <w:rFonts w:ascii="Calibri" w:hAnsi="Calibri" w:cs="Georgia"/>
          <w:color w:val="262626"/>
          <w:lang w:eastAsia="en-US"/>
        </w:rPr>
        <w:t xml:space="preserve">Wszystko to ma na celu uświadomienie tak pracownikom, jak i pracodawcom, iż inwestowanie w zdrowie personelu jest nieodłącznym elementem biznesu i wymiernym czynnikiem sukcesu ekonomicznego firmy. </w:t>
      </w:r>
    </w:p>
    <w:p w14:paraId="3FB0A284" w14:textId="76578827" w:rsidR="009141A5" w:rsidRDefault="00434393" w:rsidP="00E732E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  <w:lang w:eastAsia="en-US"/>
        </w:rPr>
      </w:pPr>
      <w:r>
        <w:rPr>
          <w:rFonts w:ascii="Calibri" w:hAnsi="Calibri" w:cs="Georgia"/>
          <w:color w:val="262626"/>
          <w:lang w:eastAsia="en-US"/>
        </w:rPr>
        <w:t>Tworzenie zdrowej firmy obejmuje takie obszary zdrowia jak:</w:t>
      </w:r>
    </w:p>
    <w:p w14:paraId="170F3715" w14:textId="3E6ABFED" w:rsidR="009141A5" w:rsidRDefault="009141A5" w:rsidP="0043439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>
        <w:rPr>
          <w:rFonts w:ascii="Calibri" w:hAnsi="Calibri" w:cs="Georgia"/>
          <w:color w:val="262626"/>
        </w:rPr>
        <w:t xml:space="preserve">medycyna pracy – czyli niezbędne minimum, zapewnienie i kontrolowanie badań wstępnych, okresowych, sezonowych i tych, które wykraczają poza standardowe zalecenia z uwagą na te, które należy wykonać ze względu na charakter wykonywanej pracy i idące za tym ryzyko oraz zagrożenie. </w:t>
      </w:r>
    </w:p>
    <w:p w14:paraId="7B2CFC7B" w14:textId="09BAA0DC" w:rsidR="00434393" w:rsidRDefault="00434393" w:rsidP="0043439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>
        <w:rPr>
          <w:rFonts w:ascii="Calibri" w:hAnsi="Calibri" w:cs="Georgia"/>
          <w:color w:val="262626"/>
        </w:rPr>
        <w:t xml:space="preserve">walka ze stresem </w:t>
      </w:r>
      <w:r w:rsidR="003E6068">
        <w:rPr>
          <w:rFonts w:ascii="Calibri" w:hAnsi="Calibri" w:cs="Georgia"/>
          <w:color w:val="262626"/>
        </w:rPr>
        <w:t>–</w:t>
      </w:r>
      <w:r>
        <w:rPr>
          <w:rFonts w:ascii="Calibri" w:hAnsi="Calibri" w:cs="Georgia"/>
          <w:color w:val="262626"/>
        </w:rPr>
        <w:t xml:space="preserve"> </w:t>
      </w:r>
      <w:r w:rsidR="003E6068">
        <w:rPr>
          <w:rFonts w:ascii="Calibri" w:hAnsi="Calibri" w:cs="Georgia"/>
          <w:color w:val="262626"/>
        </w:rPr>
        <w:t>wśród najczęściej występujących czynników stresogennych w środowisku pracy specjaliści i badacze wymieniają: przeciążenie obowiązkami, praca pod presją czasu/krótkie terminy realizacji zadań, zbyt duża odpowiedzialność oraz brak wsparcia ze strony przełożonych</w:t>
      </w:r>
    </w:p>
    <w:p w14:paraId="1987CC70" w14:textId="6ADD7969" w:rsidR="003E6068" w:rsidRDefault="003E6068" w:rsidP="0043439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>
        <w:rPr>
          <w:rFonts w:ascii="Calibri" w:hAnsi="Calibri" w:cs="Georgia"/>
          <w:color w:val="262626"/>
        </w:rPr>
        <w:t xml:space="preserve">zdrowa motywacja </w:t>
      </w:r>
      <w:r w:rsidR="00C3758C">
        <w:rPr>
          <w:rFonts w:ascii="Calibri" w:hAnsi="Calibri" w:cs="Georgia"/>
          <w:color w:val="262626"/>
        </w:rPr>
        <w:t>–</w:t>
      </w:r>
      <w:r>
        <w:rPr>
          <w:rFonts w:ascii="Calibri" w:hAnsi="Calibri" w:cs="Georgia"/>
          <w:color w:val="262626"/>
        </w:rPr>
        <w:t xml:space="preserve"> </w:t>
      </w:r>
      <w:r w:rsidR="00C3758C">
        <w:rPr>
          <w:rFonts w:ascii="Calibri" w:hAnsi="Calibri" w:cs="Georgia"/>
          <w:color w:val="262626"/>
        </w:rPr>
        <w:t xml:space="preserve">programy motywacyjne skupiające się na zdrowiu pracowników np. te, które zachęcają do rzucenia palenia, podejmowania aktywności fizycznej </w:t>
      </w:r>
      <w:r w:rsidR="00C3758C">
        <w:rPr>
          <w:rFonts w:ascii="Calibri" w:hAnsi="Calibri" w:cs="Georgia"/>
          <w:color w:val="262626"/>
        </w:rPr>
        <w:lastRenderedPageBreak/>
        <w:t>(dojazd do pracy np. rowerem).</w:t>
      </w:r>
    </w:p>
    <w:p w14:paraId="2C2036A7" w14:textId="0D6F4A95" w:rsidR="00C3758C" w:rsidRDefault="00C3758C" w:rsidP="0043439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>
        <w:rPr>
          <w:rFonts w:ascii="Calibri" w:hAnsi="Calibri" w:cs="Georgia"/>
          <w:color w:val="262626"/>
        </w:rPr>
        <w:t xml:space="preserve">Prawidłowa dieta – </w:t>
      </w:r>
      <w:r w:rsidR="002F5EE4">
        <w:rPr>
          <w:rFonts w:ascii="Calibri" w:hAnsi="Calibri" w:cs="Georgia"/>
          <w:color w:val="262626"/>
        </w:rPr>
        <w:t xml:space="preserve">systematyczne i zdrowe odżywianie przekłada się na wzrost energii i wydajność pracownika. Przerwy na posiłek są okazją do relaksu i sprzyjają integracji zespołu. </w:t>
      </w:r>
    </w:p>
    <w:p w14:paraId="4E949763" w14:textId="4DA3AEAD" w:rsidR="009141A5" w:rsidRDefault="009141A5" w:rsidP="0043439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  <w:r>
        <w:rPr>
          <w:rFonts w:ascii="Calibri" w:hAnsi="Calibri" w:cs="Georgia"/>
          <w:color w:val="262626"/>
        </w:rPr>
        <w:t xml:space="preserve">Aktywność i kultura </w:t>
      </w:r>
      <w:r w:rsidR="009479A2">
        <w:rPr>
          <w:rFonts w:ascii="Calibri" w:hAnsi="Calibri" w:cs="Georgia"/>
          <w:color w:val="262626"/>
        </w:rPr>
        <w:t>–</w:t>
      </w:r>
      <w:r>
        <w:rPr>
          <w:rFonts w:ascii="Calibri" w:hAnsi="Calibri" w:cs="Georgia"/>
          <w:color w:val="262626"/>
        </w:rPr>
        <w:t xml:space="preserve"> </w:t>
      </w:r>
      <w:r w:rsidR="009479A2">
        <w:rPr>
          <w:rFonts w:ascii="Calibri" w:hAnsi="Calibri" w:cs="Georgia"/>
          <w:color w:val="262626"/>
        </w:rPr>
        <w:t xml:space="preserve">ruch i rozrywka z pewnością wymiernie i korzystnie wpływają na dobre samopoczucie i ogólne zdrowie pracownika. Z tego względu </w:t>
      </w:r>
      <w:r w:rsidR="00AD1F52">
        <w:rPr>
          <w:rFonts w:ascii="Calibri" w:hAnsi="Calibri" w:cs="Georgia"/>
          <w:color w:val="262626"/>
        </w:rPr>
        <w:t>Z kolei wysiłek fizyczny wpływając na podniesienie poziomu odporności oraz tzw. hormonów szczęścia sprzyja dobremu nastrojowi i ogólnej kondycji. Uprawianie sportu wpływa także pozytywnie na mózg podnosząc sprawność intelektualną, koncentrację i samoocenę.</w:t>
      </w:r>
    </w:p>
    <w:p w14:paraId="17EC5436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34577779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086A3E9B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6EF06B17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184946B2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4E29DF86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3770EEBF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0283F1C7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1ADF1159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7AA943B2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4A96F5A1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1C5A05F8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44A3C4D3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59C2A24D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1AD94109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1BA0C0AD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010C6E7D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54F76961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3292A261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3E6C3702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538CC46F" w14:textId="77777777" w:rsid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5A58AC91" w14:textId="77777777" w:rsidR="007819F9" w:rsidRPr="007819F9" w:rsidRDefault="007819F9" w:rsidP="007819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Georgia"/>
          <w:color w:val="262626"/>
        </w:rPr>
      </w:pPr>
    </w:p>
    <w:p w14:paraId="3094BACC" w14:textId="54CEFFF8" w:rsidR="003F3EC0" w:rsidRPr="00C462C0" w:rsidRDefault="003F3EC0" w:rsidP="003F3EC0">
      <w:pPr>
        <w:pStyle w:val="Nagwek1"/>
      </w:pPr>
      <w:bookmarkStart w:id="10" w:name="_Toc499030652"/>
      <w:r>
        <w:t>BIBLIOGRAFIA</w:t>
      </w:r>
      <w:bookmarkEnd w:id="10"/>
    </w:p>
    <w:p w14:paraId="363EF967" w14:textId="77777777" w:rsidR="003F3EC0" w:rsidRDefault="003F3EC0" w:rsidP="00B66F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757575"/>
          <w:sz w:val="18"/>
          <w:szCs w:val="18"/>
          <w:lang w:eastAsia="en-US"/>
        </w:rPr>
      </w:pPr>
    </w:p>
    <w:p w14:paraId="28F2C12E" w14:textId="77777777" w:rsidR="003F3EC0" w:rsidRDefault="003F3EC0" w:rsidP="00B66F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757575"/>
          <w:sz w:val="18"/>
          <w:szCs w:val="18"/>
          <w:lang w:eastAsia="en-US"/>
        </w:rPr>
      </w:pPr>
    </w:p>
    <w:p w14:paraId="3A9F3A5A" w14:textId="53DD0450" w:rsidR="00B66F1D" w:rsidRDefault="00B66F1D" w:rsidP="00B66F1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1BACD7"/>
          <w:sz w:val="30"/>
          <w:szCs w:val="30"/>
          <w:lang w:eastAsia="en-US"/>
        </w:rPr>
      </w:pPr>
      <w:r>
        <w:rPr>
          <w:rFonts w:ascii="Arial" w:hAnsi="Arial" w:cs="Arial"/>
          <w:color w:val="757575"/>
          <w:sz w:val="18"/>
          <w:szCs w:val="18"/>
          <w:lang w:eastAsia="en-US"/>
        </w:rPr>
        <w:fldChar w:fldCharType="begin"/>
      </w:r>
      <w:r>
        <w:rPr>
          <w:rFonts w:ascii="Arial" w:hAnsi="Arial" w:cs="Arial"/>
          <w:color w:val="757575"/>
          <w:sz w:val="18"/>
          <w:szCs w:val="18"/>
          <w:lang w:eastAsia="en-US"/>
        </w:rPr>
        <w:instrText>HYPERLINK "https://tv.wp.pl/M3p4OW5oLFdfZgJ4VgMkUBtrIy8bDilAX1UtNE8LP1wHXSp5RQNiUgJANjxAA2NbBFkjeHldexxFBXxnBVp5CkgbPWQBQAJSA3AqMVQaIUdfBX9iAFd-bEIBfW8HV3hsOFE9OG8KP1wvRio0QQ4jVBxRECRWAD9aHlMQZwRAOVYDQH5mBEElRx1YYGIBXHsAQAJ6YVBbewUWACtjAlt8AEgAfmMHWXwARwF5aEUZJFdNBSw1DFd1UUdQemUFVnUEFQEtZgVJPVBNXDsjRRxoADERfREQXQtDH0Y7NllBLFETTislWhgkVl5EI3IHKS9SFFUhPlRCPUEfUiY7VAQ5ShNOITIYAD5cEhkrOEcAPl8JVydxVgYpDhJVKzZbBiweAEYgMVwDLFgETSwtWwpgXANbLXpRAD9cA1g2NF1JLkcJRCpqVB05WhNYKnFCHydABgl9eQdBdQdWVS41CF1rYyd1EDZRDSkOQBI8MlIBcABWRzk7UFJgAl4Ef2cFST5DAlFyZxMwH34vZgoTfD0SDhhAOydGSn5yVQYJcgcpLlYeQD02WQ4qWhVGYSBFQT1fVQYJP1AdIkkVRiA="</w:instrText>
      </w:r>
      <w:r>
        <w:rPr>
          <w:rFonts w:ascii="Arial" w:hAnsi="Arial" w:cs="Arial"/>
          <w:color w:val="757575"/>
          <w:sz w:val="18"/>
          <w:szCs w:val="18"/>
          <w:lang w:eastAsia="en-US"/>
        </w:rPr>
        <w:fldChar w:fldCharType="separate"/>
      </w:r>
    </w:p>
    <w:p w14:paraId="33AF8B16" w14:textId="703F9FA9" w:rsidR="00B66F1D" w:rsidRDefault="00B66F1D" w:rsidP="00B66F1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05C65"/>
          <w:sz w:val="30"/>
          <w:szCs w:val="30"/>
          <w:lang w:eastAsia="en-US"/>
        </w:rPr>
      </w:pPr>
      <w:r>
        <w:rPr>
          <w:rFonts w:ascii="Arial" w:hAnsi="Arial" w:cs="Arial"/>
          <w:color w:val="757575"/>
          <w:sz w:val="18"/>
          <w:szCs w:val="18"/>
          <w:lang w:eastAsia="en-US"/>
        </w:rPr>
        <w:fldChar w:fldCharType="end"/>
      </w:r>
    </w:p>
    <w:p w14:paraId="368E6CFC" w14:textId="136B8137" w:rsidR="00B66F1D" w:rsidRDefault="00B66F1D" w:rsidP="0067617D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Georgia"/>
          <w:color w:val="262626"/>
          <w:lang w:eastAsia="en-US"/>
        </w:rPr>
      </w:pPr>
      <w:r w:rsidRPr="0067617D">
        <w:rPr>
          <w:rFonts w:ascii="Calibri" w:hAnsi="Calibri" w:cs="Georgia"/>
          <w:color w:val="262626"/>
          <w:lang w:eastAsia="en-US"/>
        </w:rPr>
        <w:t xml:space="preserve">Bartkowiak L., Maksymiuk T. </w:t>
      </w:r>
      <w:r w:rsidRPr="00C255FC">
        <w:rPr>
          <w:rFonts w:ascii="Calibri" w:hAnsi="Calibri" w:cs="Georgia"/>
          <w:i/>
          <w:color w:val="262626"/>
          <w:lang w:eastAsia="en-US"/>
        </w:rPr>
        <w:t>Badanie stanu zdrowia po</w:t>
      </w:r>
      <w:r w:rsidR="00C255FC" w:rsidRPr="00C255FC">
        <w:rPr>
          <w:rFonts w:ascii="Calibri" w:hAnsi="Calibri" w:cs="Georgia"/>
          <w:i/>
          <w:color w:val="262626"/>
          <w:lang w:eastAsia="en-US"/>
        </w:rPr>
        <w:t xml:space="preserve">pulacji i funkcjonowanie opieki </w:t>
      </w:r>
      <w:r w:rsidRPr="00C255FC">
        <w:rPr>
          <w:rFonts w:ascii="Calibri" w:hAnsi="Calibri" w:cs="Georgia"/>
          <w:i/>
          <w:color w:val="262626"/>
          <w:lang w:eastAsia="en-US"/>
        </w:rPr>
        <w:t>zdrowotnej - wybrane zagadnienia</w:t>
      </w:r>
      <w:r w:rsidRPr="0067617D">
        <w:rPr>
          <w:rFonts w:ascii="Calibri" w:hAnsi="Calibri" w:cs="Georgia"/>
          <w:color w:val="262626"/>
          <w:lang w:eastAsia="en-US"/>
        </w:rPr>
        <w:t>, AM Poznań, Poznań 2002, ISBN 83-88732-51-X</w:t>
      </w:r>
    </w:p>
    <w:p w14:paraId="7191B00D" w14:textId="77777777" w:rsidR="0067617D" w:rsidRPr="0067617D" w:rsidRDefault="0067617D" w:rsidP="0067617D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Georgia"/>
          <w:color w:val="262626"/>
          <w:lang w:eastAsia="en-US"/>
        </w:rPr>
      </w:pPr>
    </w:p>
    <w:p w14:paraId="10F7E0E2" w14:textId="1F405FD8" w:rsidR="00B66F1D" w:rsidRDefault="00B66F1D" w:rsidP="0067617D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Georgia"/>
          <w:color w:val="262626"/>
          <w:lang w:eastAsia="en-US"/>
        </w:rPr>
      </w:pPr>
      <w:r w:rsidRPr="0067617D">
        <w:rPr>
          <w:rFonts w:ascii="Calibri" w:hAnsi="Calibri" w:cs="Georgia"/>
          <w:color w:val="262626"/>
          <w:lang w:eastAsia="en-US"/>
        </w:rPr>
        <w:t xml:space="preserve">Szczeklik A. (red.), </w:t>
      </w:r>
      <w:r w:rsidRPr="00C255FC">
        <w:rPr>
          <w:rFonts w:ascii="Calibri" w:hAnsi="Calibri" w:cs="Georgia"/>
          <w:i/>
          <w:color w:val="262626"/>
          <w:lang w:eastAsia="en-US"/>
        </w:rPr>
        <w:t>Choroby wewnętrzne, Medycyna Praktyczna</w:t>
      </w:r>
      <w:r w:rsidRPr="0067617D">
        <w:rPr>
          <w:rFonts w:ascii="Calibri" w:hAnsi="Calibri" w:cs="Georgia"/>
          <w:color w:val="262626"/>
          <w:lang w:eastAsia="en-US"/>
        </w:rPr>
        <w:t>, Kraków 2011, ISBN 978-83-7430-289-0</w:t>
      </w:r>
    </w:p>
    <w:p w14:paraId="446E69A2" w14:textId="77777777" w:rsidR="0067617D" w:rsidRPr="0067617D" w:rsidRDefault="0067617D" w:rsidP="00C255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Georgia"/>
          <w:color w:val="262626"/>
          <w:lang w:eastAsia="en-US"/>
        </w:rPr>
      </w:pPr>
    </w:p>
    <w:p w14:paraId="57BB00B3" w14:textId="381E081E" w:rsidR="00092C59" w:rsidRDefault="00B66F1D" w:rsidP="0067617D">
      <w:pPr>
        <w:jc w:val="both"/>
        <w:rPr>
          <w:rFonts w:ascii="Calibri" w:hAnsi="Calibri" w:cs="Georgia"/>
          <w:color w:val="262626"/>
          <w:lang w:eastAsia="en-US"/>
        </w:rPr>
      </w:pPr>
      <w:proofErr w:type="spellStart"/>
      <w:r w:rsidRPr="0067617D">
        <w:rPr>
          <w:rFonts w:ascii="Calibri" w:hAnsi="Calibri" w:cs="Georgia"/>
          <w:color w:val="262626"/>
          <w:lang w:eastAsia="en-US"/>
        </w:rPr>
        <w:t>Steciwko</w:t>
      </w:r>
      <w:proofErr w:type="spellEnd"/>
      <w:r w:rsidRPr="0067617D">
        <w:rPr>
          <w:rFonts w:ascii="Calibri" w:hAnsi="Calibri" w:cs="Georgia"/>
          <w:color w:val="262626"/>
          <w:lang w:eastAsia="en-US"/>
        </w:rPr>
        <w:t xml:space="preserve"> A. (red.), </w:t>
      </w:r>
      <w:r w:rsidRPr="00C255FC">
        <w:rPr>
          <w:rFonts w:ascii="Calibri" w:hAnsi="Calibri" w:cs="Georgia"/>
          <w:i/>
          <w:color w:val="262626"/>
          <w:lang w:eastAsia="en-US"/>
        </w:rPr>
        <w:t>Algorytmy diagnostyczne w praktyce lekarza rodzinnego</w:t>
      </w:r>
      <w:r w:rsidRPr="0067617D">
        <w:rPr>
          <w:rFonts w:ascii="Calibri" w:hAnsi="Calibri" w:cs="Georgia"/>
          <w:color w:val="262626"/>
          <w:lang w:eastAsia="en-US"/>
        </w:rPr>
        <w:t>, Urban &amp; Partner, Wrocław 2006, ISBN 978-83-89581-78-5</w:t>
      </w:r>
    </w:p>
    <w:p w14:paraId="53016F55" w14:textId="77777777" w:rsidR="00415062" w:rsidRDefault="00415062" w:rsidP="0067617D">
      <w:pPr>
        <w:jc w:val="both"/>
        <w:rPr>
          <w:rFonts w:ascii="Calibri" w:hAnsi="Calibri" w:cs="Georgia"/>
          <w:color w:val="262626"/>
          <w:lang w:eastAsia="en-US"/>
        </w:rPr>
      </w:pPr>
    </w:p>
    <w:p w14:paraId="68FEAEE6" w14:textId="3DF8713E" w:rsidR="00415062" w:rsidRDefault="00415062" w:rsidP="0067617D">
      <w:pPr>
        <w:jc w:val="both"/>
        <w:rPr>
          <w:rFonts w:ascii="Calibri" w:hAnsi="Calibri" w:cs="Georgia"/>
          <w:color w:val="262626"/>
          <w:lang w:eastAsia="en-US"/>
        </w:rPr>
      </w:pPr>
      <w:proofErr w:type="spellStart"/>
      <w:r>
        <w:rPr>
          <w:rFonts w:ascii="Calibri" w:hAnsi="Calibri" w:cs="Georgia"/>
          <w:color w:val="262626"/>
          <w:lang w:eastAsia="en-US"/>
        </w:rPr>
        <w:t>Cascio</w:t>
      </w:r>
      <w:proofErr w:type="spellEnd"/>
      <w:r>
        <w:rPr>
          <w:rFonts w:ascii="Calibri" w:hAnsi="Calibri" w:cs="Georgia"/>
          <w:color w:val="262626"/>
          <w:lang w:eastAsia="en-US"/>
        </w:rPr>
        <w:t xml:space="preserve"> W.F., </w:t>
      </w:r>
      <w:r w:rsidRPr="00C255FC">
        <w:rPr>
          <w:rFonts w:ascii="Calibri" w:hAnsi="Calibri" w:cs="Georgia"/>
          <w:i/>
          <w:color w:val="262626"/>
          <w:lang w:eastAsia="en-US"/>
        </w:rPr>
        <w:t>Kalkulacja kosztów zasobów ludzkich</w:t>
      </w:r>
      <w:r>
        <w:rPr>
          <w:rFonts w:ascii="Calibri" w:hAnsi="Calibri" w:cs="Georgia"/>
          <w:color w:val="262626"/>
          <w:lang w:eastAsia="en-US"/>
        </w:rPr>
        <w:t>, Dom Wyd</w:t>
      </w:r>
      <w:r w:rsidR="00DA4681">
        <w:rPr>
          <w:rFonts w:ascii="Calibri" w:hAnsi="Calibri" w:cs="Georgia"/>
          <w:color w:val="262626"/>
          <w:lang w:eastAsia="en-US"/>
        </w:rPr>
        <w:t>awniczy ABC, Oficyna Ekonomiczna, Kraków 2001.</w:t>
      </w:r>
    </w:p>
    <w:p w14:paraId="35937517" w14:textId="4211BFD0" w:rsidR="00D27BA2" w:rsidRPr="0067617D" w:rsidRDefault="00415062" w:rsidP="0067617D">
      <w:pPr>
        <w:jc w:val="both"/>
        <w:rPr>
          <w:rFonts w:ascii="Calibri" w:hAnsi="Calibri" w:cs="Georgia"/>
          <w:color w:val="262626"/>
          <w:lang w:eastAsia="en-US"/>
        </w:rPr>
      </w:pPr>
      <w:r w:rsidRPr="00415062">
        <w:rPr>
          <w:rFonts w:ascii="Calibri" w:hAnsi="Calibri" w:cs="Georgia"/>
          <w:color w:val="262626"/>
          <w:lang w:eastAsia="en-US"/>
        </w:rPr>
        <w:t xml:space="preserve">                                                                         </w:t>
      </w:r>
      <w:r w:rsidR="00C63377">
        <w:rPr>
          <w:rFonts w:ascii="Calibri" w:hAnsi="Calibri" w:cs="Georgia"/>
          <w:color w:val="262626"/>
          <w:lang w:eastAsia="en-US"/>
        </w:rPr>
        <w:t xml:space="preserve">                           </w:t>
      </w:r>
      <w:r w:rsidRPr="00415062">
        <w:rPr>
          <w:rFonts w:ascii="Calibri" w:hAnsi="Calibri" w:cs="Georgia"/>
          <w:color w:val="262626"/>
          <w:lang w:eastAsia="en-US"/>
        </w:rPr>
        <w:t xml:space="preserve">                                                                                                                                                    </w:t>
      </w:r>
      <w:r w:rsidR="00C255FC">
        <w:rPr>
          <w:rFonts w:ascii="Calibri" w:hAnsi="Calibri" w:cs="Georgia"/>
          <w:color w:val="262626"/>
          <w:lang w:eastAsia="en-US"/>
        </w:rPr>
        <w:t xml:space="preserve">                     </w:t>
      </w:r>
      <w:hyperlink r:id="rId10" w:history="1">
        <w:r w:rsidR="00D27BA2" w:rsidRPr="0067617D">
          <w:rPr>
            <w:rStyle w:val="Hipercze"/>
            <w:rFonts w:ascii="Calibri" w:hAnsi="Calibri" w:cs="Georgia"/>
            <w:lang w:eastAsia="en-US"/>
          </w:rPr>
          <w:t>www.ergotest.pl</w:t>
        </w:r>
      </w:hyperlink>
    </w:p>
    <w:p w14:paraId="74FFB60A" w14:textId="77777777" w:rsidR="00D27BA2" w:rsidRDefault="00D27BA2" w:rsidP="00B66F1D">
      <w:pPr>
        <w:rPr>
          <w:rFonts w:eastAsia="Times New Roman"/>
        </w:rPr>
      </w:pPr>
    </w:p>
    <w:p w14:paraId="0EE36559" w14:textId="44B3B15E" w:rsidR="00092C59" w:rsidRDefault="00092C59" w:rsidP="00092C59">
      <w:pPr>
        <w:rPr>
          <w:rFonts w:eastAsia="Times New Roman"/>
        </w:rPr>
      </w:pPr>
    </w:p>
    <w:p w14:paraId="0676DF1E" w14:textId="195A2D0F" w:rsidR="00D13579" w:rsidRDefault="00D13579" w:rsidP="00D13579">
      <w:pPr>
        <w:rPr>
          <w:rFonts w:eastAsia="Times New Roman"/>
        </w:rPr>
      </w:pPr>
    </w:p>
    <w:p w14:paraId="43D6C266" w14:textId="290A72E3" w:rsidR="00ED6EC5" w:rsidRPr="00ED6EC5" w:rsidRDefault="00ED6EC5" w:rsidP="00ED6EC5">
      <w:pPr>
        <w:rPr>
          <w:rFonts w:eastAsia="Times New Roman"/>
        </w:rPr>
      </w:pPr>
    </w:p>
    <w:p w14:paraId="727D7323" w14:textId="77777777" w:rsidR="00F8472F" w:rsidRPr="0072537F" w:rsidRDefault="00F8472F" w:rsidP="0072537F">
      <w:pPr>
        <w:rPr>
          <w:lang w:eastAsia="en-US"/>
        </w:rPr>
      </w:pPr>
    </w:p>
    <w:sectPr w:rsidR="00F8472F" w:rsidRPr="0072537F" w:rsidSect="0024037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12A9A" w14:textId="77777777" w:rsidR="00472C36" w:rsidRDefault="00472C36" w:rsidP="00DF329D">
      <w:r>
        <w:separator/>
      </w:r>
    </w:p>
  </w:endnote>
  <w:endnote w:type="continuationSeparator" w:id="0">
    <w:p w14:paraId="7A54FE84" w14:textId="77777777" w:rsidR="00472C36" w:rsidRDefault="00472C36" w:rsidP="00D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E683" w14:textId="77777777" w:rsidR="00C3758C" w:rsidRDefault="00C3758C" w:rsidP="00EF404D">
    <w:pPr>
      <w:pStyle w:val="Stopka"/>
    </w:pPr>
    <w:r w:rsidRPr="00DF329D">
      <w:rPr>
        <w:noProof/>
        <w:lang w:eastAsia="pl-PL"/>
      </w:rPr>
      <w:drawing>
        <wp:inline distT="0" distB="0" distL="0" distR="0" wp14:anchorId="29262297" wp14:editId="3709D332">
          <wp:extent cx="2038350" cy="601155"/>
          <wp:effectExtent l="0" t="0" r="0" b="8890"/>
          <wp:docPr id="1" name="Obraz 1" descr="C:\Users\Magda\Desktop\dla ewy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dla ewy\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187" cy="60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F404D">
      <w:rPr>
        <w:noProof/>
        <w:lang w:eastAsia="pl-PL"/>
      </w:rPr>
      <w:drawing>
        <wp:inline distT="0" distB="0" distL="0" distR="0" wp14:anchorId="0EF804ED" wp14:editId="5BE1B0D1">
          <wp:extent cx="1306286" cy="619125"/>
          <wp:effectExtent l="0" t="0" r="8255" b="0"/>
          <wp:docPr id="2" name="Obraz 2" descr="C:\Users\Magda\Desktop\dla ewy\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\Desktop\dla ewy\f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35" cy="6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0A1BC" w14:textId="77777777" w:rsidR="00472C36" w:rsidRDefault="00472C36" w:rsidP="00DF329D">
      <w:r>
        <w:separator/>
      </w:r>
    </w:p>
  </w:footnote>
  <w:footnote w:type="continuationSeparator" w:id="0">
    <w:p w14:paraId="2C633884" w14:textId="77777777" w:rsidR="00472C36" w:rsidRDefault="00472C36" w:rsidP="00DF3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1777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F966D" w14:textId="77777777" w:rsidR="00C3758C" w:rsidRDefault="00C3758C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77D" w:rsidRPr="00CB077D">
          <w:rPr>
            <w:b/>
            <w:bCs/>
            <w:noProof/>
          </w:rPr>
          <w:t>21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5A8ABE" w14:textId="77777777" w:rsidR="00C3758C" w:rsidRDefault="00C3758C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73FBE"/>
    <w:multiLevelType w:val="hybridMultilevel"/>
    <w:tmpl w:val="3B7C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0291D"/>
    <w:multiLevelType w:val="hybridMultilevel"/>
    <w:tmpl w:val="45206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32988"/>
    <w:multiLevelType w:val="multilevel"/>
    <w:tmpl w:val="01EC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8E78FB"/>
    <w:multiLevelType w:val="hybridMultilevel"/>
    <w:tmpl w:val="EE2A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56BE3"/>
    <w:multiLevelType w:val="hybridMultilevel"/>
    <w:tmpl w:val="B21E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845D5"/>
    <w:multiLevelType w:val="hybridMultilevel"/>
    <w:tmpl w:val="C2E2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4A1EDD"/>
    <w:multiLevelType w:val="hybridMultilevel"/>
    <w:tmpl w:val="8ED02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65F7A"/>
    <w:multiLevelType w:val="hybridMultilevel"/>
    <w:tmpl w:val="436A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B6F33"/>
    <w:multiLevelType w:val="multilevel"/>
    <w:tmpl w:val="8562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CEC7AD1"/>
    <w:multiLevelType w:val="hybridMultilevel"/>
    <w:tmpl w:val="0B449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EAE6D4F"/>
    <w:multiLevelType w:val="multilevel"/>
    <w:tmpl w:val="8CD07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E64CB7"/>
    <w:multiLevelType w:val="hybridMultilevel"/>
    <w:tmpl w:val="C60C5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A00BC2"/>
    <w:multiLevelType w:val="hybridMultilevel"/>
    <w:tmpl w:val="D19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F4AB8"/>
    <w:multiLevelType w:val="hybridMultilevel"/>
    <w:tmpl w:val="73BC6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8723BA"/>
    <w:multiLevelType w:val="hybridMultilevel"/>
    <w:tmpl w:val="8BFA7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B3B698F"/>
    <w:multiLevelType w:val="multilevel"/>
    <w:tmpl w:val="DB22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5F772C"/>
    <w:multiLevelType w:val="hybridMultilevel"/>
    <w:tmpl w:val="7B9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C2E66"/>
    <w:multiLevelType w:val="hybridMultilevel"/>
    <w:tmpl w:val="67048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B4DDB"/>
    <w:multiLevelType w:val="multilevel"/>
    <w:tmpl w:val="1B88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80C01A5"/>
    <w:multiLevelType w:val="hybridMultilevel"/>
    <w:tmpl w:val="45DC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9562D"/>
    <w:multiLevelType w:val="hybridMultilevel"/>
    <w:tmpl w:val="AEE0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87470"/>
    <w:multiLevelType w:val="hybridMultilevel"/>
    <w:tmpl w:val="E2CA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6215C1"/>
    <w:multiLevelType w:val="hybridMultilevel"/>
    <w:tmpl w:val="8E944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83711"/>
    <w:multiLevelType w:val="multilevel"/>
    <w:tmpl w:val="A7A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2E257B"/>
    <w:multiLevelType w:val="hybridMultilevel"/>
    <w:tmpl w:val="BC06C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5513B6"/>
    <w:multiLevelType w:val="hybridMultilevel"/>
    <w:tmpl w:val="0158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C96D16"/>
    <w:multiLevelType w:val="hybridMultilevel"/>
    <w:tmpl w:val="63B8E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0151B5"/>
    <w:multiLevelType w:val="hybridMultilevel"/>
    <w:tmpl w:val="8C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4D4D0B"/>
    <w:multiLevelType w:val="hybridMultilevel"/>
    <w:tmpl w:val="32F2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D6BEB"/>
    <w:multiLevelType w:val="hybridMultilevel"/>
    <w:tmpl w:val="DBA4C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87378"/>
    <w:multiLevelType w:val="hybridMultilevel"/>
    <w:tmpl w:val="32C6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5903A2"/>
    <w:multiLevelType w:val="hybridMultilevel"/>
    <w:tmpl w:val="C22A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614D4"/>
    <w:multiLevelType w:val="multilevel"/>
    <w:tmpl w:val="6E6C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5D22E6"/>
    <w:multiLevelType w:val="hybridMultilevel"/>
    <w:tmpl w:val="22DA5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86B04"/>
    <w:multiLevelType w:val="hybridMultilevel"/>
    <w:tmpl w:val="A610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B170F"/>
    <w:multiLevelType w:val="hybridMultilevel"/>
    <w:tmpl w:val="4A3AF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59427C"/>
    <w:multiLevelType w:val="multilevel"/>
    <w:tmpl w:val="902A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8157FB"/>
    <w:multiLevelType w:val="multilevel"/>
    <w:tmpl w:val="127676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>
    <w:nsid w:val="72E51B7C"/>
    <w:multiLevelType w:val="hybridMultilevel"/>
    <w:tmpl w:val="C0BEA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D7AC9"/>
    <w:multiLevelType w:val="hybridMultilevel"/>
    <w:tmpl w:val="665E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EA00D1"/>
    <w:multiLevelType w:val="hybridMultilevel"/>
    <w:tmpl w:val="8AF43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22"/>
  </w:num>
  <w:num w:numId="4">
    <w:abstractNumId w:val="6"/>
  </w:num>
  <w:num w:numId="5">
    <w:abstractNumId w:val="12"/>
  </w:num>
  <w:num w:numId="6">
    <w:abstractNumId w:val="13"/>
  </w:num>
  <w:num w:numId="7">
    <w:abstractNumId w:val="27"/>
  </w:num>
  <w:num w:numId="8">
    <w:abstractNumId w:val="30"/>
  </w:num>
  <w:num w:numId="9">
    <w:abstractNumId w:val="8"/>
  </w:num>
  <w:num w:numId="10">
    <w:abstractNumId w:val="21"/>
  </w:num>
  <w:num w:numId="11">
    <w:abstractNumId w:val="29"/>
  </w:num>
  <w:num w:numId="12">
    <w:abstractNumId w:val="4"/>
  </w:num>
  <w:num w:numId="13">
    <w:abstractNumId w:val="18"/>
  </w:num>
  <w:num w:numId="14">
    <w:abstractNumId w:val="1"/>
  </w:num>
  <w:num w:numId="15">
    <w:abstractNumId w:val="41"/>
  </w:num>
  <w:num w:numId="16">
    <w:abstractNumId w:val="28"/>
  </w:num>
  <w:num w:numId="17">
    <w:abstractNumId w:val="15"/>
  </w:num>
  <w:num w:numId="18">
    <w:abstractNumId w:val="17"/>
  </w:num>
  <w:num w:numId="19">
    <w:abstractNumId w:val="35"/>
  </w:num>
  <w:num w:numId="20">
    <w:abstractNumId w:val="40"/>
  </w:num>
  <w:num w:numId="21">
    <w:abstractNumId w:val="31"/>
  </w:num>
  <w:num w:numId="22">
    <w:abstractNumId w:val="34"/>
  </w:num>
  <w:num w:numId="23">
    <w:abstractNumId w:val="39"/>
  </w:num>
  <w:num w:numId="24">
    <w:abstractNumId w:val="25"/>
  </w:num>
  <w:num w:numId="25">
    <w:abstractNumId w:val="26"/>
  </w:num>
  <w:num w:numId="26">
    <w:abstractNumId w:val="20"/>
  </w:num>
  <w:num w:numId="27">
    <w:abstractNumId w:val="32"/>
  </w:num>
  <w:num w:numId="28">
    <w:abstractNumId w:val="5"/>
  </w:num>
  <w:num w:numId="29">
    <w:abstractNumId w:val="10"/>
  </w:num>
  <w:num w:numId="30">
    <w:abstractNumId w:val="9"/>
  </w:num>
  <w:num w:numId="31">
    <w:abstractNumId w:val="19"/>
  </w:num>
  <w:num w:numId="32">
    <w:abstractNumId w:val="3"/>
  </w:num>
  <w:num w:numId="33">
    <w:abstractNumId w:val="33"/>
  </w:num>
  <w:num w:numId="34">
    <w:abstractNumId w:val="0"/>
  </w:num>
  <w:num w:numId="35">
    <w:abstractNumId w:val="16"/>
  </w:num>
  <w:num w:numId="36">
    <w:abstractNumId w:val="37"/>
  </w:num>
  <w:num w:numId="37">
    <w:abstractNumId w:val="2"/>
  </w:num>
  <w:num w:numId="38">
    <w:abstractNumId w:val="11"/>
  </w:num>
  <w:num w:numId="39">
    <w:abstractNumId w:val="7"/>
  </w:num>
  <w:num w:numId="40">
    <w:abstractNumId w:val="14"/>
  </w:num>
  <w:num w:numId="41">
    <w:abstractNumId w:val="3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9"/>
    <w:rsid w:val="00000A5D"/>
    <w:rsid w:val="00002A84"/>
    <w:rsid w:val="00003412"/>
    <w:rsid w:val="00004DA7"/>
    <w:rsid w:val="00005237"/>
    <w:rsid w:val="00005829"/>
    <w:rsid w:val="000139DF"/>
    <w:rsid w:val="00015A1B"/>
    <w:rsid w:val="00017F09"/>
    <w:rsid w:val="00024C15"/>
    <w:rsid w:val="00026677"/>
    <w:rsid w:val="000276EA"/>
    <w:rsid w:val="00032900"/>
    <w:rsid w:val="00032C64"/>
    <w:rsid w:val="00043656"/>
    <w:rsid w:val="000578ED"/>
    <w:rsid w:val="000820CC"/>
    <w:rsid w:val="0008680A"/>
    <w:rsid w:val="00092C59"/>
    <w:rsid w:val="00092E5B"/>
    <w:rsid w:val="000942D5"/>
    <w:rsid w:val="00097873"/>
    <w:rsid w:val="000A030A"/>
    <w:rsid w:val="000D012C"/>
    <w:rsid w:val="000D0704"/>
    <w:rsid w:val="000D20BC"/>
    <w:rsid w:val="000D54A3"/>
    <w:rsid w:val="000D6300"/>
    <w:rsid w:val="000E123E"/>
    <w:rsid w:val="000E175B"/>
    <w:rsid w:val="000F1655"/>
    <w:rsid w:val="001067EB"/>
    <w:rsid w:val="0011106C"/>
    <w:rsid w:val="001243B6"/>
    <w:rsid w:val="00127C44"/>
    <w:rsid w:val="00133288"/>
    <w:rsid w:val="00134BBC"/>
    <w:rsid w:val="001356E8"/>
    <w:rsid w:val="001430DA"/>
    <w:rsid w:val="001457FA"/>
    <w:rsid w:val="001464F7"/>
    <w:rsid w:val="001621CB"/>
    <w:rsid w:val="00167F02"/>
    <w:rsid w:val="001722FF"/>
    <w:rsid w:val="00173381"/>
    <w:rsid w:val="00176C9B"/>
    <w:rsid w:val="00176EA0"/>
    <w:rsid w:val="00180113"/>
    <w:rsid w:val="001817F7"/>
    <w:rsid w:val="00182F95"/>
    <w:rsid w:val="00184E8D"/>
    <w:rsid w:val="001854EC"/>
    <w:rsid w:val="001861D1"/>
    <w:rsid w:val="001A4629"/>
    <w:rsid w:val="001A4E24"/>
    <w:rsid w:val="001A58D1"/>
    <w:rsid w:val="001B072B"/>
    <w:rsid w:val="001B32DF"/>
    <w:rsid w:val="001B5AEF"/>
    <w:rsid w:val="001B7647"/>
    <w:rsid w:val="001B7AE9"/>
    <w:rsid w:val="001C1D44"/>
    <w:rsid w:val="001C610E"/>
    <w:rsid w:val="001D279B"/>
    <w:rsid w:val="001D3183"/>
    <w:rsid w:val="001D57EF"/>
    <w:rsid w:val="001D7AA2"/>
    <w:rsid w:val="001E0727"/>
    <w:rsid w:val="001E2F45"/>
    <w:rsid w:val="001E4DFB"/>
    <w:rsid w:val="001F48A8"/>
    <w:rsid w:val="00203511"/>
    <w:rsid w:val="002045E5"/>
    <w:rsid w:val="002050E2"/>
    <w:rsid w:val="00207CD9"/>
    <w:rsid w:val="00213C3B"/>
    <w:rsid w:val="00216796"/>
    <w:rsid w:val="00217E84"/>
    <w:rsid w:val="00222716"/>
    <w:rsid w:val="00222B95"/>
    <w:rsid w:val="002232AB"/>
    <w:rsid w:val="00224CD8"/>
    <w:rsid w:val="00226CB0"/>
    <w:rsid w:val="00227D17"/>
    <w:rsid w:val="00230977"/>
    <w:rsid w:val="002333BC"/>
    <w:rsid w:val="00240376"/>
    <w:rsid w:val="00240681"/>
    <w:rsid w:val="00242904"/>
    <w:rsid w:val="0025089E"/>
    <w:rsid w:val="002520CA"/>
    <w:rsid w:val="00252CF0"/>
    <w:rsid w:val="00260C25"/>
    <w:rsid w:val="0027052B"/>
    <w:rsid w:val="0027102F"/>
    <w:rsid w:val="00273DAB"/>
    <w:rsid w:val="00275BF9"/>
    <w:rsid w:val="00276D17"/>
    <w:rsid w:val="0028169E"/>
    <w:rsid w:val="00293FCD"/>
    <w:rsid w:val="00297741"/>
    <w:rsid w:val="002A0BC1"/>
    <w:rsid w:val="002A1D6F"/>
    <w:rsid w:val="002B00EB"/>
    <w:rsid w:val="002B1B22"/>
    <w:rsid w:val="002C1C7F"/>
    <w:rsid w:val="002C2EBF"/>
    <w:rsid w:val="002C2F44"/>
    <w:rsid w:val="002C525B"/>
    <w:rsid w:val="002D7547"/>
    <w:rsid w:val="002E230C"/>
    <w:rsid w:val="002E461C"/>
    <w:rsid w:val="002E4BE1"/>
    <w:rsid w:val="002E5A85"/>
    <w:rsid w:val="002E68B6"/>
    <w:rsid w:val="002F5B28"/>
    <w:rsid w:val="002F5EE4"/>
    <w:rsid w:val="00301F0D"/>
    <w:rsid w:val="00302343"/>
    <w:rsid w:val="0030651D"/>
    <w:rsid w:val="0030739B"/>
    <w:rsid w:val="00311AE1"/>
    <w:rsid w:val="003154EB"/>
    <w:rsid w:val="00317D52"/>
    <w:rsid w:val="00317F77"/>
    <w:rsid w:val="00323E07"/>
    <w:rsid w:val="00327CAA"/>
    <w:rsid w:val="00332C07"/>
    <w:rsid w:val="00342F35"/>
    <w:rsid w:val="0034778E"/>
    <w:rsid w:val="00362492"/>
    <w:rsid w:val="00364DAB"/>
    <w:rsid w:val="003656F3"/>
    <w:rsid w:val="003730B5"/>
    <w:rsid w:val="00376ED0"/>
    <w:rsid w:val="00380CF1"/>
    <w:rsid w:val="003864A6"/>
    <w:rsid w:val="00393506"/>
    <w:rsid w:val="00397895"/>
    <w:rsid w:val="003A61AD"/>
    <w:rsid w:val="003C016B"/>
    <w:rsid w:val="003C427D"/>
    <w:rsid w:val="003D10A2"/>
    <w:rsid w:val="003D1F6C"/>
    <w:rsid w:val="003D3156"/>
    <w:rsid w:val="003D33A0"/>
    <w:rsid w:val="003D4582"/>
    <w:rsid w:val="003E6068"/>
    <w:rsid w:val="003F12FA"/>
    <w:rsid w:val="003F131D"/>
    <w:rsid w:val="003F1D1A"/>
    <w:rsid w:val="003F3358"/>
    <w:rsid w:val="003F3EC0"/>
    <w:rsid w:val="003F7EF4"/>
    <w:rsid w:val="00403450"/>
    <w:rsid w:val="00415062"/>
    <w:rsid w:val="0042696C"/>
    <w:rsid w:val="00434393"/>
    <w:rsid w:val="00444FFE"/>
    <w:rsid w:val="00465407"/>
    <w:rsid w:val="004678C1"/>
    <w:rsid w:val="00471753"/>
    <w:rsid w:val="00471EA9"/>
    <w:rsid w:val="00472A8D"/>
    <w:rsid w:val="00472C36"/>
    <w:rsid w:val="00475D45"/>
    <w:rsid w:val="004809A3"/>
    <w:rsid w:val="004828B8"/>
    <w:rsid w:val="004846E4"/>
    <w:rsid w:val="00485140"/>
    <w:rsid w:val="004855BC"/>
    <w:rsid w:val="00487901"/>
    <w:rsid w:val="00490CEE"/>
    <w:rsid w:val="004933EE"/>
    <w:rsid w:val="00493D3F"/>
    <w:rsid w:val="004A0BC8"/>
    <w:rsid w:val="004B04FA"/>
    <w:rsid w:val="004B5FBB"/>
    <w:rsid w:val="004B6FEF"/>
    <w:rsid w:val="004C27FC"/>
    <w:rsid w:val="004D53AE"/>
    <w:rsid w:val="004E2658"/>
    <w:rsid w:val="004E378E"/>
    <w:rsid w:val="004F415E"/>
    <w:rsid w:val="00502C59"/>
    <w:rsid w:val="005161C8"/>
    <w:rsid w:val="0051775B"/>
    <w:rsid w:val="005272DF"/>
    <w:rsid w:val="00536F74"/>
    <w:rsid w:val="005412F5"/>
    <w:rsid w:val="0054136B"/>
    <w:rsid w:val="0054216D"/>
    <w:rsid w:val="00543629"/>
    <w:rsid w:val="00545D47"/>
    <w:rsid w:val="00546EEE"/>
    <w:rsid w:val="00552329"/>
    <w:rsid w:val="00554009"/>
    <w:rsid w:val="00556B8F"/>
    <w:rsid w:val="00562392"/>
    <w:rsid w:val="00571745"/>
    <w:rsid w:val="00572094"/>
    <w:rsid w:val="0057317A"/>
    <w:rsid w:val="005743D3"/>
    <w:rsid w:val="00575780"/>
    <w:rsid w:val="00577341"/>
    <w:rsid w:val="005811F3"/>
    <w:rsid w:val="005834F5"/>
    <w:rsid w:val="005845B0"/>
    <w:rsid w:val="00584738"/>
    <w:rsid w:val="0059024F"/>
    <w:rsid w:val="0059054A"/>
    <w:rsid w:val="00595698"/>
    <w:rsid w:val="005A27DE"/>
    <w:rsid w:val="005A368A"/>
    <w:rsid w:val="005B3B6E"/>
    <w:rsid w:val="005B4538"/>
    <w:rsid w:val="005C1C86"/>
    <w:rsid w:val="005C260D"/>
    <w:rsid w:val="005C280D"/>
    <w:rsid w:val="005D11C3"/>
    <w:rsid w:val="005D28BF"/>
    <w:rsid w:val="005D35A0"/>
    <w:rsid w:val="005D4CCB"/>
    <w:rsid w:val="005E123A"/>
    <w:rsid w:val="005E201A"/>
    <w:rsid w:val="005E3D00"/>
    <w:rsid w:val="005E7B9E"/>
    <w:rsid w:val="005F2856"/>
    <w:rsid w:val="006004CF"/>
    <w:rsid w:val="00600732"/>
    <w:rsid w:val="00601E91"/>
    <w:rsid w:val="00601EE9"/>
    <w:rsid w:val="00605E78"/>
    <w:rsid w:val="00606B6C"/>
    <w:rsid w:val="0061152E"/>
    <w:rsid w:val="006120A6"/>
    <w:rsid w:val="00616895"/>
    <w:rsid w:val="006220B9"/>
    <w:rsid w:val="00630D33"/>
    <w:rsid w:val="0063235B"/>
    <w:rsid w:val="0063254E"/>
    <w:rsid w:val="00637410"/>
    <w:rsid w:val="00646FBE"/>
    <w:rsid w:val="00655E56"/>
    <w:rsid w:val="00673C3D"/>
    <w:rsid w:val="0067617D"/>
    <w:rsid w:val="00680A95"/>
    <w:rsid w:val="006842A5"/>
    <w:rsid w:val="006906AD"/>
    <w:rsid w:val="006A0332"/>
    <w:rsid w:val="006A5471"/>
    <w:rsid w:val="006A5E49"/>
    <w:rsid w:val="006A7FFB"/>
    <w:rsid w:val="006B323D"/>
    <w:rsid w:val="006B4425"/>
    <w:rsid w:val="006B4C37"/>
    <w:rsid w:val="006B4D38"/>
    <w:rsid w:val="006B532E"/>
    <w:rsid w:val="006B7CED"/>
    <w:rsid w:val="006C0054"/>
    <w:rsid w:val="006C1C9A"/>
    <w:rsid w:val="006D4AA1"/>
    <w:rsid w:val="006F0582"/>
    <w:rsid w:val="006F2CAC"/>
    <w:rsid w:val="006F2E58"/>
    <w:rsid w:val="006F4C92"/>
    <w:rsid w:val="006F7A4A"/>
    <w:rsid w:val="00707939"/>
    <w:rsid w:val="00717ED3"/>
    <w:rsid w:val="00721948"/>
    <w:rsid w:val="0072537F"/>
    <w:rsid w:val="00725D2C"/>
    <w:rsid w:val="00735BD4"/>
    <w:rsid w:val="00744AEA"/>
    <w:rsid w:val="00747359"/>
    <w:rsid w:val="00752F48"/>
    <w:rsid w:val="0075670C"/>
    <w:rsid w:val="007660D7"/>
    <w:rsid w:val="00770A96"/>
    <w:rsid w:val="007819F9"/>
    <w:rsid w:val="00781ABD"/>
    <w:rsid w:val="00787D2F"/>
    <w:rsid w:val="007A38AE"/>
    <w:rsid w:val="007A5515"/>
    <w:rsid w:val="007B0E92"/>
    <w:rsid w:val="007C2F01"/>
    <w:rsid w:val="007C5BD4"/>
    <w:rsid w:val="007D0972"/>
    <w:rsid w:val="007D10AD"/>
    <w:rsid w:val="007D2E58"/>
    <w:rsid w:val="007D3809"/>
    <w:rsid w:val="007D73BF"/>
    <w:rsid w:val="007D7D89"/>
    <w:rsid w:val="007E118C"/>
    <w:rsid w:val="007E31F4"/>
    <w:rsid w:val="007F64CE"/>
    <w:rsid w:val="00802859"/>
    <w:rsid w:val="008169B5"/>
    <w:rsid w:val="0082693C"/>
    <w:rsid w:val="008411C5"/>
    <w:rsid w:val="008423CD"/>
    <w:rsid w:val="00846B77"/>
    <w:rsid w:val="00847CF2"/>
    <w:rsid w:val="008511B5"/>
    <w:rsid w:val="00853DA4"/>
    <w:rsid w:val="0086214B"/>
    <w:rsid w:val="008623DF"/>
    <w:rsid w:val="00862BD4"/>
    <w:rsid w:val="008646F2"/>
    <w:rsid w:val="008700F4"/>
    <w:rsid w:val="00871C6F"/>
    <w:rsid w:val="008829BA"/>
    <w:rsid w:val="00882B79"/>
    <w:rsid w:val="008844ED"/>
    <w:rsid w:val="00887CB3"/>
    <w:rsid w:val="00891458"/>
    <w:rsid w:val="00893B9D"/>
    <w:rsid w:val="008948B0"/>
    <w:rsid w:val="008A2043"/>
    <w:rsid w:val="008A218B"/>
    <w:rsid w:val="008A2EF9"/>
    <w:rsid w:val="008A39D8"/>
    <w:rsid w:val="008A554F"/>
    <w:rsid w:val="008A5ADF"/>
    <w:rsid w:val="008B2F1D"/>
    <w:rsid w:val="008B6D56"/>
    <w:rsid w:val="008C0F65"/>
    <w:rsid w:val="008C3497"/>
    <w:rsid w:val="008C4F38"/>
    <w:rsid w:val="008C7A64"/>
    <w:rsid w:val="008D3734"/>
    <w:rsid w:val="008E00D8"/>
    <w:rsid w:val="008E0567"/>
    <w:rsid w:val="008E4B98"/>
    <w:rsid w:val="008E5DF8"/>
    <w:rsid w:val="008F0FD8"/>
    <w:rsid w:val="008F42BA"/>
    <w:rsid w:val="008F6EC4"/>
    <w:rsid w:val="00901DBE"/>
    <w:rsid w:val="00902648"/>
    <w:rsid w:val="009049B0"/>
    <w:rsid w:val="00904BD1"/>
    <w:rsid w:val="009102FA"/>
    <w:rsid w:val="009141A5"/>
    <w:rsid w:val="00920249"/>
    <w:rsid w:val="009217EB"/>
    <w:rsid w:val="00921FAF"/>
    <w:rsid w:val="00926709"/>
    <w:rsid w:val="00927885"/>
    <w:rsid w:val="00927946"/>
    <w:rsid w:val="00933A77"/>
    <w:rsid w:val="00935831"/>
    <w:rsid w:val="0094675F"/>
    <w:rsid w:val="0094726A"/>
    <w:rsid w:val="009479A2"/>
    <w:rsid w:val="009626A6"/>
    <w:rsid w:val="00963068"/>
    <w:rsid w:val="00963A03"/>
    <w:rsid w:val="009643D8"/>
    <w:rsid w:val="00967AFF"/>
    <w:rsid w:val="00972FE8"/>
    <w:rsid w:val="00977312"/>
    <w:rsid w:val="00977E99"/>
    <w:rsid w:val="00981435"/>
    <w:rsid w:val="009814C9"/>
    <w:rsid w:val="00981CB0"/>
    <w:rsid w:val="00992314"/>
    <w:rsid w:val="009923C0"/>
    <w:rsid w:val="0099245C"/>
    <w:rsid w:val="00992483"/>
    <w:rsid w:val="00996930"/>
    <w:rsid w:val="00996946"/>
    <w:rsid w:val="0099731B"/>
    <w:rsid w:val="009A5372"/>
    <w:rsid w:val="009A6BAB"/>
    <w:rsid w:val="009B3CE9"/>
    <w:rsid w:val="009B6A2D"/>
    <w:rsid w:val="009D2C19"/>
    <w:rsid w:val="009D7992"/>
    <w:rsid w:val="009E291A"/>
    <w:rsid w:val="009E36B8"/>
    <w:rsid w:val="009E387E"/>
    <w:rsid w:val="009F0190"/>
    <w:rsid w:val="009F14D1"/>
    <w:rsid w:val="009F1966"/>
    <w:rsid w:val="009F690E"/>
    <w:rsid w:val="00A109EA"/>
    <w:rsid w:val="00A10F39"/>
    <w:rsid w:val="00A12DBB"/>
    <w:rsid w:val="00A176ED"/>
    <w:rsid w:val="00A25546"/>
    <w:rsid w:val="00A2577D"/>
    <w:rsid w:val="00A26900"/>
    <w:rsid w:val="00A26B90"/>
    <w:rsid w:val="00A30A5C"/>
    <w:rsid w:val="00A3747B"/>
    <w:rsid w:val="00A405BC"/>
    <w:rsid w:val="00A41BFC"/>
    <w:rsid w:val="00A4623F"/>
    <w:rsid w:val="00A47CDE"/>
    <w:rsid w:val="00A56346"/>
    <w:rsid w:val="00A716A2"/>
    <w:rsid w:val="00A718FD"/>
    <w:rsid w:val="00A72735"/>
    <w:rsid w:val="00A77099"/>
    <w:rsid w:val="00A77CE7"/>
    <w:rsid w:val="00A8275E"/>
    <w:rsid w:val="00A83715"/>
    <w:rsid w:val="00A839FD"/>
    <w:rsid w:val="00A85ECF"/>
    <w:rsid w:val="00A86032"/>
    <w:rsid w:val="00A95C4D"/>
    <w:rsid w:val="00AA0213"/>
    <w:rsid w:val="00AA07F6"/>
    <w:rsid w:val="00AB587D"/>
    <w:rsid w:val="00AC470B"/>
    <w:rsid w:val="00AD1F52"/>
    <w:rsid w:val="00AD226C"/>
    <w:rsid w:val="00AD4CA6"/>
    <w:rsid w:val="00AD7111"/>
    <w:rsid w:val="00AD7F01"/>
    <w:rsid w:val="00AE22C2"/>
    <w:rsid w:val="00AE2894"/>
    <w:rsid w:val="00AF2394"/>
    <w:rsid w:val="00AF5F52"/>
    <w:rsid w:val="00B0508C"/>
    <w:rsid w:val="00B06033"/>
    <w:rsid w:val="00B131D3"/>
    <w:rsid w:val="00B13D8F"/>
    <w:rsid w:val="00B14911"/>
    <w:rsid w:val="00B2031E"/>
    <w:rsid w:val="00B26CA4"/>
    <w:rsid w:val="00B41AE6"/>
    <w:rsid w:val="00B42767"/>
    <w:rsid w:val="00B5559B"/>
    <w:rsid w:val="00B62AC8"/>
    <w:rsid w:val="00B62DDC"/>
    <w:rsid w:val="00B66F1D"/>
    <w:rsid w:val="00B67A3D"/>
    <w:rsid w:val="00B71ED3"/>
    <w:rsid w:val="00B74A24"/>
    <w:rsid w:val="00B75523"/>
    <w:rsid w:val="00B77B37"/>
    <w:rsid w:val="00B8770C"/>
    <w:rsid w:val="00B94344"/>
    <w:rsid w:val="00B95CA8"/>
    <w:rsid w:val="00BA5B88"/>
    <w:rsid w:val="00BA6767"/>
    <w:rsid w:val="00BA6C7F"/>
    <w:rsid w:val="00BB2A71"/>
    <w:rsid w:val="00BB2E7A"/>
    <w:rsid w:val="00BC09BD"/>
    <w:rsid w:val="00BC7231"/>
    <w:rsid w:val="00BD051E"/>
    <w:rsid w:val="00BD5ABD"/>
    <w:rsid w:val="00BD5DCA"/>
    <w:rsid w:val="00BE4770"/>
    <w:rsid w:val="00BE5F2E"/>
    <w:rsid w:val="00BF0923"/>
    <w:rsid w:val="00BF37B7"/>
    <w:rsid w:val="00BF41F0"/>
    <w:rsid w:val="00C06F14"/>
    <w:rsid w:val="00C12ECB"/>
    <w:rsid w:val="00C255FC"/>
    <w:rsid w:val="00C26098"/>
    <w:rsid w:val="00C3020E"/>
    <w:rsid w:val="00C35913"/>
    <w:rsid w:val="00C3758C"/>
    <w:rsid w:val="00C4048D"/>
    <w:rsid w:val="00C44A40"/>
    <w:rsid w:val="00C462C0"/>
    <w:rsid w:val="00C51FEB"/>
    <w:rsid w:val="00C545ED"/>
    <w:rsid w:val="00C55C7C"/>
    <w:rsid w:val="00C63377"/>
    <w:rsid w:val="00C634C5"/>
    <w:rsid w:val="00C64E3F"/>
    <w:rsid w:val="00C6557F"/>
    <w:rsid w:val="00C67815"/>
    <w:rsid w:val="00C67C79"/>
    <w:rsid w:val="00C745A6"/>
    <w:rsid w:val="00C748E5"/>
    <w:rsid w:val="00C823E6"/>
    <w:rsid w:val="00C82417"/>
    <w:rsid w:val="00C83926"/>
    <w:rsid w:val="00C877D3"/>
    <w:rsid w:val="00C961E6"/>
    <w:rsid w:val="00C96AF5"/>
    <w:rsid w:val="00C97581"/>
    <w:rsid w:val="00C97D25"/>
    <w:rsid w:val="00CA1369"/>
    <w:rsid w:val="00CA1A28"/>
    <w:rsid w:val="00CA5E11"/>
    <w:rsid w:val="00CB077D"/>
    <w:rsid w:val="00CB0895"/>
    <w:rsid w:val="00CB1324"/>
    <w:rsid w:val="00CB443B"/>
    <w:rsid w:val="00CC00CA"/>
    <w:rsid w:val="00CC14C1"/>
    <w:rsid w:val="00CC494F"/>
    <w:rsid w:val="00CC5F95"/>
    <w:rsid w:val="00CD23BA"/>
    <w:rsid w:val="00CD2FD0"/>
    <w:rsid w:val="00CD7CD3"/>
    <w:rsid w:val="00CE4405"/>
    <w:rsid w:val="00CF7370"/>
    <w:rsid w:val="00D03B69"/>
    <w:rsid w:val="00D12C38"/>
    <w:rsid w:val="00D13579"/>
    <w:rsid w:val="00D158FD"/>
    <w:rsid w:val="00D27BA2"/>
    <w:rsid w:val="00D44D82"/>
    <w:rsid w:val="00D45B19"/>
    <w:rsid w:val="00D52EA2"/>
    <w:rsid w:val="00D54823"/>
    <w:rsid w:val="00D62C44"/>
    <w:rsid w:val="00D71C70"/>
    <w:rsid w:val="00D726E8"/>
    <w:rsid w:val="00D800C5"/>
    <w:rsid w:val="00D855BA"/>
    <w:rsid w:val="00D85DBC"/>
    <w:rsid w:val="00D87A4E"/>
    <w:rsid w:val="00D934C8"/>
    <w:rsid w:val="00D93606"/>
    <w:rsid w:val="00D952E4"/>
    <w:rsid w:val="00DA4131"/>
    <w:rsid w:val="00DA4681"/>
    <w:rsid w:val="00DA4F01"/>
    <w:rsid w:val="00DA5743"/>
    <w:rsid w:val="00DB4466"/>
    <w:rsid w:val="00DB61C5"/>
    <w:rsid w:val="00DC32B3"/>
    <w:rsid w:val="00DC39D9"/>
    <w:rsid w:val="00DC7F6D"/>
    <w:rsid w:val="00DD7AEA"/>
    <w:rsid w:val="00DE0B1E"/>
    <w:rsid w:val="00DE0F34"/>
    <w:rsid w:val="00DE45F3"/>
    <w:rsid w:val="00DE6D06"/>
    <w:rsid w:val="00DF329D"/>
    <w:rsid w:val="00E03B6E"/>
    <w:rsid w:val="00E07D5B"/>
    <w:rsid w:val="00E113F4"/>
    <w:rsid w:val="00E12D9B"/>
    <w:rsid w:val="00E14894"/>
    <w:rsid w:val="00E34426"/>
    <w:rsid w:val="00E36841"/>
    <w:rsid w:val="00E47832"/>
    <w:rsid w:val="00E538BA"/>
    <w:rsid w:val="00E57EA5"/>
    <w:rsid w:val="00E631DE"/>
    <w:rsid w:val="00E70815"/>
    <w:rsid w:val="00E732E4"/>
    <w:rsid w:val="00E75A87"/>
    <w:rsid w:val="00E75F13"/>
    <w:rsid w:val="00E7640B"/>
    <w:rsid w:val="00E8000A"/>
    <w:rsid w:val="00E823F3"/>
    <w:rsid w:val="00E82D66"/>
    <w:rsid w:val="00E969A8"/>
    <w:rsid w:val="00EA54D4"/>
    <w:rsid w:val="00EA7947"/>
    <w:rsid w:val="00EB24F5"/>
    <w:rsid w:val="00EB2FC8"/>
    <w:rsid w:val="00EC401D"/>
    <w:rsid w:val="00ED0556"/>
    <w:rsid w:val="00ED1F77"/>
    <w:rsid w:val="00ED6EC5"/>
    <w:rsid w:val="00ED7833"/>
    <w:rsid w:val="00EE3087"/>
    <w:rsid w:val="00EE4D5B"/>
    <w:rsid w:val="00EF2F89"/>
    <w:rsid w:val="00EF404D"/>
    <w:rsid w:val="00EF7C65"/>
    <w:rsid w:val="00F0179B"/>
    <w:rsid w:val="00F02C0B"/>
    <w:rsid w:val="00F03A4C"/>
    <w:rsid w:val="00F04E4E"/>
    <w:rsid w:val="00F068F0"/>
    <w:rsid w:val="00F12286"/>
    <w:rsid w:val="00F13292"/>
    <w:rsid w:val="00F13598"/>
    <w:rsid w:val="00F170C2"/>
    <w:rsid w:val="00F20736"/>
    <w:rsid w:val="00F2396A"/>
    <w:rsid w:val="00F27563"/>
    <w:rsid w:val="00F334A6"/>
    <w:rsid w:val="00F3382D"/>
    <w:rsid w:val="00F373D6"/>
    <w:rsid w:val="00F41003"/>
    <w:rsid w:val="00F43D3B"/>
    <w:rsid w:val="00F45F3F"/>
    <w:rsid w:val="00F509FE"/>
    <w:rsid w:val="00F539B3"/>
    <w:rsid w:val="00F566C3"/>
    <w:rsid w:val="00F57DB3"/>
    <w:rsid w:val="00F65255"/>
    <w:rsid w:val="00F6586B"/>
    <w:rsid w:val="00F809B7"/>
    <w:rsid w:val="00F8472F"/>
    <w:rsid w:val="00F8585E"/>
    <w:rsid w:val="00F906F4"/>
    <w:rsid w:val="00F971CE"/>
    <w:rsid w:val="00FA0221"/>
    <w:rsid w:val="00FA27D3"/>
    <w:rsid w:val="00FA4B0E"/>
    <w:rsid w:val="00FB1BCC"/>
    <w:rsid w:val="00FB7CF2"/>
    <w:rsid w:val="00FC4178"/>
    <w:rsid w:val="00FC5329"/>
    <w:rsid w:val="00FC639D"/>
    <w:rsid w:val="00FD15D0"/>
    <w:rsid w:val="00FE0C82"/>
    <w:rsid w:val="00FF09B0"/>
    <w:rsid w:val="00FF1DB2"/>
    <w:rsid w:val="00FF6E1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9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00A5D"/>
    <w:pPr>
      <w:spacing w:before="0"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E5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line="360" w:lineRule="auto"/>
      <w:jc w:val="both"/>
      <w:outlineLvl w:val="0"/>
    </w:pPr>
    <w:rPr>
      <w:rFonts w:ascii="Calibri" w:hAnsi="Calibr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B19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B19"/>
    <w:pPr>
      <w:pBdr>
        <w:top w:val="single" w:sz="6" w:space="2" w:color="052F61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021730" w:themeColor="accent1" w:themeShade="7F"/>
      <w:spacing w:val="15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B19"/>
    <w:pPr>
      <w:pBdr>
        <w:top w:val="dotted" w:sz="6" w:space="2" w:color="052F61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B19"/>
    <w:pPr>
      <w:pBdr>
        <w:bottom w:val="single" w:sz="6" w:space="1" w:color="052F61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B19"/>
    <w:pPr>
      <w:pBdr>
        <w:bottom w:val="dotted" w:sz="6" w:space="1" w:color="052F61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B19"/>
    <w:pPr>
      <w:spacing w:before="200" w:line="276" w:lineRule="auto"/>
      <w:outlineLvl w:val="6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B19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B19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E5B"/>
    <w:rPr>
      <w:rFonts w:ascii="Calibri" w:hAnsi="Calibri"/>
      <w:caps/>
      <w:color w:val="FFFFFF" w:themeColor="background1"/>
      <w:spacing w:val="15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B19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B19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B1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B1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5B19"/>
    <w:pPr>
      <w:spacing w:before="100" w:after="200" w:line="276" w:lineRule="auto"/>
    </w:pPr>
    <w:rPr>
      <w:rFonts w:asciiTheme="minorHAnsi" w:hAnsiTheme="minorHAnsi" w:cstheme="minorBidi"/>
      <w:b/>
      <w:bCs/>
      <w:color w:val="032348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45B19"/>
    <w:pPr>
      <w:spacing w:line="276" w:lineRule="auto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5B19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B19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5B1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45B19"/>
    <w:rPr>
      <w:b/>
      <w:bCs/>
    </w:rPr>
  </w:style>
  <w:style w:type="character" w:styleId="Uwydatnienie">
    <w:name w:val="Emphasis"/>
    <w:uiPriority w:val="20"/>
    <w:qFormat/>
    <w:rsid w:val="00D45B19"/>
    <w:rPr>
      <w:caps/>
      <w:color w:val="02173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D45B1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5B19"/>
    <w:pPr>
      <w:spacing w:before="100" w:after="200" w:line="276" w:lineRule="auto"/>
    </w:pPr>
    <w:rPr>
      <w:rFonts w:ascii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5B1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B19"/>
    <w:pPr>
      <w:spacing w:before="240" w:after="240"/>
      <w:ind w:left="1080" w:right="1080"/>
      <w:jc w:val="center"/>
    </w:pPr>
    <w:rPr>
      <w:rFonts w:asciiTheme="minorHAnsi" w:hAnsiTheme="minorHAnsi" w:cstheme="minorBidi"/>
      <w:color w:val="052F61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B19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D45B19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D45B19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D45B19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D45B19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D45B1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B1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240376"/>
  </w:style>
  <w:style w:type="character" w:styleId="Odwoaniedokomentarza">
    <w:name w:val="annotation reference"/>
    <w:basedOn w:val="Domylnaczcionkaakapitu"/>
    <w:uiPriority w:val="99"/>
    <w:semiHidden/>
    <w:unhideWhenUsed/>
    <w:rsid w:val="00493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D3F"/>
    <w:pPr>
      <w:spacing w:before="100" w:after="20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D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D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D3F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329D"/>
  </w:style>
  <w:style w:type="paragraph" w:styleId="Stopka">
    <w:name w:val="footer"/>
    <w:basedOn w:val="Normalny"/>
    <w:link w:val="Stopka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329D"/>
  </w:style>
  <w:style w:type="paragraph" w:styleId="NormalnyWeb">
    <w:name w:val="Normal (Web)"/>
    <w:basedOn w:val="Normalny"/>
    <w:uiPriority w:val="99"/>
    <w:unhideWhenUsed/>
    <w:rsid w:val="00487901"/>
    <w:pPr>
      <w:spacing w:before="100" w:beforeAutospacing="1" w:after="100" w:afterAutospacing="1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487901"/>
    <w:pPr>
      <w:spacing w:before="100" w:after="100" w:line="276" w:lineRule="auto"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487901"/>
    <w:rPr>
      <w:color w:val="0D2E4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26C"/>
    <w:rPr>
      <w:rFonts w:ascii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26C"/>
  </w:style>
  <w:style w:type="character" w:styleId="Odwoanieprzypisukocowego">
    <w:name w:val="endnote reference"/>
    <w:basedOn w:val="Domylnaczcionkaakapitu"/>
    <w:uiPriority w:val="99"/>
    <w:semiHidden/>
    <w:unhideWhenUsed/>
    <w:rsid w:val="00AD226C"/>
    <w:rPr>
      <w:vertAlign w:val="superscript"/>
    </w:rPr>
  </w:style>
  <w:style w:type="table" w:styleId="Tabela-Siatka">
    <w:name w:val="Table Grid"/>
    <w:basedOn w:val="Standardowy"/>
    <w:uiPriority w:val="39"/>
    <w:rsid w:val="00CB089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0">
    <w:name w:val="tytuł"/>
    <w:basedOn w:val="Normalny"/>
    <w:rsid w:val="003154EB"/>
    <w:pPr>
      <w:jc w:val="center"/>
    </w:pPr>
    <w:rPr>
      <w:rFonts w:eastAsia="Times New Roman"/>
      <w:bCs/>
      <w:noProof/>
      <w:sz w:val="32"/>
    </w:rPr>
  </w:style>
  <w:style w:type="paragraph" w:customStyle="1" w:styleId="polecenie">
    <w:name w:val="polecenie"/>
    <w:basedOn w:val="Normalny"/>
    <w:rsid w:val="003154EB"/>
    <w:pPr>
      <w:spacing w:line="360" w:lineRule="auto"/>
    </w:pPr>
    <w:rPr>
      <w:rFonts w:eastAsia="Times New Roman"/>
      <w:b/>
      <w:bCs/>
      <w:noProof/>
    </w:rPr>
  </w:style>
  <w:style w:type="character" w:customStyle="1" w:styleId="apple-converted-space">
    <w:name w:val="apple-converted-space"/>
    <w:basedOn w:val="Domylnaczcionkaakapitu"/>
    <w:rsid w:val="00977312"/>
  </w:style>
  <w:style w:type="paragraph" w:styleId="Akapitzlist">
    <w:name w:val="List Paragraph"/>
    <w:basedOn w:val="Normalny"/>
    <w:uiPriority w:val="34"/>
    <w:qFormat/>
    <w:rsid w:val="001C610E"/>
    <w:pPr>
      <w:spacing w:before="100"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kstpodstawowywcity">
    <w:name w:val="Body Text Indent"/>
    <w:basedOn w:val="Normalny"/>
    <w:link w:val="TekstpodstawowywcityZnak"/>
    <w:rsid w:val="00C4048D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048D"/>
    <w:rPr>
      <w:rFonts w:ascii="Times New Roman" w:eastAsia="Times New Roman" w:hAnsi="Times New Roman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578ED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0578ED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12" Type="http://schemas.openxmlformats.org/officeDocument/2006/relationships/footer" Target="footer1.xml"/><Relationship Id="rId7" Type="http://schemas.openxmlformats.org/officeDocument/2006/relationships/footnotes" Target="footnotes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1" Type="http://schemas.openxmlformats.org/officeDocument/2006/relationships/header" Target="header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ergotest.pl" TargetMode="External"/><Relationship Id="rId1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overPageProperties xmlns="http://schemas.microsoft.com/office/2006/coverPageProps">
  <PublishDate/>
  <Abstract>Work-life-balance czyli czym jest i jak osiągnąć harmonię między życiem zawodowym i osobistym przy poczuciu samorealizacji, rozwoju i satysfakcji z życia.</Abstract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6265A0B96545AEC96B56B1B6659F" ma:contentTypeVersion="7" ma:contentTypeDescription="Utwórz nowy dokument." ma:contentTypeScope="" ma:versionID="30889fb57fb5225dcac857f8edab29b9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6df19148264ba83b17c0c4eebf2124a7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E4F50-647A-4F65-B3E4-1D9E359E9E33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BCCAB7A9-B8CC-48DB-AB66-C4818B75897F}"/>
</file>

<file path=customXml/itemProps4.xml><?xml version="1.0" encoding="utf-8"?>
<ds:datastoreItem xmlns:ds="http://schemas.openxmlformats.org/officeDocument/2006/customXml" ds:itemID="{3DDF0259-4DCD-46D1-B1C7-02B56C58CFEC}"/>
</file>

<file path=customXml/itemProps5.xml><?xml version="1.0" encoding="utf-8"?>
<ds:datastoreItem xmlns:ds="http://schemas.openxmlformats.org/officeDocument/2006/customXml" ds:itemID="{7C3C0696-21DA-1E4E-8B8E-02D67A884531}"/>
</file>

<file path=customXml/itemProps6.xml><?xml version="1.0" encoding="utf-8"?>
<ds:datastoreItem xmlns:ds="http://schemas.openxmlformats.org/officeDocument/2006/customXml" ds:itemID="{12C2F670-851E-479B-99ED-1B04BFEE8C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22</Pages>
  <Words>5108</Words>
  <Characters>30648</Characters>
  <Application>Microsoft Macintosh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Rekomendacje dotyczące pakietu medycznego</vt:lpstr>
    </vt:vector>
  </TitlesOfParts>
  <Company/>
  <LinksUpToDate>false</LinksUpToDate>
  <CharactersWithSpaces>35685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Rekomendacje dotyczące pakietu medycznego</dc:title>
  <dc:subject>Wskazówki dla pracodawcy</dc:subject>
  <dc:creator>Magdalena Szpejcher</dc:creator>
  <cp:keywords/>
  <dc:description/>
  <cp:lastModifiedBy>Magdalena Szpejcher</cp:lastModifiedBy>
  <cp:revision>15</cp:revision>
  <dcterms:created xsi:type="dcterms:W3CDTF">2017-11-15T10:16:00Z</dcterms:created>
  <dcterms:modified xsi:type="dcterms:W3CDTF">2017-11-21T11:28:00Z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f699fcad-a3fd-47bb-bcb1-3971d688aa5a</vt:lpwstr>
  </property>
  <property fmtid="{D5CDD505-2E9C-101B-9397-08002B2CF9AE}" pid="3" name="ContentTypeId">
    <vt:lpwstr>0x010100567D6265A0B96545AEC96B56B1B6659F</vt:lpwstr>
  </property>
</Properties>
</file>