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line="240" w:lineRule="auto"/>
        <w:contextualSpacing w:val="0"/>
        <w:jc w:val="both"/>
        <w:rPr>
          <w:b w:val="1"/>
          <w:color w:val="434343"/>
          <w:highlight w:val="white"/>
        </w:rPr>
      </w:pPr>
      <w:r w:rsidDel="00000000" w:rsidR="00000000" w:rsidRPr="00000000">
        <w:rPr>
          <w:b w:val="1"/>
          <w:color w:val="434343"/>
          <w:highlight w:val="white"/>
          <w:rtl w:val="0"/>
        </w:rPr>
        <w:t xml:space="preserve">MODEL INNOWACJI:</w:t>
      </w:r>
    </w:p>
    <w:p w:rsidR="00000000" w:rsidDel="00000000" w:rsidP="00000000" w:rsidRDefault="00000000" w:rsidRPr="00000000" w14:paraId="00000001">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02">
      <w:pPr>
        <w:widowControl w:val="0"/>
        <w:spacing w:line="240" w:lineRule="auto"/>
        <w:contextualSpacing w:val="0"/>
        <w:jc w:val="both"/>
        <w:rPr>
          <w:b w:val="1"/>
          <w:color w:val="434343"/>
          <w:highlight w:val="white"/>
        </w:rPr>
      </w:pPr>
      <w:r w:rsidDel="00000000" w:rsidR="00000000" w:rsidRPr="00000000">
        <w:rPr>
          <w:b w:val="1"/>
          <w:color w:val="434343"/>
          <w:highlight w:val="white"/>
          <w:rtl w:val="0"/>
        </w:rPr>
        <w:t xml:space="preserve">Zidentyfikowany problem: </w:t>
      </w:r>
    </w:p>
    <w:p w:rsidR="00000000" w:rsidDel="00000000" w:rsidP="00000000" w:rsidRDefault="00000000" w:rsidRPr="00000000" w14:paraId="00000003">
      <w:pPr>
        <w:widowControl w:val="0"/>
        <w:spacing w:line="240" w:lineRule="auto"/>
        <w:contextualSpacing w:val="0"/>
        <w:jc w:val="both"/>
        <w:rPr>
          <w:b w:val="1"/>
          <w:color w:val="434343"/>
          <w:highlight w:val="white"/>
        </w:rPr>
      </w:pPr>
      <w:r w:rsidDel="00000000" w:rsidR="00000000" w:rsidRPr="00000000">
        <w:rPr>
          <w:rtl w:val="0"/>
        </w:rPr>
      </w:r>
    </w:p>
    <w:p w:rsidR="00000000" w:rsidDel="00000000" w:rsidP="00000000" w:rsidRDefault="00000000" w:rsidRPr="00000000" w14:paraId="00000004">
      <w:pPr>
        <w:widowControl w:val="0"/>
        <w:spacing w:line="240" w:lineRule="auto"/>
        <w:contextualSpacing w:val="0"/>
        <w:jc w:val="both"/>
        <w:rPr>
          <w:color w:val="434343"/>
        </w:rPr>
      </w:pPr>
      <w:r w:rsidDel="00000000" w:rsidR="00000000" w:rsidRPr="00000000">
        <w:rPr>
          <w:color w:val="434343"/>
          <w:highlight w:val="white"/>
          <w:rtl w:val="0"/>
        </w:rPr>
        <w:t xml:space="preserve">Wysoki poziom bezrobocia wśród osadzonych do 24 r.ż. opuszczających mury więzienia, co wynika zarówno z ich słabego przygotowania do znalezienia zatrudnienia oraz braku motywacji do podejmowania jakichkolwiek działań w tym kierunku i  w dużym stopniu związane jest z niedostosowaniem szkoleń i kursów zawodowych do aktualnych potrzeb na rynku pracy.</w:t>
      </w:r>
      <w:r w:rsidDel="00000000" w:rsidR="00000000" w:rsidRPr="00000000">
        <w:rPr>
          <w:color w:val="434343"/>
          <w:rtl w:val="0"/>
        </w:rPr>
        <w:t xml:space="preserve"> </w:t>
      </w:r>
    </w:p>
    <w:p w:rsidR="00000000" w:rsidDel="00000000" w:rsidP="00000000" w:rsidRDefault="00000000" w:rsidRPr="00000000" w14:paraId="00000005">
      <w:pPr>
        <w:widowControl w:val="0"/>
        <w:spacing w:line="240" w:lineRule="auto"/>
        <w:contextualSpacing w:val="0"/>
        <w:jc w:val="both"/>
        <w:rPr>
          <w:color w:val="434343"/>
          <w:highlight w:val="white"/>
        </w:rPr>
      </w:pPr>
      <w:r w:rsidDel="00000000" w:rsidR="00000000" w:rsidRPr="00000000">
        <w:rPr>
          <w:i w:val="1"/>
          <w:color w:val="434343"/>
          <w:highlight w:val="white"/>
          <w:rtl w:val="0"/>
        </w:rPr>
        <w:t xml:space="preserve">Według badań, młodociani przestępcy to często osoby bez jakiegokolwiek doświadczenia zawodowego, niemające wsparcia w rodzinie, nie potrafiące radzić sobie ze swoimi emocjami, lekceważące normy moralne, a jednocześnie nie wierzące we własne możliwości, z niską samooceną oraz łatwo ulegające wpływom otoczenia, przy czym często wywodzą się oni ze środowisk o nacechowaniu patologicznym. Wszystkie te cechy mogą negatywnie wpłynąć na realizację projektu, głównie z uwagi na możliwą niską motywację przyszłych kursantów, wynikającą z braku wiary w możliwość skutecznego uczenia się oraz powiązany z tym lęk przed odniesieniem porażki.</w:t>
      </w:r>
      <w:r w:rsidDel="00000000" w:rsidR="00000000" w:rsidRPr="00000000">
        <w:rPr>
          <w:color w:val="434343"/>
          <w:highlight w:val="white"/>
          <w:rtl w:val="0"/>
        </w:rPr>
        <w:t xml:space="preserve"> </w:t>
      </w:r>
      <w:r w:rsidDel="00000000" w:rsidR="00000000" w:rsidRPr="00000000">
        <w:rPr>
          <w:color w:val="434343"/>
          <w:rtl w:val="0"/>
        </w:rPr>
        <w:t xml:space="preserve">Dodatkowo osoby po odbyciu kary pozbawienia wolności niejednokrotnie podlegają społecznej stygmatyzacji związanej z ich pobytem w zakładzie zamkniętym, co dodatkowo utrudnia im wejście na rynek pracy. </w:t>
      </w:r>
      <w:r w:rsidDel="00000000" w:rsidR="00000000" w:rsidRPr="00000000">
        <w:rPr>
          <w:rtl w:val="0"/>
        </w:rPr>
      </w:r>
    </w:p>
    <w:p w:rsidR="00000000" w:rsidDel="00000000" w:rsidP="00000000" w:rsidRDefault="00000000" w:rsidRPr="00000000" w14:paraId="00000006">
      <w:pPr>
        <w:widowControl w:val="0"/>
        <w:spacing w:line="240" w:lineRule="auto"/>
        <w:contextualSpacing w:val="0"/>
        <w:jc w:val="both"/>
        <w:rPr>
          <w:color w:val="434343"/>
        </w:rPr>
      </w:pPr>
      <w:r w:rsidDel="00000000" w:rsidR="00000000" w:rsidRPr="00000000">
        <w:rPr>
          <w:rtl w:val="0"/>
        </w:rPr>
      </w:r>
    </w:p>
    <w:p w:rsidR="00000000" w:rsidDel="00000000" w:rsidP="00000000" w:rsidRDefault="00000000" w:rsidRPr="00000000" w14:paraId="00000007">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08">
      <w:pPr>
        <w:widowControl w:val="0"/>
        <w:spacing w:line="240" w:lineRule="auto"/>
        <w:contextualSpacing w:val="0"/>
        <w:jc w:val="both"/>
        <w:rPr>
          <w:b w:val="1"/>
          <w:color w:val="434343"/>
          <w:highlight w:val="white"/>
        </w:rPr>
      </w:pPr>
      <w:r w:rsidDel="00000000" w:rsidR="00000000" w:rsidRPr="00000000">
        <w:rPr>
          <w:b w:val="1"/>
          <w:color w:val="434343"/>
          <w:highlight w:val="white"/>
          <w:rtl w:val="0"/>
        </w:rPr>
        <w:t xml:space="preserve">Grupa docelowa: </w:t>
      </w:r>
    </w:p>
    <w:p w:rsidR="00000000" w:rsidDel="00000000" w:rsidP="00000000" w:rsidRDefault="00000000" w:rsidRPr="00000000" w14:paraId="00000009">
      <w:pPr>
        <w:widowControl w:val="0"/>
        <w:spacing w:line="240" w:lineRule="auto"/>
        <w:contextualSpacing w:val="0"/>
        <w:jc w:val="both"/>
        <w:rPr>
          <w:b w:val="1"/>
          <w:color w:val="434343"/>
          <w:highlight w:val="white"/>
        </w:rPr>
      </w:pPr>
      <w:r w:rsidDel="00000000" w:rsidR="00000000" w:rsidRPr="00000000">
        <w:rPr>
          <w:rtl w:val="0"/>
        </w:rPr>
      </w:r>
    </w:p>
    <w:p w:rsidR="00000000" w:rsidDel="00000000" w:rsidP="00000000" w:rsidRDefault="00000000" w:rsidRPr="00000000" w14:paraId="0000000A">
      <w:pPr>
        <w:widowControl w:val="0"/>
        <w:spacing w:line="240" w:lineRule="auto"/>
        <w:contextualSpacing w:val="0"/>
        <w:jc w:val="both"/>
        <w:rPr>
          <w:color w:val="434343"/>
          <w:highlight w:val="white"/>
        </w:rPr>
      </w:pPr>
      <w:r w:rsidDel="00000000" w:rsidR="00000000" w:rsidRPr="00000000">
        <w:rPr>
          <w:color w:val="434343"/>
          <w:highlight w:val="white"/>
          <w:rtl w:val="0"/>
        </w:rPr>
        <w:t xml:space="preserve">Młodociani oraz dorośli osadzeni w zakładach karnych do 24 roku życia. </w:t>
      </w:r>
      <w:r w:rsidDel="00000000" w:rsidR="00000000" w:rsidRPr="00000000">
        <w:rPr>
          <w:color w:val="434343"/>
          <w:highlight w:val="white"/>
          <w:rtl w:val="0"/>
        </w:rPr>
        <w:t xml:space="preserve">W polskich więzieniach i aresztach osadzonych jest około 73 tysięcy przestępców.</w:t>
      </w:r>
    </w:p>
    <w:p w:rsidR="00000000" w:rsidDel="00000000" w:rsidP="00000000" w:rsidRDefault="00000000" w:rsidRPr="00000000" w14:paraId="0000000B">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0C">
      <w:pPr>
        <w:widowControl w:val="0"/>
        <w:spacing w:line="240" w:lineRule="auto"/>
        <w:contextualSpacing w:val="0"/>
        <w:jc w:val="both"/>
        <w:rPr>
          <w:b w:val="1"/>
          <w:color w:val="434343"/>
          <w:highlight w:val="white"/>
        </w:rPr>
      </w:pPr>
      <w:r w:rsidDel="00000000" w:rsidR="00000000" w:rsidRPr="00000000">
        <w:rPr>
          <w:b w:val="1"/>
          <w:color w:val="434343"/>
          <w:highlight w:val="white"/>
          <w:rtl w:val="0"/>
        </w:rPr>
        <w:t xml:space="preserve">Proponowane rozwiązanie: </w:t>
      </w:r>
    </w:p>
    <w:p w:rsidR="00000000" w:rsidDel="00000000" w:rsidP="00000000" w:rsidRDefault="00000000" w:rsidRPr="00000000" w14:paraId="0000000D">
      <w:pPr>
        <w:widowControl w:val="0"/>
        <w:spacing w:line="240" w:lineRule="auto"/>
        <w:contextualSpacing w:val="0"/>
        <w:jc w:val="both"/>
        <w:rPr>
          <w:b w:val="1"/>
          <w:color w:val="434343"/>
          <w:highlight w:val="white"/>
        </w:rPr>
      </w:pPr>
      <w:r w:rsidDel="00000000" w:rsidR="00000000" w:rsidRPr="00000000">
        <w:rPr>
          <w:rtl w:val="0"/>
        </w:rPr>
      </w:r>
    </w:p>
    <w:p w:rsidR="00000000" w:rsidDel="00000000" w:rsidP="00000000" w:rsidRDefault="00000000" w:rsidRPr="00000000" w14:paraId="0000000E">
      <w:pPr>
        <w:widowControl w:val="0"/>
        <w:spacing w:line="240" w:lineRule="auto"/>
        <w:contextualSpacing w:val="0"/>
        <w:jc w:val="both"/>
        <w:rPr>
          <w:color w:val="434343"/>
          <w:highlight w:val="white"/>
        </w:rPr>
      </w:pPr>
      <w:r w:rsidDel="00000000" w:rsidR="00000000" w:rsidRPr="00000000">
        <w:rPr>
          <w:color w:val="434343"/>
          <w:highlight w:val="white"/>
          <w:rtl w:val="0"/>
        </w:rPr>
        <w:t xml:space="preserve">Przygotowanie osadzonych do podjęcia zatrudnienia w charakterze testera oprogramowania, w tym przeprowadzenie kursu z testowania oprogramowania, obejmującego poza przygotowaniem do egzaminu zajęcia o charakterze praktycznym. W Polsce istnieje co prawda oferta edukacyjna ukierunkowana na osoby odbywające kary pozbawienia wolności, nie obejmuje ona jednak szkoleń specjalistycznych z zakresu IT. Tego typu rozwiązania są już skutecznie implementowane w innych krajach (m.in. Stany Zjednoczone oraz Wielka Brytania), obejmują jednak zajęcia z nauki programowania. Zdecydowaliśmy się wprowadzić w tym zakresie modyfikację, z trzech powodów:</w:t>
      </w:r>
    </w:p>
    <w:p w:rsidR="00000000" w:rsidDel="00000000" w:rsidP="00000000" w:rsidRDefault="00000000" w:rsidRPr="00000000" w14:paraId="0000000F">
      <w:pPr>
        <w:widowControl w:val="0"/>
        <w:numPr>
          <w:ilvl w:val="0"/>
          <w:numId w:val="2"/>
        </w:numPr>
        <w:spacing w:line="240" w:lineRule="auto"/>
        <w:ind w:left="720" w:hanging="360"/>
        <w:contextualSpacing w:val="1"/>
        <w:jc w:val="both"/>
        <w:rPr>
          <w:color w:val="434343"/>
          <w:highlight w:val="white"/>
        </w:rPr>
      </w:pPr>
      <w:r w:rsidDel="00000000" w:rsidR="00000000" w:rsidRPr="00000000">
        <w:rPr>
          <w:color w:val="434343"/>
          <w:highlight w:val="white"/>
          <w:rtl w:val="0"/>
        </w:rPr>
        <w:t xml:space="preserve">wysokie nienasycenie rynku w tym obszarze,</w:t>
      </w:r>
    </w:p>
    <w:p w:rsidR="00000000" w:rsidDel="00000000" w:rsidP="00000000" w:rsidRDefault="00000000" w:rsidRPr="00000000" w14:paraId="00000010">
      <w:pPr>
        <w:widowControl w:val="0"/>
        <w:numPr>
          <w:ilvl w:val="0"/>
          <w:numId w:val="2"/>
        </w:numPr>
        <w:spacing w:line="240" w:lineRule="auto"/>
        <w:ind w:left="720" w:hanging="360"/>
        <w:contextualSpacing w:val="1"/>
        <w:jc w:val="both"/>
        <w:rPr>
          <w:color w:val="434343"/>
          <w:highlight w:val="white"/>
        </w:rPr>
      </w:pPr>
      <w:r w:rsidDel="00000000" w:rsidR="00000000" w:rsidRPr="00000000">
        <w:rPr>
          <w:color w:val="434343"/>
          <w:highlight w:val="white"/>
          <w:rtl w:val="0"/>
        </w:rPr>
        <w:t xml:space="preserve">mniejszy zasób wiedzy koniecznej do przyswojenia, aby skutecznie ubiegać się o zatrudnienie,</w:t>
      </w:r>
    </w:p>
    <w:p w:rsidR="00000000" w:rsidDel="00000000" w:rsidP="00000000" w:rsidRDefault="00000000" w:rsidRPr="00000000" w14:paraId="00000011">
      <w:pPr>
        <w:widowControl w:val="0"/>
        <w:numPr>
          <w:ilvl w:val="0"/>
          <w:numId w:val="2"/>
        </w:numPr>
        <w:spacing w:line="240" w:lineRule="auto"/>
        <w:ind w:left="720" w:hanging="360"/>
        <w:contextualSpacing w:val="1"/>
        <w:jc w:val="both"/>
        <w:rPr>
          <w:color w:val="434343"/>
          <w:highlight w:val="white"/>
        </w:rPr>
      </w:pPr>
      <w:r w:rsidDel="00000000" w:rsidR="00000000" w:rsidRPr="00000000">
        <w:rPr>
          <w:color w:val="434343"/>
          <w:highlight w:val="white"/>
          <w:rtl w:val="0"/>
        </w:rPr>
        <w:t xml:space="preserve">obniżenie kosztów przy zachowaniu podobnego poziomu efektywności.</w:t>
      </w:r>
    </w:p>
    <w:p w:rsidR="00000000" w:rsidDel="00000000" w:rsidP="00000000" w:rsidRDefault="00000000" w:rsidRPr="00000000" w14:paraId="00000012">
      <w:pPr>
        <w:spacing w:line="240" w:lineRule="auto"/>
        <w:contextualSpacing w:val="0"/>
        <w:jc w:val="both"/>
        <w:rPr>
          <w:color w:val="434343"/>
        </w:rPr>
      </w:pPr>
      <w:r w:rsidDel="00000000" w:rsidR="00000000" w:rsidRPr="00000000">
        <w:rPr>
          <w:color w:val="434343"/>
          <w:rtl w:val="0"/>
        </w:rPr>
        <w:t xml:space="preserve">Elementy dostosowujące kurs do potrzeb wybranej grupy docelowej:</w:t>
      </w:r>
    </w:p>
    <w:p w:rsidR="00000000" w:rsidDel="00000000" w:rsidP="00000000" w:rsidRDefault="00000000" w:rsidRPr="00000000" w14:paraId="00000013">
      <w:pPr>
        <w:numPr>
          <w:ilvl w:val="0"/>
          <w:numId w:val="1"/>
        </w:numPr>
        <w:spacing w:line="240" w:lineRule="auto"/>
        <w:ind w:left="720" w:hanging="360"/>
        <w:contextualSpacing w:val="1"/>
        <w:jc w:val="both"/>
        <w:rPr>
          <w:color w:val="434343"/>
        </w:rPr>
      </w:pPr>
      <w:r w:rsidDel="00000000" w:rsidR="00000000" w:rsidRPr="00000000">
        <w:rPr>
          <w:color w:val="434343"/>
          <w:rtl w:val="0"/>
        </w:rPr>
        <w:t xml:space="preserve">specjalnie dostosowany proces rekrutacji, przy jednoczesnym wprowadzeniu dodatkowego zastrzeżenia w postaci posiadania minimum wykształcenia gimnazjalnego;</w:t>
      </w:r>
    </w:p>
    <w:p w:rsidR="00000000" w:rsidDel="00000000" w:rsidP="00000000" w:rsidRDefault="00000000" w:rsidRPr="00000000" w14:paraId="00000014">
      <w:pPr>
        <w:numPr>
          <w:ilvl w:val="0"/>
          <w:numId w:val="1"/>
        </w:numPr>
        <w:spacing w:line="240" w:lineRule="auto"/>
        <w:ind w:left="720" w:hanging="360"/>
        <w:contextualSpacing w:val="1"/>
        <w:jc w:val="both"/>
        <w:rPr>
          <w:color w:val="434343"/>
        </w:rPr>
      </w:pPr>
      <w:r w:rsidDel="00000000" w:rsidR="00000000" w:rsidRPr="00000000">
        <w:rPr>
          <w:color w:val="434343"/>
          <w:rtl w:val="0"/>
        </w:rPr>
        <w:t xml:space="preserve">przygotowanie prowadzących zajęcia do prowadzenia ich dla konkretnej grupy, tj. młodocianych przestępców, poprzez uświadomienie na czym mogą polegać trudności w pracy z nimi. Konsultacja i doradztwo psychologa oraz opiekuna, jakich narzędzi edukacyjnych użyć, żeby skutecznie przeprowadzić w tej grupie proces edukacyjny oraz zapoznanie ich z filmikiem instruktażowym, który powstał w ramach tego projektu.</w:t>
      </w:r>
    </w:p>
    <w:p w:rsidR="00000000" w:rsidDel="00000000" w:rsidP="00000000" w:rsidRDefault="00000000" w:rsidRPr="00000000" w14:paraId="00000015">
      <w:pPr>
        <w:numPr>
          <w:ilvl w:val="0"/>
          <w:numId w:val="1"/>
        </w:numPr>
        <w:spacing w:line="240" w:lineRule="auto"/>
        <w:ind w:left="720" w:hanging="360"/>
        <w:contextualSpacing w:val="1"/>
        <w:jc w:val="both"/>
        <w:rPr>
          <w:color w:val="434343"/>
        </w:rPr>
      </w:pPr>
      <w:r w:rsidDel="00000000" w:rsidR="00000000" w:rsidRPr="00000000">
        <w:rPr>
          <w:color w:val="434343"/>
          <w:rtl w:val="0"/>
        </w:rPr>
        <w:t xml:space="preserve">dostosowanie kursu w zakresie metod edukacyjnych,</w:t>
      </w:r>
    </w:p>
    <w:p w:rsidR="00000000" w:rsidDel="00000000" w:rsidP="00000000" w:rsidRDefault="00000000" w:rsidRPr="00000000" w14:paraId="00000016">
      <w:pPr>
        <w:numPr>
          <w:ilvl w:val="0"/>
          <w:numId w:val="1"/>
        </w:numPr>
        <w:spacing w:line="240" w:lineRule="auto"/>
        <w:ind w:left="720" w:hanging="360"/>
        <w:contextualSpacing w:val="1"/>
        <w:jc w:val="both"/>
        <w:rPr>
          <w:color w:val="434343"/>
        </w:rPr>
      </w:pPr>
      <w:r w:rsidDel="00000000" w:rsidR="00000000" w:rsidRPr="00000000">
        <w:rPr>
          <w:color w:val="434343"/>
          <w:rtl w:val="0"/>
        </w:rPr>
        <w:t xml:space="preserve">spotkania z mówcą motywacyjnym oraz rekruterem z branży IT.</w:t>
      </w:r>
    </w:p>
    <w:p w:rsidR="00000000" w:rsidDel="00000000" w:rsidP="00000000" w:rsidRDefault="00000000" w:rsidRPr="00000000" w14:paraId="00000017">
      <w:pPr>
        <w:spacing w:line="240" w:lineRule="auto"/>
        <w:ind w:left="720" w:firstLine="0"/>
        <w:contextualSpacing w:val="0"/>
        <w:jc w:val="both"/>
        <w:rPr>
          <w:color w:val="434343"/>
        </w:rPr>
      </w:pPr>
      <w:r w:rsidDel="00000000" w:rsidR="00000000" w:rsidRPr="00000000">
        <w:rPr>
          <w:rtl w:val="0"/>
        </w:rPr>
      </w:r>
    </w:p>
    <w:p w:rsidR="00000000" w:rsidDel="00000000" w:rsidP="00000000" w:rsidRDefault="00000000" w:rsidRPr="00000000" w14:paraId="00000018">
      <w:pPr>
        <w:widowControl w:val="0"/>
        <w:spacing w:line="240" w:lineRule="auto"/>
        <w:ind w:firstLine="720"/>
        <w:contextualSpacing w:val="0"/>
        <w:jc w:val="both"/>
        <w:rPr>
          <w:color w:val="434343"/>
        </w:rPr>
      </w:pPr>
      <w:r w:rsidDel="00000000" w:rsidR="00000000" w:rsidRPr="00000000">
        <w:rPr>
          <w:color w:val="434343"/>
          <w:highlight w:val="white"/>
          <w:rtl w:val="0"/>
        </w:rPr>
        <w:t xml:space="preserve">Szczególny nacisk położony zostanie na proces rekrutacji. </w:t>
      </w:r>
      <w:r w:rsidDel="00000000" w:rsidR="00000000" w:rsidRPr="00000000">
        <w:rPr>
          <w:color w:val="434343"/>
          <w:rtl w:val="0"/>
        </w:rPr>
        <w:t xml:space="preserve">Będzie ona opierała się o czynniki kompetencyjne - zdolności analitycznego i logicznego myślenia oraz podstawową obsługę komputera. Kompetencje będą sprawdzane testem merytorycznym. Zmiana w stosunku do poprzednio proponowanego rozwiązania dotyczy przede wszystkim wprowadzenia dodatkowego warunku w postaci posiadania przez osadzonych minimum wykształcenia gimnazjalnego. Dodatkowo rekomendujemy by rekrutacja była prowadzona w zakładzie karnym przy którym funkcjonuje szkoła na poziomie ponadgimnazjalnym, wśród jej uczniów. </w:t>
      </w:r>
      <w:r w:rsidDel="00000000" w:rsidR="00000000" w:rsidRPr="00000000">
        <w:rPr>
          <w:color w:val="333333"/>
          <w:highlight w:val="white"/>
          <w:rtl w:val="0"/>
        </w:rPr>
        <w:t xml:space="preserve">Uczniowie szkół stanowią około 4,5 % wszystkich osadzonych w aresztach śledczych i zakładach karnych, są wdrożeni w tryb przyswajania nowej wiedzy, a tym samym nie tylko będzie łatwiej utrzymać ich motywację, ale też gwarantuje to posiadanie przez nich poziomu wiedzy, który ułatwi zdobycie przez nich umiejętności koniecznych do wykonywania zawodu testera oprogramowania. Dzięki temu</w:t>
      </w:r>
      <w:r w:rsidDel="00000000" w:rsidR="00000000" w:rsidRPr="00000000">
        <w:rPr>
          <w:color w:val="434343"/>
          <w:rtl w:val="0"/>
        </w:rPr>
        <w:t xml:space="preserve"> efektywność rekrutacji zostanie znacznie podniesiona, przy jednoczesnej poprawie warunków lokalowych. Drugim, acz nie mniej istotnym, czynnikiem rekrutacyjnym będą kompetencje miękkie, oceniane przez opiekuna w Zakładzie Karnym. Wśród tych cech, oceniane będą: zdolności komunikacyjne i motywacja do podjęcia zatrudnienia. Trzecim czynnikiem będzie status realizacji wyroku osadzonego. Zweryfikowany będzie czas pozostały do zakończenia wyroku oraz możliwość wcześniejszego przejścia osadzonego z oddziału zamkniętego do oddziału półotwartego, który umożliwia podjęcie pracy. Sukces projektu w dużej mierze zależy od prawidłowego przeprowadzenia tego etapu. Prawidłowy dobór uczestników znacznie bowiem podnosi szansę na ich późniejszy sukces na rynku pracy.  </w:t>
      </w:r>
    </w:p>
    <w:p w:rsidR="00000000" w:rsidDel="00000000" w:rsidP="00000000" w:rsidRDefault="00000000" w:rsidRPr="00000000" w14:paraId="00000019">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1A">
      <w:pPr>
        <w:widowControl w:val="0"/>
        <w:spacing w:line="240" w:lineRule="auto"/>
        <w:ind w:left="0" w:firstLine="720"/>
        <w:contextualSpacing w:val="0"/>
        <w:jc w:val="both"/>
        <w:rPr>
          <w:color w:val="434343"/>
          <w:highlight w:val="white"/>
        </w:rPr>
      </w:pPr>
      <w:r w:rsidDel="00000000" w:rsidR="00000000" w:rsidRPr="00000000">
        <w:rPr>
          <w:color w:val="434343"/>
          <w:highlight w:val="white"/>
          <w:rtl w:val="0"/>
        </w:rPr>
        <w:t xml:space="preserve">Sam kurs z testowania oprogramowania zostanie tak skonstruowany, aby konieczny zakres wiedzy został przekazany w jak najbardziej przystępny, a jednocześnie efektywny sposób. Prowadzący zajęcia zostaną przygotowani do  </w:t>
      </w:r>
      <w:r w:rsidDel="00000000" w:rsidR="00000000" w:rsidRPr="00000000">
        <w:rPr>
          <w:color w:val="434343"/>
          <w:rtl w:val="0"/>
        </w:rPr>
        <w:t xml:space="preserve">prowadzenia ich dla konkretnej grupy, poprzez konsultacje i doradztwo psychologa oraz opiekuna więziennego, będą mieli również dostęp do filmiku instruktażowego, który powstał w ramach tego projektu. Dzięki temu zyskają większą świadomość na czym mogą polegać trudności w pracy z młodocianymi osadzonymi oraz będą mieli możliwość opracowania odpowiednich narzędzi edukacyjnych, żeby skutecznie przeprowadzić w tej grupie proces edukacyjny.</w:t>
      </w:r>
      <w:r w:rsidDel="00000000" w:rsidR="00000000" w:rsidRPr="00000000">
        <w:rPr>
          <w:color w:val="434343"/>
          <w:highlight w:val="white"/>
          <w:rtl w:val="0"/>
        </w:rPr>
        <w:t xml:space="preserve"> Proponujemy wydłużenie czasu kursu do minimum 100 h i rozłożenie zajęć na minimum trzy miesiące, gdyż da to skazanym większą możliwość samodzielnego zgłębienia tematu, a równocześnie sprawi, iż same zajęcia nie będą tak obciążające. Dzięki temu uda się utrzymać większy poziom koncentracji kursantów w czasie zajęć, których blok nie powinien przekraczać 3 h dziennie. Należy mieć na uwadze, iż kurs przygotowujący do egzaminu obejmuje wiele skomplikowanych pojęć oraz specjalistyczne słownictwo, które wymagają wielokrotnych powtórzeń, szczególnie w przypadku osób, które mają niewielką wiedzę o branży IT. Dodatkowo wydłużenie czasu zajęć pozwoli na wprowadzanie większej ilości zajęć o charakterze praktycznym, co pozwoli nie tylko na lepsze przygotowanie osadzonych do zawodu, ale również podniesie ich poziom motywacji. </w:t>
      </w:r>
    </w:p>
    <w:p w:rsidR="00000000" w:rsidDel="00000000" w:rsidP="00000000" w:rsidRDefault="00000000" w:rsidRPr="00000000" w14:paraId="0000001B">
      <w:pPr>
        <w:widowControl w:val="0"/>
        <w:spacing w:line="240" w:lineRule="auto"/>
        <w:ind w:left="0" w:firstLine="720"/>
        <w:contextualSpacing w:val="0"/>
        <w:jc w:val="both"/>
        <w:rPr>
          <w:color w:val="434343"/>
        </w:rPr>
      </w:pPr>
      <w:r w:rsidDel="00000000" w:rsidR="00000000" w:rsidRPr="00000000">
        <w:rPr>
          <w:color w:val="434343"/>
          <w:rtl w:val="0"/>
        </w:rPr>
        <w:t xml:space="preserve">Kurs podzielony będzie na dwa zasadnicze etapy: obejmujące zajęcia prowadzone przez wykwalifikowanych szkoleniowców oraz naukę własną, której czas każdy z uczestników kursu będzie musiał ustalić samodzielnie, w zależności od swoich potrzeb. Następnie młodociani biorący udział w zajęciach podejdą do egzaminu, który pozwoli im uzyskać certyfikat potwierdzający nabyte umiejętności. Dodatkowym potwierdzeniem nabytej wiedzy będzie ich portfolio, obejmujące wykonane przez nich zadania praktyczne. Zajęcia uczestników projektu obejmą dodatkowo spotkanie z mówcą motywacyjnym oraz rekruterem z branży IT. Każdy z osadzonych będzie miał dwugodzinne konsultacje z rekruterem efektem czego, będzie CV przystosowane do szukania pracy w charakterze testera oprogramowania. Moduł ten pozwoli nie tylko na podniesienie motywacji młodocianych do uczestnictwa w kursie, ale też da im możliwość nabycia przydatnej wiedzy w zakresie funkcjonowania branży IT i najbardziej skutecznych sposobów poszukiwania zatrudnienia w tym obszarze rynku. Zyskają również narzędzie w postaci CV opracowanego na potrzeby poszukiwania pracy w charakterze testera oprogramowania.</w:t>
      </w:r>
    </w:p>
    <w:p w:rsidR="00000000" w:rsidDel="00000000" w:rsidP="00000000" w:rsidRDefault="00000000" w:rsidRPr="00000000" w14:paraId="0000001C">
      <w:pPr>
        <w:spacing w:line="240" w:lineRule="auto"/>
        <w:ind w:firstLine="720"/>
        <w:contextualSpacing w:val="0"/>
        <w:jc w:val="both"/>
        <w:rPr>
          <w:color w:val="434343"/>
        </w:rPr>
      </w:pPr>
      <w:r w:rsidDel="00000000" w:rsidR="00000000" w:rsidRPr="00000000">
        <w:rPr>
          <w:color w:val="434343"/>
          <w:rtl w:val="0"/>
        </w:rPr>
        <w:t xml:space="preserve">Zajęcia pozwolą uczestnikom kursu nabyć umiejętności, które umożliwią im skuteczne poszukiwanie zatrudnienia. Jest zatem narzędziem pozwalającym w sposób efektywny podnieść kwalifikacje zawodowe osób w nim uczestniczących. Jednocześnie zyskają portfolio oraz CV, które łącznie z certyfikatem, znacznie ułatwią im skuteczne poszukiwanie zatrudnienia.</w:t>
      </w:r>
    </w:p>
    <w:p w:rsidR="00000000" w:rsidDel="00000000" w:rsidP="00000000" w:rsidRDefault="00000000" w:rsidRPr="00000000" w14:paraId="0000001D">
      <w:pPr>
        <w:spacing w:line="240" w:lineRule="auto"/>
        <w:ind w:firstLine="720"/>
        <w:contextualSpacing w:val="0"/>
        <w:jc w:val="both"/>
        <w:rPr>
          <w:color w:val="434343"/>
        </w:rPr>
      </w:pPr>
      <w:r w:rsidDel="00000000" w:rsidR="00000000" w:rsidRPr="00000000">
        <w:rPr>
          <w:color w:val="434343"/>
          <w:rtl w:val="0"/>
        </w:rPr>
        <w:t xml:space="preserve">Dodatkowo, ze względów organizacyjnych rekomendujemy, by projekt był prowadzony przez podmiot posiadający osobowość prawną typu stowarzyszenie lub fundacja. W znacznym stopniu ułatwi to kontakt z zakładem karnym.</w:t>
      </w:r>
    </w:p>
    <w:p w:rsidR="00000000" w:rsidDel="00000000" w:rsidP="00000000" w:rsidRDefault="00000000" w:rsidRPr="00000000" w14:paraId="0000001E">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1F">
      <w:pPr>
        <w:widowControl w:val="0"/>
        <w:spacing w:line="240" w:lineRule="auto"/>
        <w:contextualSpacing w:val="0"/>
        <w:jc w:val="both"/>
        <w:rPr>
          <w:b w:val="1"/>
          <w:color w:val="434343"/>
          <w:highlight w:val="white"/>
        </w:rPr>
      </w:pPr>
      <w:r w:rsidDel="00000000" w:rsidR="00000000" w:rsidRPr="00000000">
        <w:rPr>
          <w:b w:val="1"/>
          <w:color w:val="434343"/>
          <w:highlight w:val="white"/>
          <w:rtl w:val="0"/>
        </w:rPr>
        <w:t xml:space="preserve">Ryzyka i sposób minimalizacji:</w:t>
      </w:r>
    </w:p>
    <w:p w:rsidR="00000000" w:rsidDel="00000000" w:rsidP="00000000" w:rsidRDefault="00000000" w:rsidRPr="00000000" w14:paraId="00000020">
      <w:pPr>
        <w:widowControl w:val="0"/>
        <w:spacing w:line="240" w:lineRule="auto"/>
        <w:contextualSpacing w:val="0"/>
        <w:jc w:val="both"/>
        <w:rPr>
          <w:b w:val="1"/>
          <w:color w:val="434343"/>
          <w:highlight w:val="white"/>
        </w:rPr>
      </w:pPr>
      <w:r w:rsidDel="00000000" w:rsidR="00000000" w:rsidRPr="00000000">
        <w:rPr>
          <w:rtl w:val="0"/>
        </w:rPr>
      </w:r>
    </w:p>
    <w:p w:rsidR="00000000" w:rsidDel="00000000" w:rsidP="00000000" w:rsidRDefault="00000000" w:rsidRPr="00000000" w14:paraId="00000021">
      <w:pPr>
        <w:numPr>
          <w:ilvl w:val="0"/>
          <w:numId w:val="5"/>
        </w:numPr>
        <w:spacing w:line="240" w:lineRule="auto"/>
        <w:ind w:left="720" w:hanging="360"/>
        <w:jc w:val="both"/>
        <w:rPr>
          <w:color w:val="434343"/>
          <w:highlight w:val="white"/>
        </w:rPr>
      </w:pPr>
      <w:r w:rsidDel="00000000" w:rsidR="00000000" w:rsidRPr="00000000">
        <w:rPr>
          <w:i w:val="1"/>
          <w:color w:val="434343"/>
          <w:rtl w:val="0"/>
        </w:rPr>
        <w:t xml:space="preserve">Brak motywacji osadzonych do wzięcia udziału w szkoleniu:</w:t>
      </w:r>
      <w:r w:rsidDel="00000000" w:rsidR="00000000" w:rsidRPr="00000000">
        <w:rPr>
          <w:color w:val="434343"/>
          <w:rtl w:val="0"/>
        </w:rPr>
        <w:t xml:space="preserve"> Przedstawienia statystyk branży IT i potrzeb rynku związanych z zatrudnieniem. Spotkanie z mówcą motywacyjnym. Nadzór i wsparcie szkoleniowców przez opiekuna grupy, który ma doświadczenie i wiedzę o uczestnikach, wystarczające do udzielenia merytorycznych wskazówek. Opiekun uczestniczy w przygotowaniach prowadzących do szkolenia oraz jest do ich dyspozycji w trakcie kursu. Dodatkowo spotkanie rekruterem z firmy IT, który wprowadzi uczestników w tematykę szukania pracy w branży IT oraz pomoże przygotować CV. Wszystkie te elementy zastosowane łącznie pozwolą utrzymać motywację  uczestników na  poziomie pozwalającym na skuteczne znalezienie zatrudnienia.</w:t>
      </w:r>
    </w:p>
    <w:p w:rsidR="00000000" w:rsidDel="00000000" w:rsidP="00000000" w:rsidRDefault="00000000" w:rsidRPr="00000000" w14:paraId="00000022">
      <w:pPr>
        <w:numPr>
          <w:ilvl w:val="0"/>
          <w:numId w:val="5"/>
        </w:numPr>
        <w:spacing w:line="240" w:lineRule="auto"/>
        <w:ind w:left="720" w:hanging="360"/>
        <w:jc w:val="both"/>
        <w:rPr>
          <w:i w:val="1"/>
          <w:color w:val="434343"/>
        </w:rPr>
      </w:pPr>
      <w:r w:rsidDel="00000000" w:rsidR="00000000" w:rsidRPr="00000000">
        <w:rPr>
          <w:i w:val="1"/>
          <w:color w:val="434343"/>
          <w:rtl w:val="0"/>
        </w:rPr>
        <w:t xml:space="preserve">Niedopasowanie programu szkolenia do umiejętności uczestników: </w:t>
      </w:r>
      <w:r w:rsidDel="00000000" w:rsidR="00000000" w:rsidRPr="00000000">
        <w:rPr>
          <w:color w:val="434343"/>
          <w:rtl w:val="0"/>
        </w:rPr>
        <w:t xml:space="preserve">Przeprowadzenie szkolania wśród osadzonych z wykształceniem minimum gimnazjalnym, w zakładzie karnym przy którym funkcjonuje szkoła, pozwoli znacznie zminimalizować to ryzyko. Dodatkowo wydłużony czas trwania projektu pozwoli na wprowadzenie koniecznych zmian w zakresie tempa zajęć i zmiany stosowanych metod edukacyjnych jeśli okaże się, iż kursanci mają problemy z przyswojeniem materiału.   </w:t>
      </w:r>
    </w:p>
    <w:p w:rsidR="00000000" w:rsidDel="00000000" w:rsidP="00000000" w:rsidRDefault="00000000" w:rsidRPr="00000000" w14:paraId="00000023">
      <w:pPr>
        <w:numPr>
          <w:ilvl w:val="0"/>
          <w:numId w:val="5"/>
        </w:numPr>
        <w:spacing w:line="240" w:lineRule="auto"/>
        <w:ind w:left="720" w:hanging="360"/>
        <w:jc w:val="both"/>
        <w:rPr>
          <w:color w:val="434343"/>
        </w:rPr>
      </w:pPr>
      <w:r w:rsidDel="00000000" w:rsidR="00000000" w:rsidRPr="00000000">
        <w:rPr>
          <w:color w:val="434343"/>
          <w:rtl w:val="0"/>
        </w:rPr>
        <w:t xml:space="preserve">B</w:t>
      </w:r>
      <w:r w:rsidDel="00000000" w:rsidR="00000000" w:rsidRPr="00000000">
        <w:rPr>
          <w:i w:val="1"/>
          <w:color w:val="434343"/>
          <w:rtl w:val="0"/>
        </w:rPr>
        <w:t xml:space="preserve">rak zdawalności egzaminu kończącego szkolenie: </w:t>
      </w:r>
      <w:r w:rsidDel="00000000" w:rsidR="00000000" w:rsidRPr="00000000">
        <w:rPr>
          <w:color w:val="434343"/>
          <w:rtl w:val="0"/>
        </w:rPr>
        <w:t xml:space="preserve">Wydłużenie czasu szkolenia pozwoli na zwiększenie liczby powtórzeń przerobionego materiału, jak również zwiększenie liczby  dodatkowych konsultacji i prac domowych nie wymagających dostępu do komputera. Stworzenie atmosfery ułatwiającej zadawanie pytań i zdobywanie wiedzy. </w:t>
      </w:r>
    </w:p>
    <w:p w:rsidR="00000000" w:rsidDel="00000000" w:rsidP="00000000" w:rsidRDefault="00000000" w:rsidRPr="00000000" w14:paraId="00000024">
      <w:pPr>
        <w:numPr>
          <w:ilvl w:val="0"/>
          <w:numId w:val="5"/>
        </w:numPr>
        <w:spacing w:line="240" w:lineRule="auto"/>
        <w:ind w:left="720" w:hanging="360"/>
        <w:jc w:val="both"/>
        <w:rPr>
          <w:i w:val="1"/>
          <w:color w:val="434343"/>
        </w:rPr>
      </w:pPr>
      <w:r w:rsidDel="00000000" w:rsidR="00000000" w:rsidRPr="00000000">
        <w:rPr>
          <w:i w:val="1"/>
          <w:color w:val="434343"/>
          <w:rtl w:val="0"/>
        </w:rPr>
        <w:t xml:space="preserve">Brak umiejętności szukania pracy w zawodzie po ukończeniu szkolenia: </w:t>
      </w:r>
      <w:r w:rsidDel="00000000" w:rsidR="00000000" w:rsidRPr="00000000">
        <w:rPr>
          <w:color w:val="434343"/>
          <w:rtl w:val="0"/>
        </w:rPr>
        <w:t xml:space="preserve">Spotkanie z rekruterem z firmy IT, który wprowadzi uczestników w tematykę szukania pracy w branży IT oraz pomoże przygotować CV.</w:t>
      </w:r>
    </w:p>
    <w:p w:rsidR="00000000" w:rsidDel="00000000" w:rsidP="00000000" w:rsidRDefault="00000000" w:rsidRPr="00000000" w14:paraId="00000025">
      <w:pPr>
        <w:numPr>
          <w:ilvl w:val="0"/>
          <w:numId w:val="5"/>
        </w:numPr>
        <w:spacing w:line="240" w:lineRule="auto"/>
        <w:ind w:left="720" w:hanging="360"/>
        <w:jc w:val="both"/>
        <w:rPr>
          <w:i w:val="1"/>
          <w:color w:val="434343"/>
        </w:rPr>
      </w:pPr>
      <w:r w:rsidDel="00000000" w:rsidR="00000000" w:rsidRPr="00000000">
        <w:rPr>
          <w:i w:val="1"/>
          <w:color w:val="434343"/>
          <w:rtl w:val="0"/>
        </w:rPr>
        <w:t xml:space="preserve">Niedopasowanie programu szkolenia do wymagań potencjalnych pracodawców: </w:t>
      </w:r>
      <w:r w:rsidDel="00000000" w:rsidR="00000000" w:rsidRPr="00000000">
        <w:rPr>
          <w:color w:val="434343"/>
          <w:rtl w:val="0"/>
        </w:rPr>
        <w:t xml:space="preserve">Przygotowanie dokładnego researchu na temat wymagań pracodawców z branży IT przed stworzeniem programu szkolenia. </w:t>
      </w:r>
    </w:p>
    <w:p w:rsidR="00000000" w:rsidDel="00000000" w:rsidP="00000000" w:rsidRDefault="00000000" w:rsidRPr="00000000" w14:paraId="00000026">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27">
      <w:pPr>
        <w:spacing w:line="240" w:lineRule="auto"/>
        <w:contextualSpacing w:val="0"/>
        <w:jc w:val="both"/>
        <w:rPr>
          <w:b w:val="1"/>
          <w:color w:val="434343"/>
        </w:rPr>
      </w:pPr>
      <w:r w:rsidDel="00000000" w:rsidR="00000000" w:rsidRPr="00000000">
        <w:rPr>
          <w:b w:val="1"/>
          <w:color w:val="434343"/>
          <w:rtl w:val="0"/>
        </w:rPr>
        <w:t xml:space="preserve">Zakładane rezultaty:</w:t>
      </w:r>
    </w:p>
    <w:p w:rsidR="00000000" w:rsidDel="00000000" w:rsidP="00000000" w:rsidRDefault="00000000" w:rsidRPr="00000000" w14:paraId="00000028">
      <w:pPr>
        <w:spacing w:line="240" w:lineRule="auto"/>
        <w:contextualSpacing w:val="0"/>
        <w:jc w:val="both"/>
        <w:rPr>
          <w:b w:val="1"/>
          <w:color w:val="434343"/>
        </w:rPr>
      </w:pPr>
      <w:r w:rsidDel="00000000" w:rsidR="00000000" w:rsidRPr="00000000">
        <w:rPr>
          <w:rtl w:val="0"/>
        </w:rPr>
      </w:r>
    </w:p>
    <w:p w:rsidR="00000000" w:rsidDel="00000000" w:rsidP="00000000" w:rsidRDefault="00000000" w:rsidRPr="00000000" w14:paraId="00000029">
      <w:pPr>
        <w:numPr>
          <w:ilvl w:val="0"/>
          <w:numId w:val="4"/>
        </w:numPr>
        <w:spacing w:line="240" w:lineRule="auto"/>
        <w:ind w:left="720" w:hanging="360"/>
        <w:contextualSpacing w:val="1"/>
        <w:jc w:val="both"/>
        <w:rPr>
          <w:color w:val="434343"/>
        </w:rPr>
      </w:pPr>
      <w:r w:rsidDel="00000000" w:rsidR="00000000" w:rsidRPr="00000000">
        <w:rPr>
          <w:color w:val="434343"/>
          <w:rtl w:val="0"/>
        </w:rPr>
        <w:t xml:space="preserve">Przeszkolenie siedmiu młodocianych z zakresu testowania oprogramowania, ze szczególnym uwzględnieniem aspektu praktycznego.</w:t>
      </w:r>
    </w:p>
    <w:p w:rsidR="00000000" w:rsidDel="00000000" w:rsidP="00000000" w:rsidRDefault="00000000" w:rsidRPr="00000000" w14:paraId="0000002A">
      <w:pPr>
        <w:numPr>
          <w:ilvl w:val="0"/>
          <w:numId w:val="4"/>
        </w:numPr>
        <w:spacing w:line="240" w:lineRule="auto"/>
        <w:ind w:left="720" w:hanging="360"/>
        <w:contextualSpacing w:val="1"/>
        <w:jc w:val="both"/>
        <w:rPr>
          <w:color w:val="434343"/>
        </w:rPr>
      </w:pPr>
      <w:r w:rsidDel="00000000" w:rsidR="00000000" w:rsidRPr="00000000">
        <w:rPr>
          <w:color w:val="434343"/>
          <w:rtl w:val="0"/>
        </w:rPr>
        <w:t xml:space="preserve">Otrzymanie przez uczestników szkolenia certyfikatu </w:t>
      </w:r>
      <w:r w:rsidDel="00000000" w:rsidR="00000000" w:rsidRPr="00000000">
        <w:rPr>
          <w:color w:val="434343"/>
          <w:rtl w:val="0"/>
        </w:rPr>
        <w:t xml:space="preserve"> ISTQB (</w:t>
      </w:r>
      <w:hyperlink r:id="rId6">
        <w:r w:rsidDel="00000000" w:rsidR="00000000" w:rsidRPr="00000000">
          <w:rPr>
            <w:color w:val="434343"/>
            <w:u w:val="single"/>
            <w:rtl w:val="0"/>
          </w:rPr>
          <w:t xml:space="preserve">International Software Testing Qualification Board</w:t>
        </w:r>
      </w:hyperlink>
      <w:r w:rsidDel="00000000" w:rsidR="00000000" w:rsidRPr="00000000">
        <w:rPr>
          <w:color w:val="434343"/>
          <w:rtl w:val="0"/>
        </w:rPr>
        <w:t xml:space="preserve">);</w:t>
      </w:r>
    </w:p>
    <w:p w:rsidR="00000000" w:rsidDel="00000000" w:rsidP="00000000" w:rsidRDefault="00000000" w:rsidRPr="00000000" w14:paraId="0000002B">
      <w:pPr>
        <w:numPr>
          <w:ilvl w:val="0"/>
          <w:numId w:val="4"/>
        </w:numPr>
        <w:spacing w:line="240" w:lineRule="auto"/>
        <w:ind w:left="720" w:hanging="360"/>
        <w:contextualSpacing w:val="1"/>
        <w:jc w:val="both"/>
        <w:rPr>
          <w:color w:val="434343"/>
          <w:u w:val="none"/>
        </w:rPr>
      </w:pPr>
      <w:r w:rsidDel="00000000" w:rsidR="00000000" w:rsidRPr="00000000">
        <w:rPr>
          <w:color w:val="434343"/>
          <w:rtl w:val="0"/>
        </w:rPr>
        <w:t xml:space="preserve">Przygotowanie przez osadzonych portfolio obejmującego wykonane przez nich testy oprogramowania.</w:t>
      </w:r>
    </w:p>
    <w:p w:rsidR="00000000" w:rsidDel="00000000" w:rsidP="00000000" w:rsidRDefault="00000000" w:rsidRPr="00000000" w14:paraId="0000002C">
      <w:pPr>
        <w:numPr>
          <w:ilvl w:val="0"/>
          <w:numId w:val="4"/>
        </w:numPr>
        <w:spacing w:line="240" w:lineRule="auto"/>
        <w:ind w:left="720" w:hanging="360"/>
        <w:contextualSpacing w:val="1"/>
        <w:jc w:val="both"/>
        <w:rPr>
          <w:color w:val="434343"/>
          <w:u w:val="none"/>
        </w:rPr>
      </w:pPr>
      <w:r w:rsidDel="00000000" w:rsidR="00000000" w:rsidRPr="00000000">
        <w:rPr>
          <w:color w:val="434343"/>
          <w:rtl w:val="0"/>
        </w:rPr>
        <w:t xml:space="preserve">Przygotowanie przez osadzonych CV. </w:t>
      </w:r>
    </w:p>
    <w:p w:rsidR="00000000" w:rsidDel="00000000" w:rsidP="00000000" w:rsidRDefault="00000000" w:rsidRPr="00000000" w14:paraId="0000002D">
      <w:pPr>
        <w:numPr>
          <w:ilvl w:val="0"/>
          <w:numId w:val="4"/>
        </w:numPr>
        <w:spacing w:line="240" w:lineRule="auto"/>
        <w:ind w:left="720" w:hanging="360"/>
        <w:jc w:val="both"/>
        <w:rPr>
          <w:color w:val="434343"/>
        </w:rPr>
      </w:pPr>
      <w:r w:rsidDel="00000000" w:rsidR="00000000" w:rsidRPr="00000000">
        <w:rPr>
          <w:color w:val="434343"/>
          <w:rtl w:val="0"/>
        </w:rPr>
        <w:t xml:space="preserve">Wzrost motywacji do podjęcia zatrudnienia w charakterze testera.</w:t>
      </w:r>
    </w:p>
    <w:p w:rsidR="00000000" w:rsidDel="00000000" w:rsidP="00000000" w:rsidRDefault="00000000" w:rsidRPr="00000000" w14:paraId="0000002E">
      <w:pPr>
        <w:numPr>
          <w:ilvl w:val="0"/>
          <w:numId w:val="4"/>
        </w:numPr>
        <w:spacing w:line="240" w:lineRule="auto"/>
        <w:ind w:left="720" w:hanging="360"/>
        <w:contextualSpacing w:val="1"/>
        <w:jc w:val="both"/>
        <w:rPr>
          <w:color w:val="434343"/>
        </w:rPr>
      </w:pPr>
      <w:r w:rsidDel="00000000" w:rsidR="00000000" w:rsidRPr="00000000">
        <w:rPr>
          <w:color w:val="434343"/>
          <w:rtl w:val="0"/>
        </w:rPr>
        <w:t xml:space="preserve"> Zwiększenie wiedzy w zakresie poszukiwania pracy.</w:t>
      </w:r>
    </w:p>
    <w:p w:rsidR="00000000" w:rsidDel="00000000" w:rsidP="00000000" w:rsidRDefault="00000000" w:rsidRPr="00000000" w14:paraId="0000002F">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30">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31">
      <w:pPr>
        <w:widowControl w:val="0"/>
        <w:spacing w:line="240" w:lineRule="auto"/>
        <w:contextualSpacing w:val="0"/>
        <w:jc w:val="both"/>
        <w:rPr>
          <w:b w:val="1"/>
          <w:color w:val="434343"/>
          <w:highlight w:val="white"/>
        </w:rPr>
      </w:pPr>
      <w:r w:rsidDel="00000000" w:rsidR="00000000" w:rsidRPr="00000000">
        <w:rPr>
          <w:b w:val="1"/>
          <w:color w:val="434343"/>
          <w:highlight w:val="white"/>
          <w:rtl w:val="0"/>
        </w:rPr>
        <w:t xml:space="preserve">Spodziewane efekty:</w:t>
      </w:r>
    </w:p>
    <w:p w:rsidR="00000000" w:rsidDel="00000000" w:rsidP="00000000" w:rsidRDefault="00000000" w:rsidRPr="00000000" w14:paraId="00000032">
      <w:pPr>
        <w:widowControl w:val="0"/>
        <w:spacing w:line="240" w:lineRule="auto"/>
        <w:contextualSpacing w:val="0"/>
        <w:jc w:val="both"/>
        <w:rPr>
          <w:b w:val="1"/>
          <w:color w:val="434343"/>
          <w:highlight w:val="white"/>
        </w:rPr>
      </w:pPr>
      <w:r w:rsidDel="00000000" w:rsidR="00000000" w:rsidRPr="00000000">
        <w:rPr>
          <w:rtl w:val="0"/>
        </w:rPr>
      </w:r>
    </w:p>
    <w:p w:rsidR="00000000" w:rsidDel="00000000" w:rsidP="00000000" w:rsidRDefault="00000000" w:rsidRPr="00000000" w14:paraId="00000033">
      <w:pPr>
        <w:numPr>
          <w:ilvl w:val="0"/>
          <w:numId w:val="3"/>
        </w:numPr>
        <w:spacing w:line="240" w:lineRule="auto"/>
        <w:ind w:left="720" w:hanging="360"/>
        <w:jc w:val="both"/>
        <w:rPr>
          <w:color w:val="434343"/>
          <w:highlight w:val="white"/>
        </w:rPr>
      </w:pPr>
      <w:r w:rsidDel="00000000" w:rsidR="00000000" w:rsidRPr="00000000">
        <w:rPr>
          <w:color w:val="434343"/>
          <w:rtl w:val="0"/>
        </w:rPr>
        <w:t xml:space="preserve">Wyposażenie uczestników projektu w wiedzę i umiejętności z zakresu testowania oprogramowania na poziomie pozwalającym na efektywne poszukiwania pracy. </w:t>
      </w:r>
    </w:p>
    <w:p w:rsidR="00000000" w:rsidDel="00000000" w:rsidP="00000000" w:rsidRDefault="00000000" w:rsidRPr="00000000" w14:paraId="00000034">
      <w:pPr>
        <w:spacing w:line="240" w:lineRule="auto"/>
        <w:ind w:left="720" w:firstLine="0"/>
        <w:contextualSpacing w:val="0"/>
        <w:jc w:val="both"/>
        <w:rPr>
          <w:color w:val="434343"/>
        </w:rPr>
      </w:pPr>
      <w:r w:rsidDel="00000000" w:rsidR="00000000" w:rsidRPr="00000000">
        <w:rPr>
          <w:i w:val="1"/>
          <w:color w:val="434343"/>
          <w:rtl w:val="0"/>
        </w:rPr>
        <w:t xml:space="preserve">Sposób weryfikacji:</w:t>
      </w:r>
      <w:r w:rsidDel="00000000" w:rsidR="00000000" w:rsidRPr="00000000">
        <w:rPr>
          <w:color w:val="434343"/>
          <w:rtl w:val="0"/>
        </w:rPr>
        <w:t xml:space="preserve"> Otrzymanie przez uczestników projektu potwierdzenia zadania egzaminu ISTQB (</w:t>
      </w:r>
      <w:hyperlink r:id="rId7">
        <w:r w:rsidDel="00000000" w:rsidR="00000000" w:rsidRPr="00000000">
          <w:rPr>
            <w:color w:val="434343"/>
            <w:u w:val="single"/>
            <w:rtl w:val="0"/>
          </w:rPr>
          <w:t xml:space="preserve">International Software Testing Qualification Board</w:t>
        </w:r>
      </w:hyperlink>
      <w:r w:rsidDel="00000000" w:rsidR="00000000" w:rsidRPr="00000000">
        <w:rPr>
          <w:color w:val="434343"/>
          <w:rtl w:val="0"/>
        </w:rPr>
        <w:t xml:space="preserve">) wydany przez SJSI/ISTQB., który jest najbardziej rozpoznawalną ścieżką egzaminacyjną dla testerów na świecie oraz przygotowanie portfolio obejmującego wykonane przez nich testy oprogramowania oraz portfolio obejmujące przeprowadzone przez nich testy oprogramowania.</w:t>
      </w:r>
    </w:p>
    <w:p w:rsidR="00000000" w:rsidDel="00000000" w:rsidP="00000000" w:rsidRDefault="00000000" w:rsidRPr="00000000" w14:paraId="00000035">
      <w:pPr>
        <w:numPr>
          <w:ilvl w:val="0"/>
          <w:numId w:val="3"/>
        </w:numPr>
        <w:spacing w:line="240" w:lineRule="auto"/>
        <w:ind w:left="720" w:hanging="360"/>
        <w:jc w:val="both"/>
        <w:rPr>
          <w:color w:val="434343"/>
        </w:rPr>
      </w:pPr>
      <w:r w:rsidDel="00000000" w:rsidR="00000000" w:rsidRPr="00000000">
        <w:rPr>
          <w:color w:val="434343"/>
          <w:rtl w:val="0"/>
        </w:rPr>
        <w:t xml:space="preserve">Wzrost motywacji do podjęcia zatrudnienia w charakterze testera i zwiększenie wiedzy w zakresie poszukiwania pracy.</w:t>
      </w:r>
    </w:p>
    <w:p w:rsidR="00000000" w:rsidDel="00000000" w:rsidP="00000000" w:rsidRDefault="00000000" w:rsidRPr="00000000" w14:paraId="00000036">
      <w:pPr>
        <w:spacing w:line="240" w:lineRule="auto"/>
        <w:ind w:left="720" w:firstLine="0"/>
        <w:contextualSpacing w:val="0"/>
        <w:jc w:val="both"/>
        <w:rPr>
          <w:color w:val="434343"/>
        </w:rPr>
      </w:pPr>
      <w:r w:rsidDel="00000000" w:rsidR="00000000" w:rsidRPr="00000000">
        <w:rPr>
          <w:i w:val="1"/>
          <w:color w:val="434343"/>
          <w:rtl w:val="0"/>
        </w:rPr>
        <w:t xml:space="preserve">Sposób weryfikacji: </w:t>
      </w:r>
      <w:r w:rsidDel="00000000" w:rsidR="00000000" w:rsidRPr="00000000">
        <w:rPr>
          <w:color w:val="434343"/>
          <w:rtl w:val="0"/>
        </w:rPr>
        <w:t xml:space="preserve">Weryfikacja merytoryczna (kwestionariusz, wywiady etc.) działań w zakresie utrzymania motywacji uczestników do podjęcia pracy. Wywiad z opiekunem w zakresie zmian w obszarze kompetencji społecznych. Efekt zostanie osiągnięty jeśli ocena motywacji do podjęcia zatrudnienia w skali od 1 do 10 wyniesie minimum 6.</w:t>
      </w:r>
    </w:p>
    <w:p w:rsidR="00000000" w:rsidDel="00000000" w:rsidP="00000000" w:rsidRDefault="00000000" w:rsidRPr="00000000" w14:paraId="00000037">
      <w:pPr>
        <w:spacing w:line="240" w:lineRule="auto"/>
        <w:ind w:left="720" w:firstLine="0"/>
        <w:contextualSpacing w:val="0"/>
        <w:jc w:val="both"/>
        <w:rPr>
          <w:color w:val="434343"/>
        </w:rPr>
      </w:pPr>
      <w:r w:rsidDel="00000000" w:rsidR="00000000" w:rsidRPr="00000000">
        <w:rPr>
          <w:rtl w:val="0"/>
        </w:rPr>
      </w:r>
    </w:p>
    <w:p w:rsidR="00000000" w:rsidDel="00000000" w:rsidP="00000000" w:rsidRDefault="00000000" w:rsidRPr="00000000" w14:paraId="00000038">
      <w:pPr>
        <w:spacing w:line="240" w:lineRule="auto"/>
        <w:contextualSpacing w:val="0"/>
        <w:jc w:val="both"/>
        <w:rPr>
          <w:color w:val="434343"/>
        </w:rPr>
      </w:pPr>
      <w:r w:rsidDel="00000000" w:rsidR="00000000" w:rsidRPr="00000000">
        <w:rPr>
          <w:rtl w:val="0"/>
        </w:rPr>
      </w:r>
    </w:p>
    <w:p w:rsidR="00000000" w:rsidDel="00000000" w:rsidP="00000000" w:rsidRDefault="00000000" w:rsidRPr="00000000" w14:paraId="00000039">
      <w:pPr>
        <w:widowControl w:val="0"/>
        <w:spacing w:line="240" w:lineRule="auto"/>
        <w:contextualSpacing w:val="0"/>
        <w:jc w:val="both"/>
        <w:rPr>
          <w:color w:val="434343"/>
          <w:highlight w:val="white"/>
        </w:rPr>
      </w:pPr>
      <w:r w:rsidDel="00000000" w:rsidR="00000000" w:rsidRPr="00000000">
        <w:rPr>
          <w:rtl w:val="0"/>
        </w:rPr>
      </w:r>
    </w:p>
    <w:p w:rsidR="00000000" w:rsidDel="00000000" w:rsidP="00000000" w:rsidRDefault="00000000" w:rsidRPr="00000000" w14:paraId="0000003A">
      <w:pPr>
        <w:widowControl w:val="0"/>
        <w:spacing w:line="240" w:lineRule="auto"/>
        <w:contextualSpacing w:val="0"/>
        <w:jc w:val="both"/>
        <w:rPr>
          <w:b w:val="1"/>
          <w:color w:val="434343"/>
        </w:rPr>
      </w:pPr>
      <w:r w:rsidDel="00000000" w:rsidR="00000000" w:rsidRPr="00000000">
        <w:rPr>
          <w:b w:val="1"/>
          <w:color w:val="434343"/>
          <w:highlight w:val="white"/>
          <w:rtl w:val="0"/>
        </w:rPr>
        <w:t xml:space="preserve">Ewaluacja: </w:t>
      </w:r>
      <w:r w:rsidDel="00000000" w:rsidR="00000000" w:rsidRPr="00000000">
        <w:rPr>
          <w:rtl w:val="0"/>
        </w:rPr>
      </w:r>
    </w:p>
    <w:p w:rsidR="00000000" w:rsidDel="00000000" w:rsidP="00000000" w:rsidRDefault="00000000" w:rsidRPr="00000000" w14:paraId="0000003B">
      <w:pPr>
        <w:spacing w:line="240" w:lineRule="auto"/>
        <w:contextualSpacing w:val="0"/>
        <w:jc w:val="both"/>
        <w:rPr>
          <w:color w:val="434343"/>
        </w:rPr>
      </w:pPr>
      <w:r w:rsidDel="00000000" w:rsidR="00000000" w:rsidRPr="00000000">
        <w:rPr>
          <w:color w:val="434343"/>
          <w:rtl w:val="0"/>
        </w:rPr>
        <w:t xml:space="preserve">Po zakończeniu kursu zostanie przeprowadzona ewaluacja oparta zarówno o dostępną dokumentację, w tym wyniki egzaminu, jak i konsultacje z osobami prowadzącymi: kurs z testowania oprogramowania, zajęcia z języka angielskiego, mówcą motywacyjnym, rekruterem z branży IT.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istqb.org/"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istqb.org/"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7D6265A0B96545AEC96B56B1B6659F" ma:contentTypeVersion="7" ma:contentTypeDescription="Utwórz nowy dokument." ma:contentTypeScope="" ma:versionID="30889fb57fb5225dcac857f8edab29b9">
  <xsd:schema xmlns:xsd="http://www.w3.org/2001/XMLSchema" xmlns:xs="http://www.w3.org/2001/XMLSchema" xmlns:p="http://schemas.microsoft.com/office/2006/metadata/properties" xmlns:ns2="9f8d600a-5dc6-49b5-8dc5-24962662b1e7" xmlns:ns3="1d310322-6f89-4b1a-a375-c1aca1a62be3" targetNamespace="http://schemas.microsoft.com/office/2006/metadata/properties" ma:root="true" ma:fieldsID="6df19148264ba83b17c0c4eebf2124a7" ns2:_="" ns3:_="">
    <xsd:import namespace="9f8d600a-5dc6-49b5-8dc5-24962662b1e7"/>
    <xsd:import namespace="1d310322-6f89-4b1a-a375-c1aca1a62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600a-5dc6-49b5-8dc5-24962662b1e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10322-6f89-4b1a-a375-c1aca1a62b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796D2-FCF1-4861-AC85-35A7DD51808C}"/>
</file>

<file path=customXml/itemProps2.xml><?xml version="1.0" encoding="utf-8"?>
<ds:datastoreItem xmlns:ds="http://schemas.openxmlformats.org/officeDocument/2006/customXml" ds:itemID="{FF7C4ED6-6330-4A24-8DE6-A89459B67A11}"/>
</file>

<file path=customXml/itemProps3.xml><?xml version="1.0" encoding="utf-8"?>
<ds:datastoreItem xmlns:ds="http://schemas.openxmlformats.org/officeDocument/2006/customXml" ds:itemID="{6BAF033A-77EA-4E9F-ABAA-7E7077DCE5F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0x010100567D6265A0B96545AEC96B56B1B6659F</vt:lpwstr>
  </property>
</Properties>
</file>